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8CFCC" w14:textId="77777777" w:rsidR="00E6171D" w:rsidRPr="00547592" w:rsidRDefault="00E6171D" w:rsidP="00F12BE5">
      <w:pPr>
        <w:spacing w:after="0" w:line="240" w:lineRule="auto"/>
        <w:ind w:firstLine="567"/>
        <w:jc w:val="right"/>
        <w:rPr>
          <w:rFonts w:ascii="Times New Roman" w:eastAsia="SimSun" w:hAnsi="Times New Roman"/>
          <w:kern w:val="1"/>
          <w:sz w:val="24"/>
          <w:szCs w:val="24"/>
          <w:lang w:val="en-US" w:eastAsia="hi-IN" w:bidi="hi-IN"/>
        </w:rPr>
      </w:pPr>
      <w:r w:rsidRPr="00547592">
        <w:rPr>
          <w:rFonts w:ascii="Times New Roman" w:eastAsia="SimSun" w:hAnsi="Times New Roman"/>
          <w:kern w:val="1"/>
          <w:sz w:val="24"/>
          <w:szCs w:val="24"/>
          <w:lang w:val="en-US" w:eastAsia="hi-IN" w:bidi="hi-IN"/>
        </w:rPr>
        <w:t>Annex 1</w:t>
      </w:r>
      <w:r w:rsidRPr="00547592">
        <w:rPr>
          <w:rFonts w:ascii="Times New Roman" w:eastAsia="SimSun" w:hAnsi="Times New Roman"/>
          <w:kern w:val="1"/>
          <w:sz w:val="24"/>
          <w:szCs w:val="24"/>
          <w:lang w:val="en-US" w:eastAsia="hi-IN" w:bidi="hi-IN"/>
        </w:rPr>
        <w:br/>
        <w:t xml:space="preserve"> to the Decision of </w:t>
      </w:r>
      <w:r w:rsidRPr="00547592">
        <w:rPr>
          <w:rFonts w:ascii="Times New Roman" w:eastAsia="SimSun" w:hAnsi="Times New Roman"/>
          <w:kern w:val="1"/>
          <w:sz w:val="24"/>
          <w:szCs w:val="24"/>
          <w:lang w:val="en-US" w:eastAsia="hi-IN" w:bidi="hi-IN"/>
        </w:rPr>
        <w:br/>
        <w:t xml:space="preserve">RCC Commission on RFS and SO </w:t>
      </w:r>
      <w:r w:rsidRPr="00547592">
        <w:rPr>
          <w:rFonts w:ascii="Times New Roman" w:eastAsia="SimSun" w:hAnsi="Times New Roman"/>
          <w:kern w:val="1"/>
          <w:sz w:val="24"/>
          <w:szCs w:val="24"/>
          <w:lang w:val="en-US" w:eastAsia="hi-IN" w:bidi="hi-IN"/>
        </w:rPr>
        <w:br/>
        <w:t>No. 2</w:t>
      </w:r>
      <w:r w:rsidR="003147C6" w:rsidRPr="003147C6">
        <w:rPr>
          <w:rFonts w:ascii="Times New Roman" w:eastAsia="SimSun" w:hAnsi="Times New Roman"/>
          <w:kern w:val="1"/>
          <w:sz w:val="24"/>
          <w:szCs w:val="24"/>
          <w:lang w:val="en-US" w:eastAsia="hi-IN" w:bidi="hi-IN"/>
        </w:rPr>
        <w:t>4</w:t>
      </w:r>
      <w:r w:rsidRPr="00547592">
        <w:rPr>
          <w:rFonts w:ascii="Times New Roman" w:eastAsia="SimSun" w:hAnsi="Times New Roman"/>
          <w:kern w:val="1"/>
          <w:sz w:val="24"/>
          <w:szCs w:val="24"/>
          <w:lang w:val="en-US" w:eastAsia="hi-IN" w:bidi="hi-IN"/>
        </w:rPr>
        <w:t>/</w:t>
      </w:r>
      <w:r w:rsidR="003147C6" w:rsidRPr="003147C6">
        <w:rPr>
          <w:rFonts w:ascii="Times New Roman" w:eastAsia="SimSun" w:hAnsi="Times New Roman"/>
          <w:kern w:val="1"/>
          <w:sz w:val="24"/>
          <w:szCs w:val="24"/>
          <w:lang w:val="en-US" w:eastAsia="hi-IN" w:bidi="hi-IN"/>
        </w:rPr>
        <w:t>6</w:t>
      </w:r>
      <w:r w:rsidRPr="00547592">
        <w:rPr>
          <w:rFonts w:ascii="Times New Roman" w:eastAsia="SimSun" w:hAnsi="Times New Roman"/>
          <w:kern w:val="1"/>
          <w:sz w:val="24"/>
          <w:szCs w:val="24"/>
          <w:lang w:val="en-US" w:eastAsia="hi-IN" w:bidi="hi-IN"/>
        </w:rPr>
        <w:t xml:space="preserve"> of</w:t>
      </w:r>
      <w:r w:rsidR="00B94241" w:rsidRPr="00547592">
        <w:rPr>
          <w:rFonts w:ascii="Times New Roman" w:eastAsia="SimSun" w:hAnsi="Times New Roman"/>
          <w:kern w:val="1"/>
          <w:sz w:val="24"/>
          <w:szCs w:val="24"/>
          <w:lang w:val="en-US" w:eastAsia="hi-IN" w:bidi="hi-IN"/>
        </w:rPr>
        <w:t xml:space="preserve"> </w:t>
      </w:r>
      <w:r w:rsidR="003147C6" w:rsidRPr="003147C6">
        <w:rPr>
          <w:rFonts w:ascii="Times New Roman" w:eastAsia="SimSun" w:hAnsi="Times New Roman"/>
          <w:kern w:val="1"/>
          <w:sz w:val="24"/>
          <w:szCs w:val="24"/>
          <w:lang w:val="en-US" w:eastAsia="hi-IN" w:bidi="hi-IN"/>
        </w:rPr>
        <w:t>08</w:t>
      </w:r>
      <w:r w:rsidRPr="00547592">
        <w:rPr>
          <w:rFonts w:ascii="Times New Roman" w:eastAsia="SimSun" w:hAnsi="Times New Roman"/>
          <w:kern w:val="1"/>
          <w:sz w:val="24"/>
          <w:szCs w:val="24"/>
          <w:lang w:val="en-US" w:eastAsia="hi-IN" w:bidi="hi-IN"/>
        </w:rPr>
        <w:t>.0</w:t>
      </w:r>
      <w:r w:rsidR="003147C6" w:rsidRPr="003147C6">
        <w:rPr>
          <w:rFonts w:ascii="Times New Roman" w:eastAsia="SimSun" w:hAnsi="Times New Roman"/>
          <w:kern w:val="1"/>
          <w:sz w:val="24"/>
          <w:szCs w:val="24"/>
          <w:lang w:val="en-US" w:eastAsia="hi-IN" w:bidi="hi-IN"/>
        </w:rPr>
        <w:t>9</w:t>
      </w:r>
      <w:r w:rsidRPr="00547592">
        <w:rPr>
          <w:rFonts w:ascii="Times New Roman" w:eastAsia="SimSun" w:hAnsi="Times New Roman"/>
          <w:kern w:val="1"/>
          <w:sz w:val="24"/>
          <w:szCs w:val="24"/>
          <w:lang w:val="en-US" w:eastAsia="hi-IN" w:bidi="hi-IN"/>
        </w:rPr>
        <w:t>.202</w:t>
      </w:r>
      <w:r w:rsidR="00B94241" w:rsidRPr="00547592">
        <w:rPr>
          <w:rFonts w:ascii="Times New Roman" w:eastAsia="SimSun" w:hAnsi="Times New Roman"/>
          <w:kern w:val="1"/>
          <w:sz w:val="24"/>
          <w:szCs w:val="24"/>
          <w:lang w:val="en-US" w:eastAsia="hi-IN" w:bidi="hi-IN"/>
        </w:rPr>
        <w:t>3</w:t>
      </w:r>
    </w:p>
    <w:p w14:paraId="7A788804" w14:textId="77777777" w:rsidR="00E6171D" w:rsidRPr="00547592" w:rsidRDefault="00E6171D" w:rsidP="00F12BE5">
      <w:pPr>
        <w:spacing w:after="0" w:line="240" w:lineRule="auto"/>
        <w:ind w:firstLine="567"/>
        <w:jc w:val="right"/>
        <w:rPr>
          <w:rFonts w:ascii="Times New Roman" w:hAnsi="Times New Roman"/>
          <w:b/>
          <w:sz w:val="24"/>
          <w:szCs w:val="24"/>
          <w:lang w:val="en-US"/>
        </w:rPr>
      </w:pPr>
    </w:p>
    <w:tbl>
      <w:tblPr>
        <w:tblW w:w="0" w:type="auto"/>
        <w:tblBorders>
          <w:bottom w:val="thinThickSmallGap" w:sz="24" w:space="0" w:color="auto"/>
        </w:tblBorders>
        <w:tblLook w:val="01E0" w:firstRow="1" w:lastRow="1" w:firstColumn="1" w:lastColumn="1" w:noHBand="0" w:noVBand="0"/>
      </w:tblPr>
      <w:tblGrid>
        <w:gridCol w:w="1525"/>
        <w:gridCol w:w="4756"/>
        <w:gridCol w:w="3357"/>
      </w:tblGrid>
      <w:tr w:rsidR="00E6171D" w:rsidRPr="00F41B62" w14:paraId="5863490B" w14:textId="77777777" w:rsidTr="00F12BE5">
        <w:trPr>
          <w:trHeight w:val="435"/>
        </w:trPr>
        <w:tc>
          <w:tcPr>
            <w:tcW w:w="1525" w:type="dxa"/>
            <w:vMerge w:val="restart"/>
            <w:tcBorders>
              <w:top w:val="nil"/>
              <w:left w:val="nil"/>
              <w:bottom w:val="thinThickSmallGap" w:sz="24" w:space="0" w:color="auto"/>
              <w:right w:val="nil"/>
            </w:tcBorders>
          </w:tcPr>
          <w:p w14:paraId="7D070985" w14:textId="77777777" w:rsidR="00E6171D" w:rsidRPr="00547592" w:rsidRDefault="00502F61" w:rsidP="00F12BE5">
            <w:pPr>
              <w:spacing w:after="0" w:line="240" w:lineRule="auto"/>
              <w:rPr>
                <w:rFonts w:ascii="Times New Roman" w:hAnsi="Times New Roman"/>
                <w:sz w:val="24"/>
                <w:szCs w:val="24"/>
              </w:rPr>
            </w:pPr>
            <w:r w:rsidRPr="00547592">
              <w:rPr>
                <w:rFonts w:ascii="Times New Roman" w:hAnsi="Times New Roman"/>
                <w:noProof/>
                <w:sz w:val="24"/>
                <w:szCs w:val="24"/>
                <w:lang w:eastAsia="ru-RU"/>
              </w:rPr>
              <w:drawing>
                <wp:inline distT="0" distB="0" distL="0" distR="0" wp14:anchorId="65E197B4" wp14:editId="1A85C370">
                  <wp:extent cx="822960" cy="10820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1082040"/>
                          </a:xfrm>
                          <a:prstGeom prst="rect">
                            <a:avLst/>
                          </a:prstGeom>
                          <a:noFill/>
                          <a:ln>
                            <a:noFill/>
                          </a:ln>
                        </pic:spPr>
                      </pic:pic>
                    </a:graphicData>
                  </a:graphic>
                </wp:inline>
              </w:drawing>
            </w:r>
          </w:p>
        </w:tc>
        <w:tc>
          <w:tcPr>
            <w:tcW w:w="8113" w:type="dxa"/>
            <w:gridSpan w:val="2"/>
            <w:tcBorders>
              <w:top w:val="nil"/>
              <w:left w:val="nil"/>
              <w:bottom w:val="nil"/>
              <w:right w:val="nil"/>
            </w:tcBorders>
          </w:tcPr>
          <w:p w14:paraId="12052E21" w14:textId="77777777" w:rsidR="00E6171D" w:rsidRPr="00547592" w:rsidRDefault="00E6171D" w:rsidP="00016CD9">
            <w:pPr>
              <w:shd w:val="clear" w:color="auto" w:fill="FFFFFF"/>
              <w:jc w:val="center"/>
              <w:rPr>
                <w:rFonts w:ascii="Times New Roman" w:hAnsi="Times New Roman"/>
                <w:b/>
                <w:bCs/>
                <w:spacing w:val="-2"/>
                <w:sz w:val="24"/>
                <w:szCs w:val="24"/>
                <w:lang w:val="en-US"/>
              </w:rPr>
            </w:pPr>
            <w:r w:rsidRPr="00547592">
              <w:rPr>
                <w:rFonts w:ascii="Times New Roman" w:hAnsi="Times New Roman"/>
                <w:b/>
                <w:bCs/>
                <w:spacing w:val="-2"/>
                <w:sz w:val="24"/>
                <w:szCs w:val="24"/>
                <w:lang w:val="en-US"/>
              </w:rPr>
              <w:t>REGIONAL COMMONWEALT IN THE FIELD OF COMMUNICATIONS</w:t>
            </w:r>
          </w:p>
          <w:p w14:paraId="6BC7505F" w14:textId="77777777" w:rsidR="00E6171D" w:rsidRPr="00547592" w:rsidRDefault="00E6171D" w:rsidP="00F12BE5">
            <w:pPr>
              <w:spacing w:after="0" w:line="240" w:lineRule="auto"/>
              <w:jc w:val="center"/>
              <w:rPr>
                <w:rFonts w:ascii="Times New Roman" w:hAnsi="Times New Roman"/>
                <w:sz w:val="24"/>
                <w:szCs w:val="24"/>
                <w:lang w:val="en-US"/>
              </w:rPr>
            </w:pPr>
          </w:p>
        </w:tc>
      </w:tr>
      <w:tr w:rsidR="00E6171D" w:rsidRPr="00547592" w14:paraId="0EAD073C" w14:textId="77777777" w:rsidTr="00F12BE5">
        <w:trPr>
          <w:trHeight w:val="1318"/>
        </w:trPr>
        <w:tc>
          <w:tcPr>
            <w:tcW w:w="0" w:type="auto"/>
            <w:vMerge/>
            <w:tcBorders>
              <w:top w:val="nil"/>
              <w:left w:val="nil"/>
              <w:bottom w:val="thinThickSmallGap" w:sz="24" w:space="0" w:color="auto"/>
              <w:right w:val="nil"/>
            </w:tcBorders>
            <w:vAlign w:val="center"/>
          </w:tcPr>
          <w:p w14:paraId="73F600A3" w14:textId="77777777" w:rsidR="00E6171D" w:rsidRPr="00547592" w:rsidRDefault="00E6171D" w:rsidP="00F12BE5">
            <w:pPr>
              <w:spacing w:after="0" w:line="240" w:lineRule="auto"/>
              <w:rPr>
                <w:rFonts w:ascii="Times New Roman" w:hAnsi="Times New Roman"/>
                <w:sz w:val="24"/>
                <w:szCs w:val="24"/>
                <w:lang w:val="en-US"/>
              </w:rPr>
            </w:pPr>
          </w:p>
        </w:tc>
        <w:tc>
          <w:tcPr>
            <w:tcW w:w="4756" w:type="dxa"/>
            <w:tcBorders>
              <w:top w:val="nil"/>
              <w:left w:val="nil"/>
              <w:bottom w:val="thinThickSmallGap" w:sz="24" w:space="0" w:color="auto"/>
              <w:right w:val="nil"/>
            </w:tcBorders>
          </w:tcPr>
          <w:p w14:paraId="3F835EA8" w14:textId="77777777" w:rsidR="00E6171D" w:rsidRPr="00547592" w:rsidRDefault="00E6171D" w:rsidP="00016CD9">
            <w:pPr>
              <w:spacing w:after="0" w:line="240" w:lineRule="auto"/>
              <w:rPr>
                <w:rFonts w:ascii="Times New Roman" w:hAnsi="Times New Roman"/>
                <w:b/>
                <w:sz w:val="24"/>
                <w:szCs w:val="24"/>
                <w:lang w:val="en-US"/>
              </w:rPr>
            </w:pPr>
            <w:r w:rsidRPr="00547592">
              <w:rPr>
                <w:rFonts w:ascii="Times New Roman" w:hAnsi="Times New Roman"/>
                <w:b/>
                <w:sz w:val="24"/>
                <w:szCs w:val="24"/>
                <w:lang w:val="en-US"/>
              </w:rPr>
              <w:t xml:space="preserve">RCC Commission on </w:t>
            </w:r>
            <w:r w:rsidRPr="00547592">
              <w:rPr>
                <w:rFonts w:ascii="Times New Roman" w:hAnsi="Times New Roman"/>
                <w:b/>
                <w:sz w:val="24"/>
                <w:szCs w:val="24"/>
                <w:lang w:val="en-US"/>
              </w:rPr>
              <w:br/>
              <w:t xml:space="preserve">the Regulation of the Usage of the Radio Frequency Spectrum and Satellite Orbits </w:t>
            </w:r>
          </w:p>
          <w:p w14:paraId="2DD32D2C" w14:textId="77777777" w:rsidR="00E6171D" w:rsidRPr="00547592" w:rsidRDefault="00E6171D" w:rsidP="00016CD9">
            <w:pPr>
              <w:spacing w:after="0" w:line="240" w:lineRule="auto"/>
              <w:rPr>
                <w:rFonts w:ascii="Times New Roman" w:hAnsi="Times New Roman"/>
                <w:sz w:val="24"/>
                <w:szCs w:val="24"/>
              </w:rPr>
            </w:pPr>
            <w:r w:rsidRPr="00547592">
              <w:rPr>
                <w:rFonts w:ascii="Times New Roman" w:hAnsi="Times New Roman"/>
                <w:b/>
                <w:smallCaps/>
                <w:sz w:val="24"/>
                <w:szCs w:val="24"/>
                <w:lang w:val="en-US"/>
              </w:rPr>
              <w:t>WG RA/WRC</w:t>
            </w:r>
          </w:p>
        </w:tc>
        <w:tc>
          <w:tcPr>
            <w:tcW w:w="3357" w:type="dxa"/>
            <w:tcBorders>
              <w:top w:val="nil"/>
              <w:left w:val="nil"/>
              <w:bottom w:val="thinThickSmallGap" w:sz="24" w:space="0" w:color="auto"/>
              <w:right w:val="nil"/>
            </w:tcBorders>
          </w:tcPr>
          <w:p w14:paraId="1978B82B" w14:textId="77777777" w:rsidR="00E6171D" w:rsidRPr="00547592" w:rsidRDefault="00E6171D" w:rsidP="00F12BE5">
            <w:pPr>
              <w:tabs>
                <w:tab w:val="left" w:pos="567"/>
                <w:tab w:val="left" w:pos="1134"/>
                <w:tab w:val="left" w:pos="1701"/>
                <w:tab w:val="left" w:pos="2268"/>
                <w:tab w:val="left" w:pos="2835"/>
              </w:tabs>
              <w:spacing w:after="0" w:line="240" w:lineRule="auto"/>
              <w:rPr>
                <w:rFonts w:ascii="Times New Roman" w:hAnsi="Times New Roman"/>
                <w:b/>
                <w:sz w:val="24"/>
                <w:szCs w:val="24"/>
                <w:lang w:val="en-US"/>
              </w:rPr>
            </w:pPr>
            <w:r w:rsidRPr="00547592">
              <w:rPr>
                <w:rFonts w:ascii="Times New Roman" w:hAnsi="Times New Roman"/>
                <w:b/>
                <w:sz w:val="24"/>
                <w:szCs w:val="24"/>
                <w:lang w:val="en-US"/>
              </w:rPr>
              <w:t xml:space="preserve">    Document WG2023/</w:t>
            </w:r>
            <w:r w:rsidR="00F274CA">
              <w:rPr>
                <w:rFonts w:ascii="Times New Roman" w:hAnsi="Times New Roman"/>
                <w:b/>
                <w:sz w:val="24"/>
                <w:szCs w:val="24"/>
                <w:lang w:val="en-US"/>
              </w:rPr>
              <w:t>417</w:t>
            </w:r>
          </w:p>
          <w:p w14:paraId="473E1287" w14:textId="17999212" w:rsidR="00E6171D" w:rsidRPr="00547592" w:rsidRDefault="00E6171D" w:rsidP="00F12BE5">
            <w:pPr>
              <w:tabs>
                <w:tab w:val="left" w:pos="567"/>
                <w:tab w:val="left" w:pos="1134"/>
                <w:tab w:val="left" w:pos="1701"/>
                <w:tab w:val="left" w:pos="2268"/>
                <w:tab w:val="left" w:pos="2835"/>
              </w:tabs>
              <w:spacing w:after="0" w:line="240" w:lineRule="auto"/>
              <w:rPr>
                <w:rFonts w:ascii="Times New Roman" w:hAnsi="Times New Roman"/>
                <w:b/>
                <w:sz w:val="24"/>
                <w:szCs w:val="24"/>
                <w:lang w:val="en-US"/>
              </w:rPr>
            </w:pPr>
            <w:r w:rsidRPr="00547592">
              <w:rPr>
                <w:rFonts w:ascii="Times New Roman" w:hAnsi="Times New Roman"/>
                <w:b/>
                <w:sz w:val="24"/>
                <w:szCs w:val="24"/>
                <w:lang w:val="en-US"/>
              </w:rPr>
              <w:t xml:space="preserve">    Annex </w:t>
            </w:r>
            <w:r w:rsidR="00A7583D">
              <w:rPr>
                <w:rFonts w:ascii="Times New Roman" w:hAnsi="Times New Roman"/>
                <w:b/>
                <w:sz w:val="24"/>
                <w:szCs w:val="24"/>
                <w:lang w:val="en-US"/>
              </w:rPr>
              <w:t>1</w:t>
            </w:r>
          </w:p>
          <w:p w14:paraId="335994C5" w14:textId="77777777" w:rsidR="00E6171D" w:rsidRPr="00547592" w:rsidRDefault="00E6171D" w:rsidP="003147C6">
            <w:pPr>
              <w:spacing w:after="0" w:line="240" w:lineRule="auto"/>
              <w:rPr>
                <w:rFonts w:ascii="Times New Roman" w:hAnsi="Times New Roman"/>
                <w:sz w:val="24"/>
                <w:szCs w:val="24"/>
                <w:lang w:val="en-US"/>
              </w:rPr>
            </w:pPr>
            <w:r w:rsidRPr="00547592">
              <w:rPr>
                <w:rFonts w:ascii="Times New Roman" w:hAnsi="Times New Roman"/>
                <w:b/>
                <w:sz w:val="24"/>
                <w:szCs w:val="24"/>
                <w:lang w:val="en-US"/>
              </w:rPr>
              <w:t xml:space="preserve">    </w:t>
            </w:r>
            <w:r w:rsidR="003147C6">
              <w:rPr>
                <w:rFonts w:ascii="Times New Roman" w:hAnsi="Times New Roman"/>
                <w:b/>
                <w:sz w:val="24"/>
                <w:szCs w:val="24"/>
                <w:lang w:val="en-US"/>
              </w:rPr>
              <w:t>September</w:t>
            </w:r>
            <w:r w:rsidRPr="00547592">
              <w:rPr>
                <w:rFonts w:ascii="Times New Roman" w:hAnsi="Times New Roman"/>
                <w:b/>
                <w:sz w:val="24"/>
                <w:szCs w:val="24"/>
                <w:lang w:val="en-US"/>
              </w:rPr>
              <w:t xml:space="preserve"> 202</w:t>
            </w:r>
            <w:r w:rsidR="00B94241" w:rsidRPr="00547592">
              <w:rPr>
                <w:rFonts w:ascii="Times New Roman" w:hAnsi="Times New Roman"/>
                <w:b/>
                <w:sz w:val="24"/>
                <w:szCs w:val="24"/>
                <w:lang w:val="en-US"/>
              </w:rPr>
              <w:t>3</w:t>
            </w:r>
          </w:p>
        </w:tc>
      </w:tr>
    </w:tbl>
    <w:p w14:paraId="1EFB4F15" w14:textId="77777777" w:rsidR="00E6171D" w:rsidRPr="00547592" w:rsidRDefault="00E6171D" w:rsidP="00217120">
      <w:pPr>
        <w:spacing w:after="0" w:line="240" w:lineRule="auto"/>
        <w:ind w:firstLine="567"/>
        <w:jc w:val="center"/>
        <w:rPr>
          <w:rFonts w:ascii="Times New Roman" w:hAnsi="Times New Roman"/>
          <w:b/>
          <w:sz w:val="24"/>
          <w:szCs w:val="24"/>
          <w:lang w:val="en-US"/>
        </w:rPr>
      </w:pPr>
    </w:p>
    <w:p w14:paraId="2A159AA4" w14:textId="77777777" w:rsidR="00E6171D" w:rsidRPr="00033587" w:rsidRDefault="00A15A5A" w:rsidP="00016CD9">
      <w:pPr>
        <w:ind w:firstLine="567"/>
        <w:jc w:val="center"/>
        <w:rPr>
          <w:rFonts w:ascii="Times New Roman" w:hAnsi="Times New Roman"/>
          <w:b/>
          <w:sz w:val="24"/>
          <w:szCs w:val="24"/>
          <w:lang w:val="en-US"/>
        </w:rPr>
      </w:pPr>
      <w:r w:rsidRPr="00033587">
        <w:rPr>
          <w:rFonts w:ascii="Times New Roman" w:hAnsi="Times New Roman"/>
          <w:b/>
          <w:sz w:val="24"/>
          <w:szCs w:val="24"/>
          <w:lang w:val="en-US"/>
        </w:rPr>
        <w:t xml:space="preserve">POSITION OF THE </w:t>
      </w:r>
      <w:r w:rsidR="00E6171D" w:rsidRPr="00033587">
        <w:rPr>
          <w:rFonts w:ascii="Times New Roman" w:hAnsi="Times New Roman"/>
          <w:b/>
          <w:sz w:val="24"/>
          <w:szCs w:val="24"/>
          <w:lang w:val="en-US"/>
        </w:rPr>
        <w:t xml:space="preserve">RCC ON AGENDA ITEMS FOR THE </w:t>
      </w:r>
      <w:r w:rsidR="00E6171D" w:rsidRPr="00033587">
        <w:rPr>
          <w:rFonts w:ascii="Times New Roman" w:hAnsi="Times New Roman"/>
          <w:b/>
          <w:sz w:val="24"/>
          <w:szCs w:val="24"/>
          <w:lang w:val="en-US"/>
        </w:rPr>
        <w:br/>
        <w:t xml:space="preserve">WORLD RADIOCOMMUNICATION CONFERENCE 2023 </w:t>
      </w:r>
    </w:p>
    <w:p w14:paraId="19DA6065" w14:textId="77777777" w:rsidR="00E6171D" w:rsidRPr="00033587" w:rsidRDefault="00E6171D" w:rsidP="003565FB">
      <w:pPr>
        <w:ind w:firstLine="567"/>
        <w:jc w:val="center"/>
        <w:rPr>
          <w:rFonts w:ascii="Times New Roman" w:hAnsi="Times New Roman"/>
          <w:b/>
          <w:i/>
          <w:lang w:val="en-US"/>
        </w:rPr>
      </w:pPr>
      <w:r w:rsidRPr="00033587">
        <w:rPr>
          <w:rFonts w:ascii="Times New Roman" w:hAnsi="Times New Roman"/>
          <w:b/>
          <w:i/>
          <w:lang w:val="en-US"/>
        </w:rPr>
        <w:t xml:space="preserve"> (</w:t>
      </w:r>
      <w:r w:rsidR="00547592" w:rsidRPr="00033587">
        <w:rPr>
          <w:rFonts w:ascii="Times New Roman" w:hAnsi="Times New Roman"/>
          <w:b/>
          <w:i/>
          <w:lang w:val="en-US"/>
        </w:rPr>
        <w:t>Version</w:t>
      </w:r>
      <w:r w:rsidRPr="00033587">
        <w:rPr>
          <w:rFonts w:ascii="Times New Roman" w:hAnsi="Times New Roman"/>
          <w:b/>
          <w:i/>
          <w:lang w:val="en-US"/>
        </w:rPr>
        <w:t xml:space="preserve"> of </w:t>
      </w:r>
      <w:r w:rsidR="003147C6" w:rsidRPr="00033587">
        <w:rPr>
          <w:rFonts w:ascii="Times New Roman" w:hAnsi="Times New Roman"/>
          <w:b/>
          <w:i/>
          <w:lang w:val="en-US"/>
        </w:rPr>
        <w:t>8</w:t>
      </w:r>
      <w:r w:rsidRPr="00033587">
        <w:rPr>
          <w:rFonts w:ascii="Times New Roman" w:hAnsi="Times New Roman"/>
          <w:b/>
          <w:i/>
          <w:lang w:val="en-US"/>
        </w:rPr>
        <w:t xml:space="preserve"> </w:t>
      </w:r>
      <w:r w:rsidR="003147C6" w:rsidRPr="00033587">
        <w:rPr>
          <w:rFonts w:ascii="Times New Roman" w:hAnsi="Times New Roman"/>
          <w:b/>
          <w:i/>
          <w:lang w:val="en-US"/>
        </w:rPr>
        <w:t>September</w:t>
      </w:r>
      <w:r w:rsidRPr="00033587">
        <w:rPr>
          <w:rFonts w:ascii="Times New Roman" w:hAnsi="Times New Roman"/>
          <w:b/>
          <w:i/>
          <w:lang w:val="en-US"/>
        </w:rPr>
        <w:t xml:space="preserve"> 202</w:t>
      </w:r>
      <w:r w:rsidR="00796EE3" w:rsidRPr="00033587">
        <w:rPr>
          <w:rFonts w:ascii="Times New Roman" w:hAnsi="Times New Roman"/>
          <w:b/>
          <w:i/>
          <w:lang w:val="en-US"/>
        </w:rPr>
        <w:t>3</w:t>
      </w:r>
      <w:r w:rsidRPr="00033587">
        <w:rPr>
          <w:rFonts w:ascii="Times New Roman" w:hAnsi="Times New Roman"/>
          <w:b/>
          <w:i/>
          <w:lang w:val="en-US"/>
        </w:rPr>
        <w:t xml:space="preserve">) </w:t>
      </w:r>
    </w:p>
    <w:p w14:paraId="69B0BBDC" w14:textId="77777777" w:rsidR="00FC753B" w:rsidRPr="00033587" w:rsidRDefault="00FC753B" w:rsidP="00B82E31">
      <w:pPr>
        <w:jc w:val="both"/>
        <w:rPr>
          <w:rFonts w:ascii="Times New Roman" w:hAnsi="Times New Roman"/>
          <w:sz w:val="24"/>
          <w:szCs w:val="24"/>
          <w:lang w:val="en-US"/>
        </w:rPr>
      </w:pPr>
    </w:p>
    <w:p w14:paraId="3C23D777" w14:textId="77777777" w:rsidR="00E6171D" w:rsidRPr="00033587" w:rsidRDefault="00E6171D" w:rsidP="00B82E31">
      <w:pPr>
        <w:jc w:val="both"/>
        <w:rPr>
          <w:rFonts w:ascii="Times New Roman" w:hAnsi="Times New Roman"/>
          <w:sz w:val="24"/>
          <w:szCs w:val="24"/>
          <w:lang w:val="en-US"/>
        </w:rPr>
      </w:pPr>
      <w:r w:rsidRPr="00033587">
        <w:rPr>
          <w:rFonts w:ascii="Times New Roman" w:hAnsi="Times New Roman"/>
          <w:sz w:val="24"/>
          <w:szCs w:val="24"/>
          <w:lang w:val="en-US"/>
        </w:rPr>
        <w:t xml:space="preserve">Telecommunication Administrations of the Member Countries of the Regional Commonwealth in the Field of Communications (RCC Administrations), </w:t>
      </w:r>
    </w:p>
    <w:p w14:paraId="460DC353" w14:textId="77777777" w:rsidR="00E6171D" w:rsidRPr="00033587" w:rsidRDefault="00E6171D" w:rsidP="00B82E31">
      <w:pPr>
        <w:jc w:val="both"/>
        <w:rPr>
          <w:rFonts w:ascii="Times New Roman" w:hAnsi="Times New Roman"/>
          <w:i/>
          <w:sz w:val="24"/>
          <w:szCs w:val="24"/>
          <w:lang w:val="en-US"/>
        </w:rPr>
      </w:pPr>
      <w:r w:rsidRPr="00033587">
        <w:rPr>
          <w:rFonts w:ascii="Times New Roman" w:hAnsi="Times New Roman"/>
          <w:i/>
          <w:sz w:val="24"/>
          <w:szCs w:val="24"/>
          <w:lang w:val="en-US"/>
        </w:rPr>
        <w:t>recognizing the need</w:t>
      </w:r>
    </w:p>
    <w:p w14:paraId="190B31DA" w14:textId="77777777" w:rsidR="00E6171D" w:rsidRPr="00033587" w:rsidRDefault="00E6171D" w:rsidP="00111F45">
      <w:pPr>
        <w:jc w:val="both"/>
        <w:rPr>
          <w:rFonts w:ascii="Times New Roman" w:hAnsi="Times New Roman"/>
          <w:sz w:val="24"/>
          <w:szCs w:val="24"/>
          <w:lang w:val="en-US"/>
        </w:rPr>
      </w:pPr>
      <w:r w:rsidRPr="00033587">
        <w:rPr>
          <w:rFonts w:ascii="Times New Roman" w:hAnsi="Times New Roman"/>
          <w:sz w:val="24"/>
          <w:szCs w:val="24"/>
          <w:lang w:val="en-US"/>
        </w:rPr>
        <w:t>- to improve the regulation and increase efficiency of usage of radio frequency spectrum and satellite orbits;</w:t>
      </w:r>
    </w:p>
    <w:p w14:paraId="5D8444D8" w14:textId="77777777" w:rsidR="00E6171D" w:rsidRPr="00033587" w:rsidRDefault="00E6171D" w:rsidP="00111F45">
      <w:pPr>
        <w:jc w:val="both"/>
        <w:rPr>
          <w:rFonts w:ascii="Times New Roman" w:hAnsi="Times New Roman"/>
          <w:sz w:val="24"/>
          <w:szCs w:val="24"/>
          <w:lang w:val="en-US"/>
        </w:rPr>
      </w:pPr>
      <w:r w:rsidRPr="00033587">
        <w:rPr>
          <w:rFonts w:ascii="Times New Roman" w:hAnsi="Times New Roman"/>
          <w:sz w:val="24"/>
          <w:szCs w:val="24"/>
          <w:lang w:val="en-US"/>
        </w:rPr>
        <w:t>- to provide conditions for the development of radio communications and the implementation of new radio technologies;</w:t>
      </w:r>
    </w:p>
    <w:p w14:paraId="36520BB4" w14:textId="77777777" w:rsidR="00E6171D" w:rsidRPr="00033587" w:rsidRDefault="00E6171D" w:rsidP="00111F45">
      <w:pPr>
        <w:jc w:val="both"/>
        <w:rPr>
          <w:rFonts w:ascii="Times New Roman" w:hAnsi="Times New Roman"/>
          <w:sz w:val="24"/>
          <w:szCs w:val="24"/>
          <w:lang w:val="en-US"/>
        </w:rPr>
      </w:pPr>
      <w:r w:rsidRPr="00033587">
        <w:rPr>
          <w:rFonts w:ascii="Times New Roman" w:hAnsi="Times New Roman"/>
          <w:sz w:val="24"/>
          <w:szCs w:val="24"/>
          <w:lang w:val="en-US"/>
        </w:rPr>
        <w:t>- to maintain the balance of interests between existing and new allocations to various radiocommunication services;</w:t>
      </w:r>
    </w:p>
    <w:p w14:paraId="0497CE30" w14:textId="77777777" w:rsidR="00E6171D" w:rsidRPr="00033587" w:rsidRDefault="00E6171D" w:rsidP="00111F45">
      <w:pPr>
        <w:jc w:val="both"/>
        <w:rPr>
          <w:rFonts w:ascii="Times New Roman" w:hAnsi="Times New Roman"/>
          <w:sz w:val="24"/>
          <w:szCs w:val="24"/>
          <w:lang w:val="en-US"/>
        </w:rPr>
      </w:pPr>
      <w:r w:rsidRPr="00033587">
        <w:rPr>
          <w:rFonts w:ascii="Times New Roman" w:hAnsi="Times New Roman"/>
          <w:sz w:val="24"/>
          <w:szCs w:val="24"/>
          <w:lang w:val="en-US"/>
        </w:rPr>
        <w:t>- to take into account the technical and economic possibilities for the development of radio communications of the ITU Member States;</w:t>
      </w:r>
    </w:p>
    <w:p w14:paraId="4ECDBA17" w14:textId="77777777" w:rsidR="00E6171D" w:rsidRPr="00033587" w:rsidRDefault="00E6171D" w:rsidP="00111F45">
      <w:pPr>
        <w:jc w:val="both"/>
        <w:rPr>
          <w:rFonts w:ascii="Times New Roman" w:hAnsi="Times New Roman"/>
          <w:sz w:val="24"/>
          <w:szCs w:val="24"/>
          <w:lang w:val="en-US"/>
        </w:rPr>
      </w:pPr>
      <w:r w:rsidRPr="00033587">
        <w:rPr>
          <w:rFonts w:ascii="Times New Roman" w:hAnsi="Times New Roman"/>
          <w:sz w:val="24"/>
          <w:szCs w:val="24"/>
          <w:lang w:val="en-US"/>
        </w:rPr>
        <w:t>- to strengthen regional and international c</w:t>
      </w:r>
      <w:r w:rsidR="001249AE" w:rsidRPr="00033587">
        <w:rPr>
          <w:rFonts w:ascii="Times New Roman" w:hAnsi="Times New Roman"/>
          <w:sz w:val="24"/>
          <w:szCs w:val="24"/>
          <w:lang w:val="en-US"/>
        </w:rPr>
        <w:t>ooperation in developing radio</w:t>
      </w:r>
      <w:r w:rsidRPr="00033587">
        <w:rPr>
          <w:rFonts w:ascii="Times New Roman" w:hAnsi="Times New Roman"/>
          <w:sz w:val="24"/>
          <w:szCs w:val="24"/>
          <w:lang w:val="en-US"/>
        </w:rPr>
        <w:t>communications and its systems,</w:t>
      </w:r>
    </w:p>
    <w:p w14:paraId="4568D61A" w14:textId="77777777" w:rsidR="00FC753B" w:rsidRPr="00033587" w:rsidRDefault="00FC753B" w:rsidP="00FC753B">
      <w:pPr>
        <w:jc w:val="both"/>
        <w:rPr>
          <w:rFonts w:ascii="Times New Roman" w:hAnsi="Times New Roman"/>
          <w:sz w:val="24"/>
          <w:szCs w:val="24"/>
          <w:lang w:val="en-US"/>
        </w:rPr>
      </w:pPr>
      <w:r w:rsidRPr="00033587">
        <w:rPr>
          <w:rFonts w:ascii="Times New Roman" w:hAnsi="Times New Roman"/>
          <w:i/>
          <w:iCs/>
          <w:sz w:val="24"/>
          <w:szCs w:val="24"/>
          <w:lang w:val="en-US"/>
        </w:rPr>
        <w:t>developed</w:t>
      </w:r>
      <w:r w:rsidRPr="00033587">
        <w:rPr>
          <w:rFonts w:ascii="Times New Roman" w:hAnsi="Times New Roman"/>
          <w:sz w:val="24"/>
          <w:szCs w:val="24"/>
          <w:lang w:val="en-US"/>
        </w:rPr>
        <w:t xml:space="preserve"> </w:t>
      </w:r>
    </w:p>
    <w:p w14:paraId="61EA83CD" w14:textId="77777777" w:rsidR="00E6171D" w:rsidRPr="00033587" w:rsidRDefault="00E6171D" w:rsidP="0049307D">
      <w:pPr>
        <w:jc w:val="both"/>
        <w:rPr>
          <w:rFonts w:ascii="Times New Roman" w:hAnsi="Times New Roman"/>
          <w:sz w:val="24"/>
          <w:szCs w:val="24"/>
          <w:lang w:val="en-US"/>
        </w:rPr>
      </w:pPr>
      <w:r w:rsidRPr="00033587">
        <w:rPr>
          <w:rFonts w:ascii="Times New Roman" w:hAnsi="Times New Roman"/>
          <w:sz w:val="24"/>
          <w:szCs w:val="24"/>
          <w:lang w:val="en-US"/>
        </w:rPr>
        <w:t>the following position on agenda items for the World Radiocommunication Conference 2023 (WRC-23):</w:t>
      </w:r>
    </w:p>
    <w:p w14:paraId="7CCF3FF0" w14:textId="77777777" w:rsidR="00E6171D" w:rsidRPr="00033587" w:rsidRDefault="00547592" w:rsidP="00AA300A">
      <w:pPr>
        <w:rPr>
          <w:rFonts w:ascii="Times New Roman" w:hAnsi="Times New Roman"/>
          <w:lang w:val="en-US"/>
        </w:rPr>
      </w:pPr>
      <w:r w:rsidRPr="00033587">
        <w:rPr>
          <w:rFonts w:ascii="Times New Roman" w:hAnsi="Times New Roman"/>
          <w:lang w:val="en-US"/>
        </w:rPr>
        <w:br w:type="page"/>
      </w:r>
    </w:p>
    <w:p w14:paraId="35D4CCAE" w14:textId="77777777" w:rsidR="00E6171D" w:rsidRPr="00033587" w:rsidRDefault="00E6171D" w:rsidP="00211346">
      <w:pPr>
        <w:pStyle w:val="13"/>
        <w:numPr>
          <w:ilvl w:val="1"/>
          <w:numId w:val="4"/>
        </w:numPr>
        <w:tabs>
          <w:tab w:val="center" w:pos="4819"/>
        </w:tabs>
        <w:ind w:left="0" w:firstLine="0"/>
        <w:jc w:val="both"/>
        <w:rPr>
          <w:rFonts w:eastAsia="TimesNewRoman,Bold"/>
          <w:i/>
          <w:iCs/>
          <w:color w:val="auto"/>
          <w:szCs w:val="24"/>
          <w:lang w:val="en-US"/>
        </w:rPr>
      </w:pPr>
      <w:r w:rsidRPr="00033587">
        <w:rPr>
          <w:rFonts w:eastAsia="TimesNewRoman,Bold"/>
          <w:i/>
          <w:iCs/>
          <w:color w:val="auto"/>
          <w:szCs w:val="24"/>
          <w:lang w:val="en-US"/>
        </w:rPr>
        <w:lastRenderedPageBreak/>
        <w:t xml:space="preserve">    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pfd criteria in No. </w:t>
      </w:r>
      <w:r w:rsidRPr="00033587">
        <w:rPr>
          <w:rFonts w:eastAsia="TimesNewRoman,Bold"/>
          <w:b/>
          <w:i/>
          <w:iCs/>
          <w:color w:val="auto"/>
          <w:szCs w:val="24"/>
          <w:lang w:val="en-US"/>
        </w:rPr>
        <w:t>5.441B</w:t>
      </w:r>
      <w:r w:rsidRPr="00033587">
        <w:rPr>
          <w:rFonts w:eastAsia="TimesNewRoman,Bold"/>
          <w:i/>
          <w:iCs/>
          <w:color w:val="auto"/>
          <w:szCs w:val="24"/>
          <w:lang w:val="en-US"/>
        </w:rPr>
        <w:t xml:space="preserve"> in accordance with Resolution </w:t>
      </w:r>
      <w:r w:rsidRPr="00033587">
        <w:rPr>
          <w:rFonts w:eastAsia="TimesNewRoman,Bold"/>
          <w:b/>
          <w:i/>
          <w:iCs/>
          <w:color w:val="auto"/>
          <w:szCs w:val="24"/>
          <w:lang w:val="en-US"/>
        </w:rPr>
        <w:t>223 (Rev.WRC-19</w:t>
      </w:r>
      <w:r w:rsidRPr="00033587">
        <w:rPr>
          <w:rFonts w:eastAsia="TimesNewRoman,Bold"/>
          <w:b/>
          <w:bCs/>
          <w:i/>
          <w:iCs/>
          <w:color w:val="auto"/>
          <w:szCs w:val="24"/>
          <w:lang w:val="en-US"/>
        </w:rPr>
        <w:t>)</w:t>
      </w:r>
    </w:p>
    <w:p w14:paraId="3FBCF7AB"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w:t>
      </w:r>
      <w:r w:rsidR="004D6AF6" w:rsidRPr="00033587">
        <w:rPr>
          <w:rFonts w:ascii="Times New Roman" w:hAnsi="Times New Roman"/>
          <w:lang w:val="en-US"/>
        </w:rPr>
        <w:t xml:space="preserve"> </w:t>
      </w:r>
      <w:r w:rsidR="004D6AF6" w:rsidRPr="00033587">
        <w:rPr>
          <w:rFonts w:ascii="Times New Roman" w:hAnsi="Times New Roman"/>
          <w:sz w:val="24"/>
          <w:szCs w:val="24"/>
          <w:lang w:val="en-US"/>
        </w:rPr>
        <w:t>administrations of the</w:t>
      </w:r>
      <w:r w:rsidRPr="00033587">
        <w:rPr>
          <w:rFonts w:ascii="Times New Roman" w:hAnsi="Times New Roman"/>
          <w:sz w:val="24"/>
          <w:szCs w:val="24"/>
          <w:lang w:val="en-US"/>
        </w:rPr>
        <w:t xml:space="preserve"> RCC are of the view that</w:t>
      </w:r>
      <w:r w:rsidR="004D6AF6"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the absence of </w:t>
      </w:r>
      <w:r w:rsidR="004D6AF6" w:rsidRPr="00033587">
        <w:rPr>
          <w:rFonts w:ascii="Times New Roman" w:hAnsi="Times New Roman"/>
          <w:sz w:val="24"/>
          <w:szCs w:val="24"/>
          <w:lang w:val="en-US"/>
        </w:rPr>
        <w:t xml:space="preserve">an application </w:t>
      </w:r>
      <w:r w:rsidRPr="00033587">
        <w:rPr>
          <w:rFonts w:ascii="Times New Roman" w:hAnsi="Times New Roman"/>
          <w:sz w:val="24"/>
          <w:szCs w:val="24"/>
          <w:lang w:val="en-US"/>
        </w:rPr>
        <w:t>procedure</w:t>
      </w:r>
      <w:r w:rsidR="004D6AF6" w:rsidRPr="00033587">
        <w:rPr>
          <w:rFonts w:ascii="Times New Roman" w:hAnsi="Times New Roman"/>
          <w:sz w:val="24"/>
          <w:szCs w:val="24"/>
          <w:lang w:val="en-US"/>
        </w:rPr>
        <w:t xml:space="preserve"> and </w:t>
      </w:r>
      <w:r w:rsidRPr="00033587">
        <w:rPr>
          <w:rFonts w:ascii="Times New Roman" w:hAnsi="Times New Roman"/>
          <w:sz w:val="24"/>
          <w:szCs w:val="24"/>
          <w:lang w:val="en-US"/>
        </w:rPr>
        <w:t xml:space="preserve"> registration of frequency assignments for stations </w:t>
      </w:r>
      <w:r w:rsidR="004D6AF6" w:rsidRPr="00033587">
        <w:rPr>
          <w:rFonts w:ascii="Times New Roman" w:hAnsi="Times New Roman"/>
          <w:sz w:val="24"/>
          <w:szCs w:val="24"/>
          <w:lang w:val="en-US"/>
        </w:rPr>
        <w:t xml:space="preserve">operating </w:t>
      </w:r>
      <w:r w:rsidR="00211346" w:rsidRPr="00033587">
        <w:rPr>
          <w:rFonts w:ascii="Times New Roman" w:hAnsi="Times New Roman"/>
          <w:sz w:val="24"/>
          <w:szCs w:val="24"/>
          <w:lang w:val="en-US"/>
        </w:rPr>
        <w:t>in</w:t>
      </w:r>
      <w:r w:rsidR="00DF7C76" w:rsidRPr="00033587">
        <w:rPr>
          <w:rFonts w:ascii="Times New Roman" w:hAnsi="Times New Roman"/>
          <w:sz w:val="24"/>
          <w:szCs w:val="24"/>
          <w:lang w:val="en-US"/>
        </w:rPr>
        <w:t xml:space="preserve"> the Aeronautical Mobile S</w:t>
      </w:r>
      <w:r w:rsidRPr="00033587">
        <w:rPr>
          <w:rFonts w:ascii="Times New Roman" w:hAnsi="Times New Roman"/>
          <w:sz w:val="24"/>
          <w:szCs w:val="24"/>
          <w:lang w:val="en-US"/>
        </w:rPr>
        <w:t>ervice (AMS)</w:t>
      </w:r>
      <w:r w:rsidR="00DF7C76" w:rsidRPr="00033587">
        <w:rPr>
          <w:rFonts w:ascii="Times New Roman" w:hAnsi="Times New Roman"/>
          <w:sz w:val="24"/>
          <w:szCs w:val="24"/>
          <w:lang w:val="en-US"/>
        </w:rPr>
        <w:t xml:space="preserve"> and Maritime Mobile S</w:t>
      </w:r>
      <w:r w:rsidR="00936EFE" w:rsidRPr="00033587">
        <w:rPr>
          <w:rFonts w:ascii="Times New Roman" w:hAnsi="Times New Roman"/>
          <w:sz w:val="24"/>
          <w:szCs w:val="24"/>
          <w:lang w:val="en-US"/>
        </w:rPr>
        <w:t>ervice (MM</w:t>
      </w:r>
      <w:r w:rsidRPr="00033587">
        <w:rPr>
          <w:rFonts w:ascii="Times New Roman" w:hAnsi="Times New Roman"/>
          <w:sz w:val="24"/>
          <w:szCs w:val="24"/>
          <w:lang w:val="en-US"/>
        </w:rPr>
        <w:t xml:space="preserve">S) </w:t>
      </w:r>
      <w:r w:rsidR="004D6AF6" w:rsidRPr="00033587">
        <w:rPr>
          <w:rFonts w:ascii="Times New Roman" w:hAnsi="Times New Roman"/>
          <w:sz w:val="24"/>
          <w:szCs w:val="24"/>
          <w:lang w:val="en-US"/>
        </w:rPr>
        <w:t xml:space="preserve">within </w:t>
      </w:r>
      <w:r w:rsidRPr="00033587">
        <w:rPr>
          <w:rFonts w:ascii="Times New Roman" w:hAnsi="Times New Roman"/>
          <w:sz w:val="24"/>
          <w:szCs w:val="24"/>
          <w:lang w:val="en-US"/>
        </w:rPr>
        <w:t xml:space="preserve">the international space (international airspace or waters, i.e. outside national territories) </w:t>
      </w:r>
      <w:r w:rsidR="004D6AF6" w:rsidRPr="00033587">
        <w:rPr>
          <w:rFonts w:ascii="Times New Roman" w:hAnsi="Times New Roman"/>
          <w:sz w:val="24"/>
          <w:szCs w:val="24"/>
          <w:lang w:val="en-US"/>
        </w:rPr>
        <w:t xml:space="preserve">renders </w:t>
      </w:r>
      <w:r w:rsidRPr="00033587">
        <w:rPr>
          <w:rFonts w:ascii="Times New Roman" w:hAnsi="Times New Roman"/>
          <w:sz w:val="24"/>
          <w:szCs w:val="24"/>
          <w:lang w:val="en-US"/>
        </w:rPr>
        <w:t xml:space="preserve">such frequency assignments </w:t>
      </w:r>
      <w:r w:rsidR="004D6AF6" w:rsidRPr="00033587">
        <w:rPr>
          <w:rFonts w:ascii="Times New Roman" w:hAnsi="Times New Roman"/>
          <w:sz w:val="24"/>
          <w:szCs w:val="24"/>
          <w:lang w:val="en-US"/>
        </w:rPr>
        <w:t>devoid of</w:t>
      </w:r>
      <w:r w:rsidRPr="00033587">
        <w:rPr>
          <w:rFonts w:ascii="Times New Roman" w:hAnsi="Times New Roman"/>
          <w:sz w:val="24"/>
          <w:szCs w:val="24"/>
          <w:lang w:val="en-US"/>
        </w:rPr>
        <w:t xml:space="preserve"> international recognition and exclusive rights</w:t>
      </w:r>
      <w:r w:rsidR="004D6AF6" w:rsidRPr="00033587">
        <w:rPr>
          <w:rFonts w:ascii="Times New Roman" w:hAnsi="Times New Roman"/>
          <w:lang w:val="en-US"/>
        </w:rPr>
        <w:t xml:space="preserve"> </w:t>
      </w:r>
      <w:r w:rsidR="004D6AF6" w:rsidRPr="00033587">
        <w:rPr>
          <w:rFonts w:ascii="Times New Roman" w:hAnsi="Times New Roman"/>
          <w:sz w:val="24"/>
          <w:szCs w:val="24"/>
          <w:lang w:val="en-US"/>
        </w:rPr>
        <w:t>for protection</w:t>
      </w:r>
      <w:r w:rsidRPr="00033587">
        <w:rPr>
          <w:rFonts w:ascii="Times New Roman" w:hAnsi="Times New Roman"/>
          <w:sz w:val="24"/>
          <w:szCs w:val="24"/>
          <w:lang w:val="en-US"/>
        </w:rPr>
        <w:t xml:space="preserve">. </w:t>
      </w:r>
      <w:r w:rsidR="004D6AF6" w:rsidRPr="00033587">
        <w:rPr>
          <w:rFonts w:ascii="Times New Roman" w:hAnsi="Times New Roman"/>
          <w:sz w:val="24"/>
          <w:szCs w:val="24"/>
          <w:lang w:val="en-US"/>
        </w:rPr>
        <w:t xml:space="preserve">Consequently, the applications of </w:t>
      </w:r>
      <w:r w:rsidRPr="00033587">
        <w:rPr>
          <w:rFonts w:ascii="Times New Roman" w:hAnsi="Times New Roman"/>
          <w:sz w:val="24"/>
          <w:szCs w:val="24"/>
          <w:lang w:val="en-US"/>
        </w:rPr>
        <w:t xml:space="preserve">AMS and MMS in the international space </w:t>
      </w:r>
      <w:r w:rsidR="004D6AF6" w:rsidRPr="00033587">
        <w:rPr>
          <w:rFonts w:ascii="Times New Roman" w:hAnsi="Times New Roman"/>
          <w:sz w:val="24"/>
          <w:szCs w:val="24"/>
          <w:lang w:val="en-US"/>
        </w:rPr>
        <w:t xml:space="preserve">are </w:t>
      </w:r>
      <w:r w:rsidRPr="00033587">
        <w:rPr>
          <w:rFonts w:ascii="Times New Roman" w:hAnsi="Times New Roman"/>
          <w:sz w:val="24"/>
          <w:szCs w:val="24"/>
          <w:lang w:val="en-US"/>
        </w:rPr>
        <w:t>not priorit</w:t>
      </w:r>
      <w:r w:rsidR="004D6AF6" w:rsidRPr="00033587">
        <w:rPr>
          <w:rFonts w:ascii="Times New Roman" w:hAnsi="Times New Roman"/>
          <w:sz w:val="24"/>
          <w:szCs w:val="24"/>
          <w:lang w:val="en-US"/>
        </w:rPr>
        <w:t>ized</w:t>
      </w:r>
      <w:r w:rsidRPr="00033587">
        <w:rPr>
          <w:rFonts w:ascii="Times New Roman" w:hAnsi="Times New Roman"/>
          <w:sz w:val="24"/>
          <w:szCs w:val="24"/>
          <w:lang w:val="en-US"/>
        </w:rPr>
        <w:t xml:space="preserve"> over </w:t>
      </w:r>
      <w:r w:rsidR="004D6AF6" w:rsidRPr="00033587">
        <w:rPr>
          <w:rFonts w:ascii="Times New Roman" w:hAnsi="Times New Roman"/>
          <w:sz w:val="24"/>
          <w:szCs w:val="24"/>
          <w:lang w:val="en-US"/>
        </w:rPr>
        <w:t xml:space="preserve">the </w:t>
      </w:r>
      <w:r w:rsidRPr="00033587">
        <w:rPr>
          <w:rFonts w:ascii="Times New Roman" w:hAnsi="Times New Roman"/>
          <w:sz w:val="24"/>
          <w:szCs w:val="24"/>
          <w:lang w:val="en-US"/>
        </w:rPr>
        <w:t>applications of terrestrial services in the 4800-4990 MHz</w:t>
      </w:r>
      <w:r w:rsidR="004D6AF6" w:rsidRPr="00033587">
        <w:rPr>
          <w:rFonts w:ascii="Times New Roman" w:hAnsi="Times New Roman"/>
          <w:lang w:val="en-US"/>
        </w:rPr>
        <w:t xml:space="preserve"> </w:t>
      </w:r>
      <w:r w:rsidR="004D6AF6" w:rsidRPr="00033587">
        <w:rPr>
          <w:rFonts w:ascii="Times New Roman" w:hAnsi="Times New Roman"/>
          <w:sz w:val="24"/>
          <w:szCs w:val="24"/>
          <w:lang w:val="en-US"/>
        </w:rPr>
        <w:t>frequency band</w:t>
      </w:r>
      <w:r w:rsidRPr="00033587">
        <w:rPr>
          <w:rFonts w:ascii="Times New Roman" w:hAnsi="Times New Roman"/>
          <w:sz w:val="24"/>
          <w:szCs w:val="24"/>
          <w:lang w:val="en-US"/>
        </w:rPr>
        <w:t xml:space="preserve">, </w:t>
      </w:r>
      <w:r w:rsidR="004D6AF6" w:rsidRPr="00033587">
        <w:rPr>
          <w:rFonts w:ascii="Times New Roman" w:hAnsi="Times New Roman"/>
          <w:sz w:val="24"/>
          <w:szCs w:val="24"/>
          <w:lang w:val="en-US"/>
        </w:rPr>
        <w:t xml:space="preserve">whether </w:t>
      </w:r>
      <w:r w:rsidRPr="00033587">
        <w:rPr>
          <w:rFonts w:ascii="Times New Roman" w:hAnsi="Times New Roman"/>
          <w:sz w:val="24"/>
          <w:szCs w:val="24"/>
          <w:lang w:val="en-US"/>
        </w:rPr>
        <w:t>within the</w:t>
      </w:r>
      <w:r w:rsidR="004D6AF6" w:rsidRPr="00033587">
        <w:rPr>
          <w:rFonts w:ascii="Times New Roman" w:hAnsi="Times New Roman"/>
          <w:sz w:val="24"/>
          <w:szCs w:val="24"/>
          <w:lang w:val="en-US"/>
        </w:rPr>
        <w:t xml:space="preserve"> international space</w:t>
      </w:r>
      <w:r w:rsidRPr="00033587">
        <w:rPr>
          <w:rFonts w:ascii="Times New Roman" w:hAnsi="Times New Roman"/>
          <w:sz w:val="24"/>
          <w:szCs w:val="24"/>
          <w:lang w:val="en-US"/>
        </w:rPr>
        <w:t xml:space="preserve"> </w:t>
      </w:r>
      <w:r w:rsidR="004D6AF6" w:rsidRPr="00033587">
        <w:rPr>
          <w:rFonts w:ascii="Times New Roman" w:hAnsi="Times New Roman"/>
          <w:sz w:val="24"/>
          <w:szCs w:val="24"/>
          <w:lang w:val="en-US"/>
        </w:rPr>
        <w:t xml:space="preserve">or inside </w:t>
      </w:r>
      <w:r w:rsidRPr="00033587">
        <w:rPr>
          <w:rFonts w:ascii="Times New Roman" w:hAnsi="Times New Roman"/>
          <w:sz w:val="24"/>
          <w:szCs w:val="24"/>
          <w:lang w:val="en-US"/>
        </w:rPr>
        <w:t>national territories.</w:t>
      </w:r>
    </w:p>
    <w:p w14:paraId="4F762766"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w:t>
      </w:r>
      <w:r w:rsidR="004D6AF6" w:rsidRPr="00033587">
        <w:rPr>
          <w:rFonts w:ascii="Times New Roman" w:hAnsi="Times New Roman"/>
          <w:sz w:val="24"/>
          <w:szCs w:val="24"/>
          <w:lang w:val="en-US"/>
        </w:rPr>
        <w:t xml:space="preserve">administrations of the </w:t>
      </w:r>
      <w:r w:rsidRPr="00033587">
        <w:rPr>
          <w:rFonts w:ascii="Times New Roman" w:hAnsi="Times New Roman"/>
          <w:sz w:val="24"/>
          <w:szCs w:val="24"/>
          <w:lang w:val="en-US"/>
        </w:rPr>
        <w:t xml:space="preserve">RCC </w:t>
      </w:r>
      <w:r w:rsidR="00DD5DDE" w:rsidRPr="00033587">
        <w:rPr>
          <w:rFonts w:ascii="Times New Roman" w:hAnsi="Times New Roman"/>
          <w:sz w:val="24"/>
          <w:szCs w:val="24"/>
          <w:lang w:val="en-US"/>
        </w:rPr>
        <w:t>oppose the implementation of additional</w:t>
      </w:r>
      <w:r w:rsidRPr="00033587">
        <w:rPr>
          <w:rFonts w:ascii="Times New Roman" w:hAnsi="Times New Roman"/>
          <w:sz w:val="24"/>
          <w:szCs w:val="24"/>
          <w:lang w:val="en-US"/>
        </w:rPr>
        <w:t xml:space="preserve"> pfd limits in the 4800-4990 MHz </w:t>
      </w:r>
      <w:r w:rsidR="00DD5DDE" w:rsidRPr="00033587">
        <w:rPr>
          <w:rFonts w:ascii="Times New Roman" w:hAnsi="Times New Roman"/>
          <w:sz w:val="24"/>
          <w:szCs w:val="24"/>
          <w:lang w:val="en-US"/>
        </w:rPr>
        <w:t xml:space="preserve">frequency band </w:t>
      </w:r>
      <w:r w:rsidRPr="00033587">
        <w:rPr>
          <w:rFonts w:ascii="Times New Roman" w:hAnsi="Times New Roman"/>
          <w:sz w:val="24"/>
          <w:szCs w:val="24"/>
          <w:lang w:val="en-US"/>
        </w:rPr>
        <w:t>to protect AMS and MMS stations</w:t>
      </w:r>
      <w:r w:rsidR="00DD5DDE" w:rsidRPr="00033587">
        <w:rPr>
          <w:rFonts w:ascii="Times New Roman" w:hAnsi="Times New Roman"/>
          <w:sz w:val="24"/>
          <w:szCs w:val="24"/>
          <w:lang w:val="en-US"/>
        </w:rPr>
        <w:t xml:space="preserve"> situated</w:t>
      </w:r>
      <w:r w:rsidRPr="00033587">
        <w:rPr>
          <w:rFonts w:ascii="Times New Roman" w:hAnsi="Times New Roman"/>
          <w:sz w:val="24"/>
          <w:szCs w:val="24"/>
          <w:lang w:val="en-US"/>
        </w:rPr>
        <w:t xml:space="preserve"> in international space, as this </w:t>
      </w:r>
      <w:r w:rsidR="00DD5DDE" w:rsidRPr="00033587">
        <w:rPr>
          <w:rFonts w:ascii="Times New Roman" w:hAnsi="Times New Roman"/>
          <w:sz w:val="24"/>
          <w:szCs w:val="24"/>
          <w:lang w:val="en-US"/>
        </w:rPr>
        <w:t xml:space="preserve">places unreasonable constraints on the utilization of that band </w:t>
      </w:r>
      <w:r w:rsidRPr="00033587">
        <w:rPr>
          <w:rFonts w:ascii="Times New Roman" w:hAnsi="Times New Roman"/>
          <w:sz w:val="24"/>
          <w:szCs w:val="24"/>
          <w:lang w:val="en-US"/>
        </w:rPr>
        <w:t>within national territories</w:t>
      </w:r>
      <w:r w:rsidR="00DD5DDE" w:rsidRPr="00033587">
        <w:rPr>
          <w:rFonts w:ascii="Times New Roman" w:hAnsi="Times New Roman"/>
          <w:lang w:val="en-US"/>
        </w:rPr>
        <w:t xml:space="preserve"> </w:t>
      </w:r>
      <w:r w:rsidR="00DD5DDE" w:rsidRPr="00033587">
        <w:rPr>
          <w:rFonts w:ascii="Times New Roman" w:hAnsi="Times New Roman"/>
          <w:sz w:val="24"/>
          <w:szCs w:val="24"/>
          <w:lang w:val="en-US"/>
        </w:rPr>
        <w:t>by other radio services.</w:t>
      </w:r>
    </w:p>
    <w:p w14:paraId="02D24A73"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w:t>
      </w:r>
      <w:r w:rsidR="00DD5DDE" w:rsidRPr="00033587">
        <w:rPr>
          <w:rFonts w:ascii="Times New Roman" w:hAnsi="Times New Roman"/>
          <w:sz w:val="24"/>
          <w:szCs w:val="24"/>
          <w:lang w:val="en-US"/>
        </w:rPr>
        <w:t xml:space="preserve">administrations of the </w:t>
      </w:r>
      <w:r w:rsidRPr="00033587">
        <w:rPr>
          <w:rFonts w:ascii="Times New Roman" w:hAnsi="Times New Roman"/>
          <w:sz w:val="24"/>
          <w:szCs w:val="24"/>
          <w:lang w:val="en-US"/>
        </w:rPr>
        <w:t xml:space="preserve">RCC </w:t>
      </w:r>
      <w:r w:rsidR="00211346" w:rsidRPr="00033587">
        <w:rPr>
          <w:rFonts w:ascii="Times New Roman" w:hAnsi="Times New Roman"/>
          <w:sz w:val="24"/>
          <w:szCs w:val="24"/>
          <w:lang w:val="en-US"/>
        </w:rPr>
        <w:t>are of the view that</w:t>
      </w:r>
      <w:r w:rsidRPr="00033587">
        <w:rPr>
          <w:rFonts w:ascii="Times New Roman" w:hAnsi="Times New Roman"/>
          <w:sz w:val="24"/>
          <w:szCs w:val="24"/>
          <w:lang w:val="en-US"/>
        </w:rPr>
        <w:t xml:space="preserve">, </w:t>
      </w:r>
      <w:r w:rsidR="00DD5DDE" w:rsidRPr="00033587">
        <w:rPr>
          <w:rFonts w:ascii="Times New Roman" w:hAnsi="Times New Roman"/>
          <w:sz w:val="24"/>
          <w:szCs w:val="24"/>
          <w:lang w:val="en-US"/>
        </w:rPr>
        <w:t>in accordance with</w:t>
      </w:r>
      <w:r w:rsidRPr="00033587">
        <w:rPr>
          <w:rFonts w:ascii="Times New Roman" w:hAnsi="Times New Roman"/>
          <w:sz w:val="24"/>
          <w:szCs w:val="24"/>
          <w:lang w:val="en-US"/>
        </w:rPr>
        <w:t xml:space="preserve"> RR No. 8.3, </w:t>
      </w:r>
      <w:r w:rsidR="00DD5DDE" w:rsidRPr="00033587">
        <w:rPr>
          <w:rFonts w:ascii="Times New Roman" w:hAnsi="Times New Roman"/>
          <w:sz w:val="24"/>
          <w:szCs w:val="24"/>
          <w:lang w:val="en-US"/>
        </w:rPr>
        <w:t>a</w:t>
      </w:r>
      <w:r w:rsidR="00696168" w:rsidRPr="00033587">
        <w:rPr>
          <w:rFonts w:ascii="Times New Roman" w:hAnsi="Times New Roman"/>
          <w:sz w:val="24"/>
          <w:szCs w:val="24"/>
          <w:lang w:val="en-US"/>
        </w:rPr>
        <w:t xml:space="preserve">dministrations </w:t>
      </w:r>
      <w:r w:rsidR="00DD5DDE" w:rsidRPr="00033587">
        <w:rPr>
          <w:rFonts w:ascii="Times New Roman" w:hAnsi="Times New Roman"/>
          <w:sz w:val="24"/>
          <w:szCs w:val="24"/>
          <w:lang w:val="en-US"/>
        </w:rPr>
        <w:t>should</w:t>
      </w:r>
      <w:r w:rsidR="00B76FA6" w:rsidRPr="00033587">
        <w:rPr>
          <w:rFonts w:ascii="Times New Roman" w:hAnsi="Times New Roman"/>
          <w:sz w:val="24"/>
          <w:szCs w:val="24"/>
          <w:lang w:val="en-US"/>
        </w:rPr>
        <w:t xml:space="preserve"> </w:t>
      </w:r>
      <w:r w:rsidR="00696168" w:rsidRPr="00033587">
        <w:rPr>
          <w:rFonts w:ascii="Times New Roman" w:hAnsi="Times New Roman"/>
          <w:sz w:val="24"/>
          <w:szCs w:val="24"/>
          <w:lang w:val="en-US"/>
        </w:rPr>
        <w:t xml:space="preserve">not </w:t>
      </w:r>
      <w:r w:rsidR="00DD5DDE" w:rsidRPr="00033587">
        <w:rPr>
          <w:rFonts w:ascii="Times New Roman" w:hAnsi="Times New Roman"/>
          <w:sz w:val="24"/>
          <w:szCs w:val="24"/>
          <w:lang w:val="en-US"/>
        </w:rPr>
        <w:t>consider</w:t>
      </w:r>
      <w:r w:rsidR="00696168" w:rsidRPr="00033587">
        <w:rPr>
          <w:rFonts w:ascii="Times New Roman" w:hAnsi="Times New Roman"/>
          <w:sz w:val="24"/>
          <w:szCs w:val="24"/>
          <w:lang w:val="en-US"/>
        </w:rPr>
        <w:t xml:space="preserve"> </w:t>
      </w:r>
      <w:r w:rsidR="00DF7C76"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frequency assignments </w:t>
      </w:r>
      <w:r w:rsidR="00DD5DDE" w:rsidRPr="00033587">
        <w:rPr>
          <w:rFonts w:ascii="Times New Roman" w:hAnsi="Times New Roman"/>
          <w:sz w:val="24"/>
          <w:szCs w:val="24"/>
          <w:lang w:val="en-US"/>
        </w:rPr>
        <w:t>that are not included in MIFR for</w:t>
      </w:r>
      <w:r w:rsidRPr="00033587">
        <w:rPr>
          <w:rFonts w:ascii="Times New Roman" w:hAnsi="Times New Roman"/>
          <w:sz w:val="24"/>
          <w:szCs w:val="24"/>
          <w:lang w:val="en-US"/>
        </w:rPr>
        <w:t xml:space="preserve"> AMS and MMS stations located in the international space wh</w:t>
      </w:r>
      <w:r w:rsidR="00131660" w:rsidRPr="00033587">
        <w:rPr>
          <w:rFonts w:ascii="Times New Roman" w:hAnsi="Times New Roman"/>
          <w:sz w:val="24"/>
          <w:szCs w:val="24"/>
          <w:lang w:val="en-US"/>
        </w:rPr>
        <w:t>en</w:t>
      </w:r>
      <w:r w:rsidRPr="00033587">
        <w:rPr>
          <w:rFonts w:ascii="Times New Roman" w:hAnsi="Times New Roman"/>
          <w:sz w:val="24"/>
          <w:szCs w:val="24"/>
          <w:lang w:val="en-US"/>
        </w:rPr>
        <w:t xml:space="preserve"> </w:t>
      </w:r>
      <w:r w:rsidR="00DD5DDE" w:rsidRPr="00033587">
        <w:rPr>
          <w:rFonts w:ascii="Times New Roman" w:hAnsi="Times New Roman"/>
          <w:sz w:val="24"/>
          <w:szCs w:val="24"/>
          <w:lang w:val="en-US"/>
        </w:rPr>
        <w:t>conducting</w:t>
      </w:r>
      <w:r w:rsidRPr="00033587">
        <w:rPr>
          <w:rFonts w:ascii="Times New Roman" w:hAnsi="Times New Roman"/>
          <w:sz w:val="24"/>
          <w:szCs w:val="24"/>
          <w:lang w:val="en-US"/>
        </w:rPr>
        <w:t xml:space="preserve"> their own assignments.</w:t>
      </w:r>
    </w:p>
    <w:p w14:paraId="587EE1D0"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w:t>
      </w:r>
      <w:r w:rsidR="00DD5DDE" w:rsidRPr="00033587">
        <w:rPr>
          <w:rFonts w:ascii="Times New Roman" w:hAnsi="Times New Roman"/>
          <w:sz w:val="24"/>
          <w:szCs w:val="24"/>
          <w:lang w:val="en-US"/>
        </w:rPr>
        <w:t xml:space="preserve">administrations of the </w:t>
      </w:r>
      <w:r w:rsidRPr="00033587">
        <w:rPr>
          <w:rFonts w:ascii="Times New Roman" w:hAnsi="Times New Roman"/>
          <w:sz w:val="24"/>
          <w:szCs w:val="24"/>
          <w:lang w:val="en-US"/>
        </w:rPr>
        <w:t xml:space="preserve">RCC </w:t>
      </w:r>
      <w:r w:rsidR="00211346" w:rsidRPr="00033587">
        <w:rPr>
          <w:rFonts w:ascii="Times New Roman" w:hAnsi="Times New Roman"/>
          <w:sz w:val="24"/>
          <w:szCs w:val="24"/>
          <w:lang w:val="en-US"/>
        </w:rPr>
        <w:t xml:space="preserve">are of the view that </w:t>
      </w:r>
      <w:r w:rsidRPr="00033587">
        <w:rPr>
          <w:rFonts w:ascii="Times New Roman" w:hAnsi="Times New Roman"/>
          <w:sz w:val="24"/>
          <w:szCs w:val="24"/>
          <w:lang w:val="en-US"/>
        </w:rPr>
        <w:t xml:space="preserve">the protection of frequency assignments </w:t>
      </w:r>
      <w:r w:rsidR="00B76FA6" w:rsidRPr="00033587">
        <w:rPr>
          <w:rFonts w:ascii="Times New Roman" w:hAnsi="Times New Roman"/>
          <w:sz w:val="24"/>
          <w:szCs w:val="24"/>
          <w:lang w:val="en-US"/>
        </w:rPr>
        <w:t xml:space="preserve">for </w:t>
      </w:r>
      <w:r w:rsidRPr="00033587">
        <w:rPr>
          <w:rFonts w:ascii="Times New Roman" w:hAnsi="Times New Roman"/>
          <w:sz w:val="24"/>
          <w:szCs w:val="24"/>
          <w:lang w:val="en-US"/>
        </w:rPr>
        <w:t xml:space="preserve">AMS and MMS stations in international airspace and waters, </w:t>
      </w:r>
      <w:r w:rsidR="00DD5DDE" w:rsidRPr="00033587">
        <w:rPr>
          <w:rFonts w:ascii="Times New Roman" w:hAnsi="Times New Roman"/>
          <w:sz w:val="24"/>
          <w:szCs w:val="24"/>
          <w:lang w:val="en-US"/>
        </w:rPr>
        <w:t>which results in</w:t>
      </w:r>
      <w:r w:rsidR="00DD5DDE" w:rsidRPr="00033587" w:rsidDel="00DD5DDE">
        <w:rPr>
          <w:rFonts w:ascii="Times New Roman" w:hAnsi="Times New Roman"/>
          <w:sz w:val="24"/>
          <w:szCs w:val="24"/>
          <w:lang w:val="en-US"/>
        </w:rPr>
        <w:t xml:space="preserve"> </w:t>
      </w:r>
      <w:r w:rsidRPr="00033587">
        <w:rPr>
          <w:rFonts w:ascii="Times New Roman" w:hAnsi="Times New Roman"/>
          <w:sz w:val="24"/>
          <w:szCs w:val="24"/>
          <w:lang w:val="en-US"/>
        </w:rPr>
        <w:t>restriction</w:t>
      </w:r>
      <w:r w:rsidR="00DD5DDE" w:rsidRPr="00033587">
        <w:rPr>
          <w:rFonts w:ascii="Times New Roman" w:hAnsi="Times New Roman"/>
          <w:sz w:val="24"/>
          <w:szCs w:val="24"/>
          <w:lang w:val="en-US"/>
        </w:rPr>
        <w:t>s</w:t>
      </w:r>
      <w:r w:rsidRPr="00033587">
        <w:rPr>
          <w:rFonts w:ascii="Times New Roman" w:hAnsi="Times New Roman"/>
          <w:sz w:val="24"/>
          <w:szCs w:val="24"/>
          <w:lang w:val="en-US"/>
        </w:rPr>
        <w:t xml:space="preserve"> o</w:t>
      </w:r>
      <w:r w:rsidR="00DD5DDE" w:rsidRPr="00033587">
        <w:rPr>
          <w:rFonts w:ascii="Times New Roman" w:hAnsi="Times New Roman"/>
          <w:sz w:val="24"/>
          <w:szCs w:val="24"/>
          <w:lang w:val="en-US"/>
        </w:rPr>
        <w:t>n</w:t>
      </w:r>
      <w:r w:rsidRPr="00033587">
        <w:rPr>
          <w:rFonts w:ascii="Times New Roman" w:hAnsi="Times New Roman"/>
          <w:sz w:val="24"/>
          <w:szCs w:val="24"/>
          <w:lang w:val="en-US"/>
        </w:rPr>
        <w:t xml:space="preserve"> the use of frequency assignments within national territories, </w:t>
      </w:r>
      <w:r w:rsidR="00DD5DDE" w:rsidRPr="00033587">
        <w:rPr>
          <w:rFonts w:ascii="Times New Roman" w:hAnsi="Times New Roman"/>
          <w:sz w:val="24"/>
          <w:szCs w:val="24"/>
          <w:lang w:val="en-US"/>
        </w:rPr>
        <w:t>should only be implemented with the agreement of the affected administrations</w:t>
      </w:r>
      <w:r w:rsidRPr="00033587">
        <w:rPr>
          <w:rFonts w:ascii="Times New Roman" w:hAnsi="Times New Roman"/>
          <w:sz w:val="24"/>
          <w:szCs w:val="24"/>
          <w:lang w:val="en-US"/>
        </w:rPr>
        <w:t>. Such agreement</w:t>
      </w:r>
      <w:r w:rsidR="00DD5DDE" w:rsidRPr="00033587">
        <w:rPr>
          <w:rFonts w:ascii="Times New Roman" w:hAnsi="Times New Roman"/>
          <w:lang w:val="en-US"/>
        </w:rPr>
        <w:t xml:space="preserve"> </w:t>
      </w:r>
      <w:r w:rsidR="00DD5DDE" w:rsidRPr="00033587">
        <w:rPr>
          <w:rFonts w:ascii="Times New Roman" w:hAnsi="Times New Roman"/>
          <w:sz w:val="24"/>
          <w:szCs w:val="24"/>
          <w:lang w:val="en-US"/>
        </w:rPr>
        <w:t>could be obtained</w:t>
      </w:r>
      <w:r w:rsidRPr="00033587">
        <w:rPr>
          <w:rFonts w:ascii="Times New Roman" w:hAnsi="Times New Roman"/>
          <w:sz w:val="24"/>
          <w:szCs w:val="24"/>
          <w:lang w:val="en-US"/>
        </w:rPr>
        <w:t xml:space="preserve">, for </w:t>
      </w:r>
      <w:r w:rsidR="00DD5DDE" w:rsidRPr="00033587">
        <w:rPr>
          <w:rFonts w:ascii="Times New Roman" w:hAnsi="Times New Roman"/>
          <w:sz w:val="24"/>
          <w:szCs w:val="24"/>
          <w:lang w:val="en-US"/>
        </w:rPr>
        <w:t>instance</w:t>
      </w:r>
      <w:r w:rsidRPr="00033587">
        <w:rPr>
          <w:rFonts w:ascii="Times New Roman" w:hAnsi="Times New Roman"/>
          <w:sz w:val="24"/>
          <w:szCs w:val="24"/>
          <w:lang w:val="en-US"/>
        </w:rPr>
        <w:t xml:space="preserve">, </w:t>
      </w:r>
      <w:r w:rsidR="00DD5DDE" w:rsidRPr="00033587">
        <w:rPr>
          <w:rFonts w:ascii="Times New Roman" w:hAnsi="Times New Roman"/>
          <w:sz w:val="24"/>
          <w:szCs w:val="24"/>
          <w:lang w:val="en-US"/>
        </w:rPr>
        <w:t>during</w:t>
      </w:r>
      <w:r w:rsidR="00DD5DDE" w:rsidRPr="00033587" w:rsidDel="00DD5DDE">
        <w:rPr>
          <w:rFonts w:ascii="Times New Roman" w:hAnsi="Times New Roman"/>
          <w:sz w:val="24"/>
          <w:szCs w:val="24"/>
          <w:lang w:val="en-US"/>
        </w:rPr>
        <w:t xml:space="preserve"> </w:t>
      </w:r>
      <w:r w:rsidR="00DD5DDE" w:rsidRPr="00033587">
        <w:rPr>
          <w:rFonts w:ascii="Times New Roman" w:hAnsi="Times New Roman"/>
          <w:sz w:val="24"/>
          <w:szCs w:val="24"/>
          <w:lang w:val="en-US"/>
        </w:rPr>
        <w:t xml:space="preserve">the </w:t>
      </w:r>
      <w:r w:rsidRPr="00033587">
        <w:rPr>
          <w:rFonts w:ascii="Times New Roman" w:hAnsi="Times New Roman"/>
          <w:sz w:val="24"/>
          <w:szCs w:val="24"/>
          <w:lang w:val="en-US"/>
        </w:rPr>
        <w:t>develop</w:t>
      </w:r>
      <w:r w:rsidR="00DD5DDE" w:rsidRPr="00033587">
        <w:rPr>
          <w:rFonts w:ascii="Times New Roman" w:hAnsi="Times New Roman"/>
          <w:sz w:val="24"/>
          <w:szCs w:val="24"/>
          <w:lang w:val="en-US"/>
        </w:rPr>
        <w:t>ment</w:t>
      </w:r>
      <w:r w:rsidRPr="00033587">
        <w:rPr>
          <w:rFonts w:ascii="Times New Roman" w:hAnsi="Times New Roman"/>
          <w:sz w:val="24"/>
          <w:szCs w:val="24"/>
          <w:lang w:val="en-US"/>
        </w:rPr>
        <w:t xml:space="preserve"> </w:t>
      </w:r>
      <w:r w:rsidR="00DD5DDE" w:rsidRPr="00033587">
        <w:rPr>
          <w:rFonts w:ascii="Times New Roman" w:hAnsi="Times New Roman"/>
          <w:sz w:val="24"/>
          <w:szCs w:val="24"/>
          <w:lang w:val="en-US"/>
        </w:rPr>
        <w:t xml:space="preserve">of corresponding </w:t>
      </w:r>
      <w:r w:rsidRPr="00033587">
        <w:rPr>
          <w:rFonts w:ascii="Times New Roman" w:hAnsi="Times New Roman"/>
          <w:sz w:val="24"/>
          <w:szCs w:val="24"/>
          <w:lang w:val="en-US"/>
        </w:rPr>
        <w:t xml:space="preserve">plans </w:t>
      </w:r>
      <w:bookmarkStart w:id="0" w:name="_Hlk138751496"/>
      <w:r w:rsidRPr="00033587">
        <w:rPr>
          <w:rFonts w:ascii="Times New Roman" w:hAnsi="Times New Roman"/>
          <w:sz w:val="24"/>
          <w:szCs w:val="24"/>
          <w:lang w:val="en-US"/>
        </w:rPr>
        <w:t xml:space="preserve">for </w:t>
      </w:r>
      <w:r w:rsidR="00DD5DDE" w:rsidRPr="00033587">
        <w:rPr>
          <w:rFonts w:ascii="Times New Roman" w:hAnsi="Times New Roman"/>
          <w:sz w:val="24"/>
          <w:szCs w:val="24"/>
          <w:lang w:val="en-US"/>
        </w:rPr>
        <w:t xml:space="preserve">spectrum utilization </w:t>
      </w:r>
      <w:r w:rsidR="00316127" w:rsidRPr="00033587">
        <w:rPr>
          <w:rFonts w:ascii="Times New Roman" w:hAnsi="Times New Roman"/>
          <w:sz w:val="24"/>
          <w:szCs w:val="24"/>
          <w:lang w:val="en-US"/>
        </w:rPr>
        <w:t xml:space="preserve">by </w:t>
      </w:r>
      <w:r w:rsidRPr="00033587">
        <w:rPr>
          <w:rFonts w:ascii="Times New Roman" w:hAnsi="Times New Roman"/>
          <w:sz w:val="24"/>
          <w:szCs w:val="24"/>
          <w:lang w:val="en-US"/>
        </w:rPr>
        <w:t>AMS, MMS and other applications</w:t>
      </w:r>
      <w:bookmarkEnd w:id="0"/>
      <w:r w:rsidRPr="00033587">
        <w:rPr>
          <w:rFonts w:ascii="Times New Roman" w:hAnsi="Times New Roman"/>
          <w:sz w:val="24"/>
          <w:szCs w:val="24"/>
          <w:lang w:val="en-US"/>
        </w:rPr>
        <w:t xml:space="preserve">, </w:t>
      </w:r>
      <w:r w:rsidR="00DD5DDE" w:rsidRPr="00033587">
        <w:rPr>
          <w:rFonts w:ascii="Times New Roman" w:hAnsi="Times New Roman"/>
          <w:sz w:val="24"/>
          <w:szCs w:val="24"/>
          <w:lang w:val="en-US"/>
        </w:rPr>
        <w:t xml:space="preserve">while </w:t>
      </w:r>
      <w:r w:rsidRPr="00033587">
        <w:rPr>
          <w:rFonts w:ascii="Times New Roman" w:hAnsi="Times New Roman"/>
          <w:sz w:val="24"/>
          <w:szCs w:val="24"/>
          <w:lang w:val="en-US"/>
        </w:rPr>
        <w:t xml:space="preserve">taking into account the standards adopted by ICAO and IMO, or </w:t>
      </w:r>
      <w:r w:rsidR="00B76FA6" w:rsidRPr="00033587">
        <w:rPr>
          <w:rFonts w:ascii="Times New Roman" w:hAnsi="Times New Roman"/>
          <w:sz w:val="24"/>
          <w:szCs w:val="24"/>
          <w:lang w:val="en-US"/>
        </w:rPr>
        <w:t>through</w:t>
      </w:r>
      <w:r w:rsidRPr="00033587">
        <w:rPr>
          <w:rFonts w:ascii="Times New Roman" w:hAnsi="Times New Roman"/>
          <w:sz w:val="24"/>
          <w:szCs w:val="24"/>
          <w:lang w:val="en-US"/>
        </w:rPr>
        <w:t xml:space="preserve"> bilateral</w:t>
      </w:r>
      <w:r w:rsidR="00B76FA6" w:rsidRPr="00033587">
        <w:rPr>
          <w:rFonts w:ascii="Times New Roman" w:hAnsi="Times New Roman"/>
          <w:sz w:val="24"/>
          <w:szCs w:val="24"/>
          <w:lang w:val="en-US"/>
        </w:rPr>
        <w:t xml:space="preserve"> or </w:t>
      </w:r>
      <w:r w:rsidRPr="00033587">
        <w:rPr>
          <w:rFonts w:ascii="Times New Roman" w:hAnsi="Times New Roman"/>
          <w:sz w:val="24"/>
          <w:szCs w:val="24"/>
          <w:lang w:val="en-US"/>
        </w:rPr>
        <w:t xml:space="preserve">multilateral </w:t>
      </w:r>
      <w:r w:rsidR="00B76FA6" w:rsidRPr="00033587">
        <w:rPr>
          <w:rFonts w:ascii="Times New Roman" w:hAnsi="Times New Roman"/>
          <w:sz w:val="24"/>
          <w:szCs w:val="24"/>
          <w:lang w:val="en-US"/>
        </w:rPr>
        <w:t>agreements</w:t>
      </w:r>
      <w:r w:rsidRPr="00033587">
        <w:rPr>
          <w:rFonts w:ascii="Times New Roman" w:hAnsi="Times New Roman"/>
          <w:sz w:val="24"/>
          <w:szCs w:val="24"/>
          <w:lang w:val="en-US"/>
        </w:rPr>
        <w:t xml:space="preserve"> between the administrations </w:t>
      </w:r>
      <w:r w:rsidR="00B76FA6" w:rsidRPr="00033587">
        <w:rPr>
          <w:rFonts w:ascii="Times New Roman" w:hAnsi="Times New Roman"/>
          <w:sz w:val="24"/>
          <w:szCs w:val="24"/>
          <w:lang w:val="en-US"/>
        </w:rPr>
        <w:t>involved</w:t>
      </w:r>
      <w:r w:rsidRPr="00033587">
        <w:rPr>
          <w:rFonts w:ascii="Times New Roman" w:hAnsi="Times New Roman"/>
          <w:sz w:val="24"/>
          <w:szCs w:val="24"/>
          <w:lang w:val="en-US"/>
        </w:rPr>
        <w:t>.</w:t>
      </w:r>
    </w:p>
    <w:p w14:paraId="16A9BFB6" w14:textId="77777777" w:rsidR="000F6A26" w:rsidRPr="00033587" w:rsidRDefault="000F6A26"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w:t>
      </w:r>
      <w:r w:rsidR="00B76FA6" w:rsidRPr="00033587">
        <w:rPr>
          <w:rFonts w:ascii="Times New Roman" w:hAnsi="Times New Roman"/>
          <w:lang w:val="en-US"/>
        </w:rPr>
        <w:t xml:space="preserve"> </w:t>
      </w:r>
      <w:r w:rsidR="00B76FA6" w:rsidRPr="00033587">
        <w:rPr>
          <w:rFonts w:ascii="Times New Roman" w:hAnsi="Times New Roman"/>
          <w:sz w:val="24"/>
          <w:szCs w:val="24"/>
          <w:lang w:val="en-US"/>
        </w:rPr>
        <w:t>administrations of the</w:t>
      </w:r>
      <w:r w:rsidRPr="00033587">
        <w:rPr>
          <w:rFonts w:ascii="Times New Roman" w:hAnsi="Times New Roman"/>
          <w:sz w:val="24"/>
          <w:szCs w:val="24"/>
          <w:lang w:val="en-US"/>
        </w:rPr>
        <w:t xml:space="preserve"> RCC </w:t>
      </w:r>
      <w:r w:rsidR="00B76FA6" w:rsidRPr="00033587">
        <w:rPr>
          <w:rFonts w:ascii="Times New Roman" w:hAnsi="Times New Roman"/>
          <w:sz w:val="24"/>
          <w:szCs w:val="24"/>
          <w:lang w:val="en-US"/>
        </w:rPr>
        <w:t xml:space="preserve">hold </w:t>
      </w:r>
      <w:r w:rsidRPr="00033587">
        <w:rPr>
          <w:rFonts w:ascii="Times New Roman" w:hAnsi="Times New Roman"/>
          <w:sz w:val="24"/>
          <w:szCs w:val="24"/>
          <w:lang w:val="en-US"/>
        </w:rPr>
        <w:t xml:space="preserve">the view that </w:t>
      </w:r>
      <w:r w:rsidR="00B76FA6" w:rsidRPr="00033587">
        <w:rPr>
          <w:rFonts w:ascii="Times New Roman" w:hAnsi="Times New Roman"/>
          <w:sz w:val="24"/>
          <w:szCs w:val="24"/>
          <w:lang w:val="en-US"/>
        </w:rPr>
        <w:t>agenda item 1.1 can be resolved in WRC-23 using Method F «Application of RR No. 9.21 and bilateral/multilateral coordination agreements with coastal States for the protection of AMS/MMS stations in international airspace and international waters»</w:t>
      </w:r>
      <w:r w:rsidRPr="00033587">
        <w:rPr>
          <w:rFonts w:ascii="Times New Roman" w:hAnsi="Times New Roman"/>
          <w:sz w:val="24"/>
          <w:szCs w:val="24"/>
          <w:lang w:val="en-US"/>
        </w:rPr>
        <w:t>.</w:t>
      </w:r>
    </w:p>
    <w:p w14:paraId="092C56C1" w14:textId="77777777" w:rsidR="00E6171D" w:rsidRPr="00033587" w:rsidRDefault="00E6171D" w:rsidP="001E3285">
      <w:pPr>
        <w:autoSpaceDE w:val="0"/>
        <w:autoSpaceDN w:val="0"/>
        <w:adjustRightInd w:val="0"/>
        <w:spacing w:before="240" w:after="120" w:line="240" w:lineRule="auto"/>
        <w:jc w:val="both"/>
        <w:rPr>
          <w:rFonts w:ascii="Times New Roman" w:hAnsi="Times New Roman"/>
          <w:b/>
          <w:i/>
          <w:iCs/>
          <w:sz w:val="24"/>
          <w:szCs w:val="24"/>
          <w:lang w:val="en-US"/>
        </w:rPr>
      </w:pPr>
      <w:r w:rsidRPr="00033587">
        <w:rPr>
          <w:rFonts w:ascii="Times New Roman" w:eastAsia="TimesNewRoman,Bold" w:hAnsi="Times New Roman"/>
          <w:i/>
          <w:iCs/>
          <w:sz w:val="24"/>
          <w:szCs w:val="24"/>
          <w:lang w:val="en-US"/>
        </w:rPr>
        <w:t xml:space="preserve">1.2 </w:t>
      </w:r>
      <w:r w:rsidRPr="00033587">
        <w:rPr>
          <w:rFonts w:ascii="Times New Roman" w:eastAsia="TimesNewRoman,Bold" w:hAnsi="Times New Roman"/>
          <w:i/>
          <w:iCs/>
          <w:sz w:val="24"/>
          <w:szCs w:val="24"/>
          <w:lang w:val="en-US"/>
        </w:rPr>
        <w:tab/>
        <w:t>to consider identification of the frequency bands 3 300-3 400 MHz, 3 600</w:t>
      </w:r>
      <w:r w:rsidRPr="00033587">
        <w:rPr>
          <w:rFonts w:ascii="Times New Roman" w:eastAsia="TimesNewRoman,Bold" w:hAnsi="Times New Roman"/>
          <w:i/>
          <w:iCs/>
          <w:sz w:val="24"/>
          <w:szCs w:val="24"/>
          <w:lang w:val="en-US"/>
        </w:rPr>
        <w:noBreakHyphen/>
        <w:t xml:space="preserve">3 800 MHz, 6 425-7 025 MHz, 7 025-7 125 MHz and 10.0-10.5 GHz for International Mobile Telecommunications (IMT), including possible additional allocations to the mobile service on a primary basis, in accordance with Resolution </w:t>
      </w:r>
      <w:r w:rsidRPr="00033587">
        <w:rPr>
          <w:rFonts w:ascii="Times New Roman" w:eastAsia="TimesNewRoman,Bold" w:hAnsi="Times New Roman"/>
          <w:b/>
          <w:bCs/>
          <w:i/>
          <w:iCs/>
          <w:sz w:val="24"/>
          <w:szCs w:val="24"/>
          <w:lang w:val="en-US"/>
        </w:rPr>
        <w:t>245</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b/>
          <w:i/>
          <w:iCs/>
          <w:sz w:val="24"/>
          <w:szCs w:val="24"/>
          <w:lang w:val="en-US"/>
        </w:rPr>
        <w:t>(WRC</w:t>
      </w:r>
      <w:r w:rsidRPr="00033587">
        <w:rPr>
          <w:rFonts w:ascii="Times New Roman" w:eastAsia="TimesNewRoman,Bold" w:hAnsi="Times New Roman"/>
          <w:b/>
          <w:bCs/>
          <w:i/>
          <w:iCs/>
          <w:sz w:val="24"/>
          <w:szCs w:val="24"/>
          <w:lang w:val="en-US"/>
        </w:rPr>
        <w:t>-19)</w:t>
      </w:r>
    </w:p>
    <w:p w14:paraId="0508CEFB" w14:textId="77777777" w:rsidR="00E6171D" w:rsidRPr="00033587" w:rsidRDefault="00E6171D" w:rsidP="00377C3B">
      <w:pPr>
        <w:tabs>
          <w:tab w:val="left" w:pos="0"/>
        </w:tabs>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the </w:t>
      </w:r>
      <w:r w:rsidR="00B61D76" w:rsidRPr="00033587">
        <w:rPr>
          <w:rFonts w:ascii="Times New Roman" w:hAnsi="Times New Roman"/>
          <w:sz w:val="24"/>
          <w:szCs w:val="24"/>
          <w:lang w:val="en-US"/>
        </w:rPr>
        <w:t>identification</w:t>
      </w:r>
      <w:r w:rsidRPr="00033587">
        <w:rPr>
          <w:rFonts w:ascii="Times New Roman" w:hAnsi="Times New Roman"/>
          <w:sz w:val="24"/>
          <w:szCs w:val="24"/>
          <w:lang w:val="en-US"/>
        </w:rPr>
        <w:t xml:space="preserve"> of the possibility and conditions for the </w:t>
      </w:r>
      <w:r w:rsidR="0091389F" w:rsidRPr="00033587">
        <w:rPr>
          <w:rFonts w:ascii="Times New Roman" w:hAnsi="Times New Roman"/>
          <w:sz w:val="24"/>
          <w:szCs w:val="24"/>
          <w:lang w:val="en-US"/>
        </w:rPr>
        <w:t>frequency bands allocations to the Mobile S</w:t>
      </w:r>
      <w:r w:rsidRPr="00033587">
        <w:rPr>
          <w:rFonts w:ascii="Times New Roman" w:hAnsi="Times New Roman"/>
          <w:sz w:val="24"/>
          <w:szCs w:val="24"/>
          <w:lang w:val="en-US"/>
        </w:rPr>
        <w:t xml:space="preserve">ervice on a primary basis and/or their identification for IMT </w:t>
      </w:r>
      <w:r w:rsidR="00ED097B" w:rsidRPr="00033587">
        <w:rPr>
          <w:rFonts w:ascii="Times New Roman" w:hAnsi="Times New Roman"/>
          <w:sz w:val="24"/>
          <w:szCs w:val="24"/>
          <w:lang w:val="en-US"/>
        </w:rPr>
        <w:t>shall</w:t>
      </w:r>
      <w:r w:rsidRPr="00033587">
        <w:rPr>
          <w:rFonts w:ascii="Times New Roman" w:hAnsi="Times New Roman"/>
          <w:sz w:val="24"/>
          <w:szCs w:val="24"/>
          <w:lang w:val="en-US"/>
        </w:rPr>
        <w:t xml:space="preserve"> be based on the results of relevant ITU-R sharing and compatibility studies, taking into account the current and planned use of the considered and adjacent frequency bands.</w:t>
      </w:r>
    </w:p>
    <w:p w14:paraId="3DF934BF" w14:textId="77777777" w:rsidR="00E6171D" w:rsidRPr="00033587" w:rsidRDefault="00E6171D" w:rsidP="00377C3B">
      <w:pPr>
        <w:spacing w:after="0" w:line="240" w:lineRule="auto"/>
        <w:ind w:left="426" w:hanging="426"/>
        <w:rPr>
          <w:rFonts w:ascii="Times New Roman" w:hAnsi="Times New Roman"/>
          <w:b/>
          <w:i/>
          <w:sz w:val="24"/>
          <w:szCs w:val="24"/>
          <w:lang w:val="en-US"/>
        </w:rPr>
      </w:pPr>
      <w:r w:rsidRPr="00033587">
        <w:rPr>
          <w:rFonts w:ascii="Times New Roman" w:hAnsi="Times New Roman"/>
          <w:b/>
          <w:i/>
          <w:sz w:val="24"/>
          <w:szCs w:val="24"/>
          <w:lang w:val="en-US"/>
        </w:rPr>
        <w:t>3300−3400 MHz (Regions 1 and 2)</w:t>
      </w:r>
    </w:p>
    <w:p w14:paraId="1C695AC1"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For Region 1. The RCC Administrations </w:t>
      </w:r>
      <w:r w:rsidR="001E3B9D" w:rsidRPr="00033587">
        <w:rPr>
          <w:rFonts w:ascii="Times New Roman" w:hAnsi="Times New Roman"/>
          <w:sz w:val="24"/>
          <w:szCs w:val="24"/>
          <w:lang w:val="en-US"/>
        </w:rPr>
        <w:t>support</w:t>
      </w:r>
      <w:r w:rsidR="006F280F" w:rsidRPr="00033587">
        <w:rPr>
          <w:rFonts w:ascii="Times New Roman" w:hAnsi="Times New Roman"/>
          <w:sz w:val="24"/>
          <w:szCs w:val="24"/>
          <w:lang w:val="en-US"/>
        </w:rPr>
        <w:t xml:space="preserve"> the</w:t>
      </w:r>
      <w:r w:rsidRPr="00033587">
        <w:rPr>
          <w:rFonts w:ascii="Times New Roman" w:hAnsi="Times New Roman"/>
          <w:sz w:val="24"/>
          <w:szCs w:val="24"/>
          <w:lang w:val="en-US"/>
        </w:rPr>
        <w:t xml:space="preserve"> </w:t>
      </w:r>
      <w:r w:rsidR="006F280F" w:rsidRPr="00033587">
        <w:rPr>
          <w:rFonts w:ascii="Times New Roman" w:hAnsi="Times New Roman"/>
          <w:sz w:val="24"/>
          <w:szCs w:val="24"/>
          <w:lang w:val="en-US"/>
        </w:rPr>
        <w:t>eventual</w:t>
      </w:r>
      <w:r w:rsidR="00ED097B" w:rsidRPr="00033587">
        <w:rPr>
          <w:rFonts w:ascii="Times New Roman" w:hAnsi="Times New Roman"/>
          <w:sz w:val="24"/>
          <w:szCs w:val="24"/>
          <w:lang w:val="en-US"/>
        </w:rPr>
        <w:t xml:space="preserve"> </w:t>
      </w:r>
      <w:r w:rsidR="00C73D58" w:rsidRPr="00033587">
        <w:rPr>
          <w:rFonts w:ascii="Times New Roman" w:hAnsi="Times New Roman"/>
          <w:sz w:val="24"/>
          <w:szCs w:val="24"/>
          <w:lang w:val="en-US"/>
        </w:rPr>
        <w:t xml:space="preserve">WRC-23 </w:t>
      </w:r>
      <w:r w:rsidR="00ED097B" w:rsidRPr="00033587">
        <w:rPr>
          <w:rFonts w:ascii="Times New Roman" w:hAnsi="Times New Roman"/>
          <w:sz w:val="24"/>
          <w:szCs w:val="24"/>
          <w:lang w:val="en-US"/>
        </w:rPr>
        <w:t xml:space="preserve">decision </w:t>
      </w:r>
      <w:r w:rsidR="006C5510" w:rsidRPr="00033587">
        <w:rPr>
          <w:rFonts w:ascii="Times New Roman" w:hAnsi="Times New Roman"/>
          <w:sz w:val="24"/>
          <w:szCs w:val="24"/>
          <w:lang w:val="en-US"/>
        </w:rPr>
        <w:t>on</w:t>
      </w:r>
      <w:r w:rsidR="00ED097B" w:rsidRPr="00033587">
        <w:rPr>
          <w:rFonts w:ascii="Times New Roman" w:hAnsi="Times New Roman"/>
          <w:sz w:val="24"/>
          <w:szCs w:val="24"/>
          <w:lang w:val="en-US"/>
        </w:rPr>
        <w:t xml:space="preserve"> this frequency band</w:t>
      </w:r>
      <w:r w:rsidR="006F280F" w:rsidRPr="00033587">
        <w:rPr>
          <w:rFonts w:ascii="Times New Roman" w:hAnsi="Times New Roman"/>
          <w:sz w:val="24"/>
          <w:szCs w:val="24"/>
          <w:lang w:val="en-US"/>
        </w:rPr>
        <w:t>,</w:t>
      </w:r>
      <w:r w:rsidR="00ED097B" w:rsidRPr="00033587">
        <w:rPr>
          <w:rFonts w:ascii="Times New Roman" w:hAnsi="Times New Roman"/>
          <w:sz w:val="24"/>
          <w:szCs w:val="24"/>
          <w:lang w:val="en-US"/>
        </w:rPr>
        <w:t xml:space="preserve"> based on Method 1A or 1B </w:t>
      </w:r>
      <w:r w:rsidR="00DC6E14" w:rsidRPr="00033587">
        <w:rPr>
          <w:rFonts w:ascii="Times New Roman" w:hAnsi="Times New Roman"/>
          <w:sz w:val="24"/>
          <w:szCs w:val="24"/>
          <w:lang w:val="en-US"/>
        </w:rPr>
        <w:t>of the</w:t>
      </w:r>
      <w:r w:rsidR="006F280F" w:rsidRPr="00033587">
        <w:rPr>
          <w:rFonts w:ascii="Times New Roman" w:hAnsi="Times New Roman"/>
          <w:sz w:val="24"/>
          <w:szCs w:val="24"/>
          <w:lang w:val="en-US"/>
        </w:rPr>
        <w:t xml:space="preserve"> CPM Report on agenda item 1.2</w:t>
      </w:r>
      <w:r w:rsidR="005A719D" w:rsidRPr="00033587">
        <w:rPr>
          <w:rFonts w:ascii="Times New Roman" w:hAnsi="Times New Roman"/>
          <w:sz w:val="24"/>
          <w:szCs w:val="24"/>
          <w:lang w:val="en-US"/>
        </w:rPr>
        <w:t>,</w:t>
      </w:r>
      <w:r w:rsidR="006F280F" w:rsidRPr="00033587">
        <w:rPr>
          <w:rFonts w:ascii="Times New Roman" w:hAnsi="Times New Roman"/>
          <w:sz w:val="24"/>
          <w:szCs w:val="24"/>
          <w:lang w:val="en-US"/>
        </w:rPr>
        <w:t xml:space="preserve"> and, at the same time, </w:t>
      </w:r>
      <w:r w:rsidR="005A719D" w:rsidRPr="00033587">
        <w:rPr>
          <w:rFonts w:ascii="Times New Roman" w:hAnsi="Times New Roman"/>
          <w:sz w:val="24"/>
          <w:szCs w:val="24"/>
          <w:lang w:val="en-US"/>
        </w:rPr>
        <w:t xml:space="preserve">the RCC Administrations </w:t>
      </w:r>
      <w:r w:rsidR="006F280F" w:rsidRPr="00033587">
        <w:rPr>
          <w:rFonts w:ascii="Times New Roman" w:hAnsi="Times New Roman"/>
          <w:sz w:val="24"/>
          <w:szCs w:val="24"/>
          <w:lang w:val="en-US"/>
        </w:rPr>
        <w:t xml:space="preserve">are in favor of </w:t>
      </w:r>
      <w:r w:rsidRPr="00033587">
        <w:rPr>
          <w:rFonts w:ascii="Times New Roman" w:hAnsi="Times New Roman"/>
          <w:sz w:val="24"/>
          <w:szCs w:val="24"/>
          <w:lang w:val="en-US"/>
        </w:rPr>
        <w:t xml:space="preserve">protection of radiolocation service in the frequency band 3 300-3 400 MHz, as well as protection of </w:t>
      </w:r>
      <w:r w:rsidR="00AB2368" w:rsidRPr="00033587">
        <w:rPr>
          <w:rFonts w:ascii="Times New Roman" w:hAnsi="Times New Roman"/>
          <w:sz w:val="24"/>
          <w:szCs w:val="24"/>
          <w:lang w:val="en-US"/>
        </w:rPr>
        <w:t>Fixed</w:t>
      </w:r>
      <w:r w:rsidRPr="00033587">
        <w:rPr>
          <w:rFonts w:ascii="Times New Roman" w:hAnsi="Times New Roman"/>
          <w:sz w:val="24"/>
          <w:szCs w:val="24"/>
          <w:lang w:val="en-US"/>
        </w:rPr>
        <w:t xml:space="preserve"> </w:t>
      </w:r>
      <w:r w:rsidR="00AB2368" w:rsidRPr="00033587">
        <w:rPr>
          <w:rFonts w:ascii="Times New Roman" w:hAnsi="Times New Roman"/>
          <w:sz w:val="24"/>
          <w:szCs w:val="24"/>
          <w:lang w:val="en-US"/>
        </w:rPr>
        <w:t>Satellite S</w:t>
      </w:r>
      <w:r w:rsidRPr="00033587">
        <w:rPr>
          <w:rFonts w:ascii="Times New Roman" w:hAnsi="Times New Roman"/>
          <w:sz w:val="24"/>
          <w:szCs w:val="24"/>
          <w:lang w:val="en-US"/>
        </w:rPr>
        <w:t>ervice (FSS) in adjacent frequency</w:t>
      </w:r>
      <w:r w:rsidR="006F280F" w:rsidRPr="00033587">
        <w:rPr>
          <w:rFonts w:ascii="Times New Roman" w:hAnsi="Times New Roman"/>
          <w:sz w:val="24"/>
          <w:szCs w:val="24"/>
          <w:lang w:val="en-US"/>
        </w:rPr>
        <w:t xml:space="preserve"> band 3 400-4 2</w:t>
      </w:r>
      <w:r w:rsidRPr="00033587">
        <w:rPr>
          <w:rFonts w:ascii="Times New Roman" w:hAnsi="Times New Roman"/>
          <w:sz w:val="24"/>
          <w:szCs w:val="24"/>
          <w:lang w:val="en-US"/>
        </w:rPr>
        <w:t>00 MHz</w:t>
      </w:r>
      <w:r w:rsidR="00302CF4" w:rsidRPr="00033587">
        <w:rPr>
          <w:rFonts w:ascii="Times New Roman" w:hAnsi="Times New Roman"/>
          <w:sz w:val="24"/>
          <w:szCs w:val="24"/>
          <w:lang w:val="en-US"/>
        </w:rPr>
        <w:t>,</w:t>
      </w:r>
      <w:r w:rsidRPr="00033587">
        <w:rPr>
          <w:rFonts w:ascii="Times New Roman" w:hAnsi="Times New Roman"/>
          <w:sz w:val="24"/>
          <w:szCs w:val="24"/>
          <w:lang w:val="en-US"/>
        </w:rPr>
        <w:t xml:space="preserve"> </w:t>
      </w:r>
      <w:r w:rsidR="00302CF4" w:rsidRPr="00033587">
        <w:rPr>
          <w:rFonts w:ascii="Times New Roman" w:hAnsi="Times New Roman"/>
          <w:sz w:val="24"/>
          <w:szCs w:val="24"/>
          <w:lang w:val="en-US"/>
        </w:rPr>
        <w:t xml:space="preserve">when including any </w:t>
      </w:r>
      <w:r w:rsidR="00AB2368" w:rsidRPr="00033587">
        <w:rPr>
          <w:rFonts w:ascii="Times New Roman" w:hAnsi="Times New Roman"/>
          <w:sz w:val="24"/>
          <w:szCs w:val="24"/>
          <w:lang w:val="en-US"/>
        </w:rPr>
        <w:t xml:space="preserve">countries from Region 1 </w:t>
      </w:r>
      <w:r w:rsidRPr="00033587">
        <w:rPr>
          <w:rFonts w:ascii="Times New Roman" w:hAnsi="Times New Roman"/>
          <w:sz w:val="24"/>
          <w:szCs w:val="24"/>
          <w:lang w:val="en-US"/>
        </w:rPr>
        <w:t>into the footnotes 5.429, 5.429A, 5.429B, 5.429C, 5.429D, 5.429E</w:t>
      </w:r>
      <w:r w:rsidR="005A719D" w:rsidRPr="00033587">
        <w:rPr>
          <w:rFonts w:ascii="Times New Roman" w:hAnsi="Times New Roman"/>
          <w:sz w:val="24"/>
          <w:szCs w:val="24"/>
          <w:lang w:val="en-US"/>
        </w:rPr>
        <w:t>,</w:t>
      </w:r>
      <w:r w:rsidRPr="00033587">
        <w:rPr>
          <w:rFonts w:ascii="Times New Roman" w:hAnsi="Times New Roman"/>
          <w:sz w:val="24"/>
          <w:szCs w:val="24"/>
          <w:lang w:val="en-US"/>
        </w:rPr>
        <w:t xml:space="preserve"> 5.429F of Article 5</w:t>
      </w:r>
      <w:r w:rsidR="000933BB" w:rsidRPr="00033587">
        <w:rPr>
          <w:rFonts w:ascii="Times New Roman" w:hAnsi="Times New Roman"/>
          <w:sz w:val="24"/>
          <w:szCs w:val="24"/>
          <w:lang w:val="en-US"/>
        </w:rPr>
        <w:t xml:space="preserve"> of the Radio Regulations</w:t>
      </w:r>
      <w:r w:rsidRPr="00033587">
        <w:rPr>
          <w:rFonts w:ascii="Times New Roman" w:hAnsi="Times New Roman"/>
          <w:sz w:val="24"/>
          <w:szCs w:val="24"/>
          <w:lang w:val="en-US"/>
        </w:rPr>
        <w:t xml:space="preserve">. Protection of radiolocation service stations and FSS stations shall be </w:t>
      </w:r>
      <w:r w:rsidR="009150CD" w:rsidRPr="00033587">
        <w:rPr>
          <w:rFonts w:ascii="Times New Roman" w:hAnsi="Times New Roman"/>
          <w:sz w:val="24"/>
          <w:szCs w:val="24"/>
          <w:lang w:val="en-US"/>
        </w:rPr>
        <w:t>provided</w:t>
      </w:r>
      <w:r w:rsidRPr="00033587">
        <w:rPr>
          <w:rFonts w:ascii="Times New Roman" w:hAnsi="Times New Roman"/>
          <w:sz w:val="24"/>
          <w:szCs w:val="24"/>
          <w:lang w:val="en-US"/>
        </w:rPr>
        <w:t xml:space="preserve"> on the basis of the results of ITU-R studies, carried out in preparation for the WRC-15 (including Reports ITU-R M.2481 and S.2368).</w:t>
      </w:r>
    </w:p>
    <w:p w14:paraId="10CB7003"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For Region 2.</w:t>
      </w:r>
      <w:r w:rsidRPr="00033587">
        <w:rPr>
          <w:rFonts w:ascii="Times New Roman" w:hAnsi="Times New Roman"/>
          <w:i/>
          <w:sz w:val="24"/>
          <w:szCs w:val="24"/>
          <w:lang w:val="en-US"/>
        </w:rPr>
        <w:t xml:space="preserve"> </w:t>
      </w:r>
      <w:r w:rsidRPr="00033587">
        <w:rPr>
          <w:rFonts w:ascii="Times New Roman" w:hAnsi="Times New Roman"/>
          <w:sz w:val="24"/>
          <w:szCs w:val="24"/>
          <w:lang w:val="en-US"/>
        </w:rPr>
        <w:t xml:space="preserve">The RCC Administrations </w:t>
      </w:r>
      <w:r w:rsidR="001E3B9D" w:rsidRPr="00033587">
        <w:rPr>
          <w:rFonts w:ascii="Times New Roman" w:hAnsi="Times New Roman"/>
          <w:sz w:val="24"/>
          <w:szCs w:val="24"/>
          <w:lang w:val="en-US"/>
        </w:rPr>
        <w:t>support</w:t>
      </w:r>
      <w:r w:rsidR="00842A9E" w:rsidRPr="00033587">
        <w:rPr>
          <w:rFonts w:ascii="Times New Roman" w:hAnsi="Times New Roman"/>
          <w:sz w:val="24"/>
          <w:szCs w:val="24"/>
          <w:lang w:val="en-US"/>
        </w:rPr>
        <w:t xml:space="preserve"> the eventual WRC-23 </w:t>
      </w:r>
      <w:r w:rsidR="00C73D58" w:rsidRPr="00033587">
        <w:rPr>
          <w:rFonts w:ascii="Times New Roman" w:hAnsi="Times New Roman"/>
          <w:sz w:val="24"/>
          <w:szCs w:val="24"/>
          <w:lang w:val="en-US"/>
        </w:rPr>
        <w:t xml:space="preserve">decision </w:t>
      </w:r>
      <w:r w:rsidR="006C5510" w:rsidRPr="00033587">
        <w:rPr>
          <w:rFonts w:ascii="Times New Roman" w:hAnsi="Times New Roman"/>
          <w:sz w:val="24"/>
          <w:szCs w:val="24"/>
          <w:lang w:val="en-US"/>
        </w:rPr>
        <w:t>on</w:t>
      </w:r>
      <w:r w:rsidR="00842A9E" w:rsidRPr="00033587">
        <w:rPr>
          <w:rFonts w:ascii="Times New Roman" w:hAnsi="Times New Roman"/>
          <w:sz w:val="24"/>
          <w:szCs w:val="24"/>
          <w:lang w:val="en-US"/>
        </w:rPr>
        <w:t xml:space="preserve"> this frequency band, based on Method 2A or 2C </w:t>
      </w:r>
      <w:r w:rsidR="00DC6E14" w:rsidRPr="00033587">
        <w:rPr>
          <w:rFonts w:ascii="Times New Roman" w:hAnsi="Times New Roman"/>
          <w:sz w:val="24"/>
          <w:szCs w:val="24"/>
          <w:lang w:val="en-US"/>
        </w:rPr>
        <w:t>of the</w:t>
      </w:r>
      <w:r w:rsidR="00842A9E" w:rsidRPr="00033587">
        <w:rPr>
          <w:rFonts w:ascii="Times New Roman" w:hAnsi="Times New Roman"/>
          <w:sz w:val="24"/>
          <w:szCs w:val="24"/>
          <w:lang w:val="en-US"/>
        </w:rPr>
        <w:t xml:space="preserve"> CPM Report on agenda item 1.2, and, at the same time, the RCC </w:t>
      </w:r>
      <w:r w:rsidRPr="00033587">
        <w:rPr>
          <w:rFonts w:ascii="Times New Roman" w:hAnsi="Times New Roman"/>
          <w:sz w:val="24"/>
          <w:szCs w:val="24"/>
          <w:lang w:val="en-US"/>
        </w:rPr>
        <w:t>band 3300-3400 MHz</w:t>
      </w:r>
      <w:r w:rsidR="00842A9E" w:rsidRPr="00033587">
        <w:rPr>
          <w:rFonts w:ascii="Times New Roman" w:hAnsi="Times New Roman"/>
          <w:sz w:val="24"/>
          <w:szCs w:val="24"/>
          <w:lang w:val="en-US"/>
        </w:rPr>
        <w:t>,</w:t>
      </w:r>
      <w:r w:rsidRPr="00033587">
        <w:rPr>
          <w:rFonts w:ascii="Times New Roman" w:hAnsi="Times New Roman"/>
          <w:sz w:val="24"/>
          <w:szCs w:val="24"/>
          <w:lang w:val="en-US"/>
        </w:rPr>
        <w:t xml:space="preserve"> as well as protection of</w:t>
      </w:r>
      <w:r w:rsidR="00302CF4" w:rsidRPr="00033587">
        <w:rPr>
          <w:rFonts w:ascii="Times New Roman" w:hAnsi="Times New Roman"/>
          <w:sz w:val="24"/>
          <w:szCs w:val="24"/>
          <w:lang w:val="en-US"/>
        </w:rPr>
        <w:t xml:space="preserve"> F</w:t>
      </w:r>
      <w:r w:rsidRPr="00033587">
        <w:rPr>
          <w:rFonts w:ascii="Times New Roman" w:hAnsi="Times New Roman"/>
          <w:sz w:val="24"/>
          <w:szCs w:val="24"/>
          <w:lang w:val="en-US"/>
        </w:rPr>
        <w:t xml:space="preserve">ixed </w:t>
      </w:r>
      <w:r w:rsidR="00302CF4" w:rsidRPr="00033587">
        <w:rPr>
          <w:rFonts w:ascii="Times New Roman" w:hAnsi="Times New Roman"/>
          <w:sz w:val="24"/>
          <w:szCs w:val="24"/>
          <w:lang w:val="en-US"/>
        </w:rPr>
        <w:t>Satellite S</w:t>
      </w:r>
      <w:r w:rsidRPr="00033587">
        <w:rPr>
          <w:rFonts w:ascii="Times New Roman" w:hAnsi="Times New Roman"/>
          <w:sz w:val="24"/>
          <w:szCs w:val="24"/>
          <w:lang w:val="en-US"/>
        </w:rPr>
        <w:t xml:space="preserve">ervice in Region 1 in the </w:t>
      </w:r>
      <w:r w:rsidRPr="00033587">
        <w:rPr>
          <w:rFonts w:ascii="Times New Roman" w:hAnsi="Times New Roman"/>
          <w:sz w:val="24"/>
          <w:szCs w:val="24"/>
          <w:lang w:val="en-US"/>
        </w:rPr>
        <w:lastRenderedPageBreak/>
        <w:t>frequency band 3 400-4 200 MHz</w:t>
      </w:r>
      <w:r w:rsidR="00302CF4" w:rsidRPr="00033587">
        <w:rPr>
          <w:rFonts w:ascii="Times New Roman" w:hAnsi="Times New Roman"/>
          <w:sz w:val="24"/>
          <w:szCs w:val="24"/>
          <w:lang w:val="en-US"/>
        </w:rPr>
        <w:t>, when identifying the frequency band 3 300-3 400 MHz in Region 2 for IMT systems</w:t>
      </w:r>
      <w:r w:rsidRPr="00033587">
        <w:rPr>
          <w:rFonts w:ascii="Times New Roman" w:hAnsi="Times New Roman"/>
          <w:sz w:val="24"/>
          <w:szCs w:val="24"/>
          <w:lang w:val="en-US"/>
        </w:rPr>
        <w:t xml:space="preserve">, taking into account </w:t>
      </w:r>
      <w:r w:rsidR="000933BB"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results of the </w:t>
      </w:r>
      <w:r w:rsidR="000933BB" w:rsidRPr="00033587">
        <w:rPr>
          <w:rFonts w:ascii="Times New Roman" w:hAnsi="Times New Roman"/>
          <w:sz w:val="24"/>
          <w:szCs w:val="24"/>
          <w:lang w:val="en-US"/>
        </w:rPr>
        <w:t xml:space="preserve">ITU-R </w:t>
      </w:r>
      <w:r w:rsidRPr="00033587">
        <w:rPr>
          <w:rFonts w:ascii="Times New Roman" w:hAnsi="Times New Roman"/>
          <w:sz w:val="24"/>
          <w:szCs w:val="24"/>
          <w:lang w:val="en-US"/>
        </w:rPr>
        <w:t>studies</w:t>
      </w:r>
      <w:r w:rsidR="000933BB" w:rsidRPr="00033587">
        <w:rPr>
          <w:rFonts w:ascii="Times New Roman" w:hAnsi="Times New Roman"/>
          <w:sz w:val="24"/>
          <w:szCs w:val="24"/>
          <w:lang w:val="en-US"/>
        </w:rPr>
        <w:t>,</w:t>
      </w:r>
      <w:r w:rsidRPr="00033587">
        <w:rPr>
          <w:rFonts w:ascii="Times New Roman" w:hAnsi="Times New Roman"/>
          <w:sz w:val="24"/>
          <w:szCs w:val="24"/>
          <w:lang w:val="en-US"/>
        </w:rPr>
        <w:t xml:space="preserve"> carried out in preparation for </w:t>
      </w:r>
      <w:r w:rsidR="000933BB" w:rsidRPr="00033587">
        <w:rPr>
          <w:rFonts w:ascii="Times New Roman" w:hAnsi="Times New Roman"/>
          <w:sz w:val="24"/>
          <w:szCs w:val="24"/>
          <w:lang w:val="en-US"/>
        </w:rPr>
        <w:t xml:space="preserve">the </w:t>
      </w:r>
      <w:r w:rsidRPr="00033587">
        <w:rPr>
          <w:rFonts w:ascii="Times New Roman" w:hAnsi="Times New Roman"/>
          <w:sz w:val="24"/>
          <w:szCs w:val="24"/>
          <w:lang w:val="en-US"/>
        </w:rPr>
        <w:t>WRC-23.</w:t>
      </w:r>
    </w:p>
    <w:p w14:paraId="6794EB05" w14:textId="77777777" w:rsidR="00E6171D" w:rsidRPr="00033587" w:rsidRDefault="00E6171D" w:rsidP="00377C3B">
      <w:pPr>
        <w:spacing w:after="0" w:line="240" w:lineRule="auto"/>
        <w:ind w:left="426" w:hanging="426"/>
        <w:rPr>
          <w:rFonts w:ascii="Times New Roman" w:hAnsi="Times New Roman"/>
          <w:b/>
          <w:i/>
          <w:sz w:val="24"/>
          <w:szCs w:val="24"/>
          <w:lang w:val="en-US"/>
        </w:rPr>
      </w:pPr>
      <w:r w:rsidRPr="00033587">
        <w:rPr>
          <w:rFonts w:ascii="Times New Roman" w:hAnsi="Times New Roman"/>
          <w:b/>
          <w:i/>
          <w:sz w:val="24"/>
          <w:szCs w:val="24"/>
          <w:lang w:val="en-US"/>
        </w:rPr>
        <w:t>3600−3800 MHz (Region 2)</w:t>
      </w:r>
    </w:p>
    <w:p w14:paraId="5709070A"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1E3B9D" w:rsidRPr="00033587">
        <w:rPr>
          <w:rFonts w:ascii="Times New Roman" w:hAnsi="Times New Roman"/>
          <w:sz w:val="24"/>
          <w:szCs w:val="24"/>
          <w:lang w:val="en-US"/>
        </w:rPr>
        <w:t>support</w:t>
      </w:r>
      <w:r w:rsidR="00842A9E" w:rsidRPr="00033587">
        <w:rPr>
          <w:rFonts w:ascii="Times New Roman" w:hAnsi="Times New Roman"/>
          <w:sz w:val="24"/>
          <w:szCs w:val="24"/>
          <w:lang w:val="en-US"/>
        </w:rPr>
        <w:t xml:space="preserve"> the eventual WRC-23 </w:t>
      </w:r>
      <w:r w:rsidR="00C73D58" w:rsidRPr="00033587">
        <w:rPr>
          <w:rFonts w:ascii="Times New Roman" w:hAnsi="Times New Roman"/>
          <w:sz w:val="24"/>
          <w:szCs w:val="24"/>
          <w:lang w:val="en-US"/>
        </w:rPr>
        <w:t xml:space="preserve">decision </w:t>
      </w:r>
      <w:r w:rsidR="006C5510" w:rsidRPr="00033587">
        <w:rPr>
          <w:rFonts w:ascii="Times New Roman" w:hAnsi="Times New Roman"/>
          <w:sz w:val="24"/>
          <w:szCs w:val="24"/>
          <w:lang w:val="en-US"/>
        </w:rPr>
        <w:t>on</w:t>
      </w:r>
      <w:r w:rsidR="00842A9E" w:rsidRPr="00033587">
        <w:rPr>
          <w:rFonts w:ascii="Times New Roman" w:hAnsi="Times New Roman"/>
          <w:sz w:val="24"/>
          <w:szCs w:val="24"/>
          <w:lang w:val="en-US"/>
        </w:rPr>
        <w:t xml:space="preserve"> this frequency band, based on Method 3A or 3D </w:t>
      </w:r>
      <w:r w:rsidR="00DC6E14" w:rsidRPr="00033587">
        <w:rPr>
          <w:rFonts w:ascii="Times New Roman" w:hAnsi="Times New Roman"/>
          <w:sz w:val="24"/>
          <w:szCs w:val="24"/>
          <w:lang w:val="en-US"/>
        </w:rPr>
        <w:t>of the</w:t>
      </w:r>
      <w:r w:rsidR="00842A9E" w:rsidRPr="00033587">
        <w:rPr>
          <w:rFonts w:ascii="Times New Roman" w:hAnsi="Times New Roman"/>
          <w:sz w:val="24"/>
          <w:szCs w:val="24"/>
          <w:lang w:val="en-US"/>
        </w:rPr>
        <w:t xml:space="preserve"> CPM Report on agenda item 1.2, and, at the same time, the RCC Administrations </w:t>
      </w:r>
      <w:r w:rsidR="00EB68E2" w:rsidRPr="00033587">
        <w:rPr>
          <w:rFonts w:ascii="Times New Roman" w:hAnsi="Times New Roman"/>
          <w:sz w:val="24"/>
          <w:szCs w:val="24"/>
          <w:lang w:val="en-US"/>
        </w:rPr>
        <w:t>are of the view that</w:t>
      </w:r>
      <w:r w:rsidRPr="00033587">
        <w:rPr>
          <w:rFonts w:ascii="Times New Roman" w:hAnsi="Times New Roman"/>
          <w:sz w:val="24"/>
          <w:szCs w:val="24"/>
          <w:lang w:val="en-US"/>
        </w:rPr>
        <w:t xml:space="preserve">, in </w:t>
      </w:r>
      <w:r w:rsidR="007C3588" w:rsidRPr="00033587">
        <w:rPr>
          <w:rFonts w:ascii="Times New Roman" w:hAnsi="Times New Roman"/>
          <w:sz w:val="24"/>
          <w:szCs w:val="24"/>
          <w:lang w:val="en-US"/>
        </w:rPr>
        <w:t xml:space="preserve">the </w:t>
      </w:r>
      <w:r w:rsidRPr="00033587">
        <w:rPr>
          <w:rFonts w:ascii="Times New Roman" w:hAnsi="Times New Roman"/>
          <w:sz w:val="24"/>
          <w:szCs w:val="24"/>
          <w:lang w:val="en-US"/>
        </w:rPr>
        <w:t>case of identif</w:t>
      </w:r>
      <w:r w:rsidR="006C5510" w:rsidRPr="00033587">
        <w:rPr>
          <w:rFonts w:ascii="Times New Roman" w:hAnsi="Times New Roman"/>
          <w:sz w:val="24"/>
          <w:szCs w:val="24"/>
          <w:lang w:val="en-US"/>
        </w:rPr>
        <w:t>ying</w:t>
      </w:r>
      <w:r w:rsidRPr="00033587">
        <w:rPr>
          <w:rFonts w:ascii="Times New Roman" w:hAnsi="Times New Roman"/>
          <w:sz w:val="24"/>
          <w:szCs w:val="24"/>
          <w:lang w:val="en-US"/>
        </w:rPr>
        <w:t xml:space="preserve"> this frequency band for IMT systems in Region 2, it is necessary to adopt such RR provisions</w:t>
      </w:r>
      <w:r w:rsidR="007C3588" w:rsidRPr="00033587">
        <w:rPr>
          <w:rFonts w:ascii="Times New Roman" w:hAnsi="Times New Roman"/>
          <w:sz w:val="24"/>
          <w:szCs w:val="24"/>
          <w:lang w:val="en-US"/>
        </w:rPr>
        <w:t>,</w:t>
      </w:r>
      <w:r w:rsidRPr="00033587">
        <w:rPr>
          <w:rFonts w:ascii="Times New Roman" w:hAnsi="Times New Roman"/>
          <w:sz w:val="24"/>
          <w:szCs w:val="24"/>
          <w:lang w:val="en-US"/>
        </w:rPr>
        <w:t xml:space="preserve"> which provide protection to FSS and FS in Region 1. Protection shall be provided based on the results of the studies carried out </w:t>
      </w:r>
      <w:r w:rsidR="005F5FA0" w:rsidRPr="00033587">
        <w:rPr>
          <w:rFonts w:ascii="Times New Roman" w:hAnsi="Times New Roman"/>
          <w:sz w:val="24"/>
          <w:szCs w:val="24"/>
          <w:lang w:val="en-US"/>
        </w:rPr>
        <w:t>in</w:t>
      </w:r>
      <w:r w:rsidRPr="00033587">
        <w:rPr>
          <w:rFonts w:ascii="Times New Roman" w:hAnsi="Times New Roman"/>
          <w:sz w:val="24"/>
          <w:szCs w:val="24"/>
          <w:lang w:val="en-US"/>
        </w:rPr>
        <w:t xml:space="preserve"> ITU-R in preparation for WRC-07, WRC-12 and WRC-15 (including Report ITU-R F.2328, Report ITU-R M.2109, Report ITU-R S.2199, Report ITU-R S.2368 and Report ITU-R M.2111)</w:t>
      </w:r>
      <w:r w:rsidR="005F5FA0" w:rsidRPr="00033587">
        <w:rPr>
          <w:rFonts w:ascii="Times New Roman" w:hAnsi="Times New Roman"/>
          <w:sz w:val="24"/>
          <w:szCs w:val="24"/>
          <w:lang w:val="en-US"/>
        </w:rPr>
        <w:t>,</w:t>
      </w:r>
      <w:r w:rsidRPr="00033587">
        <w:rPr>
          <w:rFonts w:ascii="Times New Roman" w:hAnsi="Times New Roman"/>
          <w:sz w:val="24"/>
          <w:szCs w:val="24"/>
          <w:lang w:val="en-US"/>
        </w:rPr>
        <w:t xml:space="preserve"> taking into account the results of new ITU-R studies on IMT compatibility with FSS earth stations</w:t>
      </w:r>
      <w:r w:rsidR="009150CD" w:rsidRPr="00033587">
        <w:rPr>
          <w:rFonts w:ascii="Times New Roman" w:hAnsi="Times New Roman"/>
          <w:sz w:val="24"/>
          <w:szCs w:val="24"/>
          <w:lang w:val="en-US"/>
        </w:rPr>
        <w:t>, FS stations</w:t>
      </w:r>
      <w:r w:rsidRPr="00033587">
        <w:rPr>
          <w:rFonts w:ascii="Times New Roman" w:hAnsi="Times New Roman"/>
          <w:sz w:val="24"/>
          <w:szCs w:val="24"/>
          <w:lang w:val="en-US"/>
        </w:rPr>
        <w:t xml:space="preserve"> in the frequency band 3 600-3 800 MHz.</w:t>
      </w:r>
    </w:p>
    <w:p w14:paraId="105FFDE0" w14:textId="77777777" w:rsidR="00E6171D" w:rsidRPr="00033587" w:rsidRDefault="00E6171D" w:rsidP="00377C3B">
      <w:pPr>
        <w:spacing w:after="0" w:line="240" w:lineRule="auto"/>
        <w:ind w:left="426" w:hanging="426"/>
        <w:rPr>
          <w:rFonts w:ascii="Times New Roman" w:hAnsi="Times New Roman"/>
          <w:b/>
          <w:i/>
          <w:sz w:val="24"/>
          <w:szCs w:val="24"/>
          <w:lang w:val="en-US"/>
        </w:rPr>
      </w:pPr>
      <w:r w:rsidRPr="00033587">
        <w:rPr>
          <w:rFonts w:ascii="Times New Roman" w:hAnsi="Times New Roman"/>
          <w:b/>
          <w:i/>
          <w:sz w:val="24"/>
          <w:szCs w:val="24"/>
          <w:lang w:val="en-US"/>
        </w:rPr>
        <w:t>6425−6525 MHz (Region 1)</w:t>
      </w:r>
    </w:p>
    <w:p w14:paraId="4D9B3BC9" w14:textId="77777777" w:rsidR="001B49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1E3B9D" w:rsidRPr="00033587">
        <w:rPr>
          <w:rFonts w:ascii="Times New Roman" w:hAnsi="Times New Roman"/>
          <w:sz w:val="24"/>
          <w:szCs w:val="24"/>
          <w:lang w:val="en-US"/>
        </w:rPr>
        <w:t>support</w:t>
      </w:r>
      <w:r w:rsidR="001B491D" w:rsidRPr="00033587">
        <w:rPr>
          <w:rFonts w:ascii="Times New Roman" w:hAnsi="Times New Roman"/>
          <w:sz w:val="24"/>
          <w:szCs w:val="24"/>
          <w:lang w:val="en-US"/>
        </w:rPr>
        <w:t xml:space="preserve"> the eventual WRC-23 </w:t>
      </w:r>
      <w:r w:rsidR="00C73D58" w:rsidRPr="00033587">
        <w:rPr>
          <w:rFonts w:ascii="Times New Roman" w:hAnsi="Times New Roman"/>
          <w:sz w:val="24"/>
          <w:szCs w:val="24"/>
          <w:lang w:val="en-US"/>
        </w:rPr>
        <w:t xml:space="preserve">decision </w:t>
      </w:r>
      <w:r w:rsidR="001B491D" w:rsidRPr="00033587">
        <w:rPr>
          <w:rFonts w:ascii="Times New Roman" w:hAnsi="Times New Roman"/>
          <w:sz w:val="24"/>
          <w:szCs w:val="24"/>
          <w:lang w:val="en-US"/>
        </w:rPr>
        <w:t xml:space="preserve">on this frequency band, based on Method 4D </w:t>
      </w:r>
      <w:r w:rsidR="00DC6E14" w:rsidRPr="00033587">
        <w:rPr>
          <w:rFonts w:ascii="Times New Roman" w:hAnsi="Times New Roman"/>
          <w:sz w:val="24"/>
          <w:szCs w:val="24"/>
          <w:lang w:val="en-US"/>
        </w:rPr>
        <w:t>of the</w:t>
      </w:r>
      <w:r w:rsidR="001B491D" w:rsidRPr="00033587">
        <w:rPr>
          <w:rFonts w:ascii="Times New Roman" w:hAnsi="Times New Roman"/>
          <w:sz w:val="24"/>
          <w:szCs w:val="24"/>
          <w:lang w:val="en-US"/>
        </w:rPr>
        <w:t xml:space="preserve"> CPM Report on agenda item 1.2.</w:t>
      </w:r>
    </w:p>
    <w:p w14:paraId="57517DD0"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In the case of identification of the frequency band 6 425-6 525 MHz (Region 1) or its individual parts for IMT systems, no additional regulatory and technical restrictions shall be imposed on FSS earth stations and FS stations.</w:t>
      </w:r>
    </w:p>
    <w:p w14:paraId="6C546EB3" w14:textId="77777777" w:rsidR="00E6171D" w:rsidRPr="00033587" w:rsidRDefault="00E6171D" w:rsidP="00377C3B">
      <w:pPr>
        <w:spacing w:after="0" w:line="240" w:lineRule="auto"/>
        <w:ind w:left="426" w:hanging="426"/>
        <w:rPr>
          <w:rFonts w:ascii="Times New Roman" w:hAnsi="Times New Roman"/>
          <w:b/>
          <w:i/>
          <w:sz w:val="24"/>
          <w:szCs w:val="24"/>
          <w:lang w:val="en-US"/>
        </w:rPr>
      </w:pPr>
      <w:r w:rsidRPr="00033587">
        <w:rPr>
          <w:rFonts w:ascii="Times New Roman" w:hAnsi="Times New Roman"/>
          <w:b/>
          <w:i/>
          <w:sz w:val="24"/>
          <w:szCs w:val="24"/>
          <w:lang w:val="en-US"/>
        </w:rPr>
        <w:t>6525−7025 MHz (Region 1), 7025−7100 MHz (Regions 1, 2 and 3)</w:t>
      </w:r>
    </w:p>
    <w:p w14:paraId="7E27B692"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are in favor of identifying the frequency band 6 525−7 025 MHz</w:t>
      </w:r>
      <w:r w:rsidR="0072431B" w:rsidRPr="00033587">
        <w:rPr>
          <w:rFonts w:ascii="Times New Roman" w:hAnsi="Times New Roman"/>
          <w:sz w:val="24"/>
          <w:szCs w:val="24"/>
          <w:lang w:val="en-US"/>
        </w:rPr>
        <w:t>,</w:t>
      </w:r>
      <w:r w:rsidRPr="00033587">
        <w:rPr>
          <w:rFonts w:ascii="Times New Roman" w:hAnsi="Times New Roman"/>
          <w:sz w:val="24"/>
          <w:szCs w:val="24"/>
          <w:lang w:val="en-US"/>
        </w:rPr>
        <w:t xml:space="preserve"> or individual parts </w:t>
      </w:r>
      <w:r w:rsidR="0072431B" w:rsidRPr="00033587">
        <w:rPr>
          <w:rFonts w:ascii="Times New Roman" w:hAnsi="Times New Roman"/>
          <w:sz w:val="24"/>
          <w:szCs w:val="24"/>
          <w:lang w:val="en-US"/>
        </w:rPr>
        <w:t>there</w:t>
      </w:r>
      <w:r w:rsidRPr="00033587">
        <w:rPr>
          <w:rFonts w:ascii="Times New Roman" w:hAnsi="Times New Roman"/>
          <w:sz w:val="24"/>
          <w:szCs w:val="24"/>
          <w:lang w:val="en-US"/>
        </w:rPr>
        <w:t>of</w:t>
      </w:r>
      <w:r w:rsidR="0072431B" w:rsidRPr="00033587">
        <w:rPr>
          <w:rFonts w:ascii="Times New Roman" w:hAnsi="Times New Roman"/>
          <w:sz w:val="24"/>
          <w:szCs w:val="24"/>
          <w:lang w:val="en-US"/>
        </w:rPr>
        <w:t>,</w:t>
      </w:r>
      <w:r w:rsidRPr="00033587">
        <w:rPr>
          <w:rFonts w:ascii="Times New Roman" w:hAnsi="Times New Roman"/>
          <w:sz w:val="24"/>
          <w:szCs w:val="24"/>
          <w:lang w:val="en-US"/>
        </w:rPr>
        <w:t xml:space="preserve"> for IMT systems, taking into account the results of the ITU-R sharing and compatibility studies. The identification of frequency band 6525−7100 MHz, or individual parts thereof, for IMT systems can be under the following conditions:</w:t>
      </w:r>
    </w:p>
    <w:p w14:paraId="5493EE75" w14:textId="77777777" w:rsidR="00E6171D" w:rsidRPr="00033587" w:rsidRDefault="00E6171D" w:rsidP="00377C3B">
      <w:pPr>
        <w:pStyle w:val="13"/>
        <w:numPr>
          <w:ilvl w:val="0"/>
          <w:numId w:val="3"/>
        </w:numPr>
        <w:tabs>
          <w:tab w:val="clear" w:pos="794"/>
          <w:tab w:val="clear" w:pos="1191"/>
          <w:tab w:val="clear" w:pos="1588"/>
          <w:tab w:val="clear" w:pos="1985"/>
        </w:tabs>
        <w:spacing w:before="0"/>
        <w:ind w:left="714" w:hanging="357"/>
        <w:jc w:val="both"/>
        <w:textAlignment w:val="auto"/>
        <w:rPr>
          <w:rFonts w:eastAsia="Times New Roman"/>
          <w:color w:val="auto"/>
          <w:kern w:val="0"/>
          <w:szCs w:val="24"/>
          <w:lang w:val="en-US" w:eastAsia="en-US" w:bidi="ar-SA"/>
        </w:rPr>
      </w:pPr>
      <w:r w:rsidRPr="00033587">
        <w:rPr>
          <w:rFonts w:eastAsia="Times New Roman"/>
          <w:color w:val="auto"/>
          <w:kern w:val="0"/>
          <w:szCs w:val="24"/>
          <w:lang w:val="en-US" w:eastAsia="en-US" w:bidi="ar-SA"/>
        </w:rPr>
        <w:t>compatibility of IMT stations with non-GSO MSS (s-E) feeder links in the frequency band 6700-7075 MHz;</w:t>
      </w:r>
    </w:p>
    <w:p w14:paraId="4A2FDC3D" w14:textId="77777777" w:rsidR="00E6171D" w:rsidRPr="00033587" w:rsidRDefault="00E6171D" w:rsidP="00377C3B">
      <w:pPr>
        <w:pStyle w:val="13"/>
        <w:numPr>
          <w:ilvl w:val="0"/>
          <w:numId w:val="3"/>
        </w:numPr>
        <w:tabs>
          <w:tab w:val="clear" w:pos="794"/>
          <w:tab w:val="clear" w:pos="1191"/>
          <w:tab w:val="clear" w:pos="1588"/>
          <w:tab w:val="clear" w:pos="1985"/>
        </w:tabs>
        <w:spacing w:before="0"/>
        <w:ind w:left="714" w:hanging="357"/>
        <w:jc w:val="both"/>
        <w:textAlignment w:val="auto"/>
        <w:rPr>
          <w:rFonts w:eastAsia="Times New Roman"/>
          <w:color w:val="auto"/>
          <w:kern w:val="0"/>
          <w:szCs w:val="24"/>
          <w:lang w:val="en-US" w:eastAsia="en-US" w:bidi="ar-SA"/>
        </w:rPr>
      </w:pPr>
      <w:r w:rsidRPr="00033587">
        <w:rPr>
          <w:rFonts w:eastAsia="Times New Roman"/>
          <w:color w:val="auto"/>
          <w:kern w:val="0"/>
          <w:szCs w:val="24"/>
          <w:lang w:val="en-US" w:eastAsia="en-US" w:bidi="ar-SA"/>
        </w:rPr>
        <w:t>compatib</w:t>
      </w:r>
      <w:r w:rsidR="007C3588" w:rsidRPr="00033587">
        <w:rPr>
          <w:rFonts w:eastAsia="Times New Roman"/>
          <w:color w:val="auto"/>
          <w:kern w:val="0"/>
          <w:szCs w:val="24"/>
          <w:lang w:val="en-US" w:eastAsia="en-US" w:bidi="ar-SA"/>
        </w:rPr>
        <w:t xml:space="preserve">ility of IMT stations with FSS space </w:t>
      </w:r>
      <w:r w:rsidRPr="00033587">
        <w:rPr>
          <w:rFonts w:eastAsia="Times New Roman"/>
          <w:color w:val="auto"/>
          <w:kern w:val="0"/>
          <w:szCs w:val="24"/>
          <w:lang w:val="en-US" w:eastAsia="en-US" w:bidi="ar-SA"/>
        </w:rPr>
        <w:t>stations on GSO and HEO in the frequency band 6725-7025 MHz;</w:t>
      </w:r>
    </w:p>
    <w:p w14:paraId="2920F2EB" w14:textId="77777777" w:rsidR="00E6171D" w:rsidRPr="00033587" w:rsidRDefault="000928CD" w:rsidP="00377C3B">
      <w:pPr>
        <w:pStyle w:val="13"/>
        <w:numPr>
          <w:ilvl w:val="0"/>
          <w:numId w:val="3"/>
        </w:numPr>
        <w:tabs>
          <w:tab w:val="clear" w:pos="794"/>
          <w:tab w:val="clear" w:pos="1191"/>
          <w:tab w:val="clear" w:pos="1588"/>
          <w:tab w:val="clear" w:pos="1985"/>
        </w:tabs>
        <w:spacing w:before="0"/>
        <w:ind w:left="714" w:hanging="357"/>
        <w:jc w:val="both"/>
        <w:textAlignment w:val="auto"/>
        <w:rPr>
          <w:color w:val="auto"/>
          <w:szCs w:val="24"/>
          <w:lang w:val="en-US"/>
        </w:rPr>
      </w:pPr>
      <w:r w:rsidRPr="00033587">
        <w:rPr>
          <w:rFonts w:eastAsia="Times New Roman"/>
          <w:color w:val="auto"/>
          <w:kern w:val="0"/>
          <w:szCs w:val="24"/>
          <w:lang w:val="en-US" w:eastAsia="en-US" w:bidi="ar-SA"/>
        </w:rPr>
        <w:t>retaining the</w:t>
      </w:r>
      <w:r w:rsidR="00E6171D" w:rsidRPr="00033587">
        <w:rPr>
          <w:rFonts w:eastAsia="Times New Roman"/>
          <w:color w:val="auto"/>
          <w:kern w:val="0"/>
          <w:szCs w:val="24"/>
          <w:lang w:val="en-US" w:eastAsia="en-US" w:bidi="ar-SA"/>
        </w:rPr>
        <w:t xml:space="preserve"> </w:t>
      </w:r>
      <w:r w:rsidRPr="00033587">
        <w:rPr>
          <w:rFonts w:eastAsia="Times New Roman"/>
          <w:color w:val="auto"/>
          <w:kern w:val="0"/>
          <w:szCs w:val="24"/>
          <w:lang w:val="en-US" w:eastAsia="en-US" w:bidi="ar-SA"/>
        </w:rPr>
        <w:t>possi</w:t>
      </w:r>
      <w:r w:rsidR="00E6171D" w:rsidRPr="00033587">
        <w:rPr>
          <w:rFonts w:eastAsia="Times New Roman"/>
          <w:color w:val="auto"/>
          <w:kern w:val="0"/>
          <w:szCs w:val="24"/>
          <w:lang w:val="en-US" w:eastAsia="en-US" w:bidi="ar-SA"/>
        </w:rPr>
        <w:t>bility</w:t>
      </w:r>
      <w:r w:rsidR="00E6171D" w:rsidRPr="00033587">
        <w:rPr>
          <w:rFonts w:eastAsia="SimSun"/>
          <w:color w:val="auto"/>
          <w:lang w:val="en-US"/>
        </w:rPr>
        <w:t xml:space="preserve"> </w:t>
      </w:r>
      <w:r w:rsidRPr="00033587">
        <w:rPr>
          <w:rFonts w:eastAsia="SimSun"/>
          <w:color w:val="auto"/>
          <w:lang w:val="en-US"/>
        </w:rPr>
        <w:t>to</w:t>
      </w:r>
      <w:r w:rsidR="00E6171D" w:rsidRPr="00033587">
        <w:rPr>
          <w:rFonts w:eastAsia="SimSun"/>
          <w:color w:val="auto"/>
          <w:lang w:val="en-US"/>
        </w:rPr>
        <w:t xml:space="preserve"> further use the EESS (passive) in the </w:t>
      </w:r>
      <w:r w:rsidR="00E6171D" w:rsidRPr="00033587">
        <w:rPr>
          <w:rFonts w:eastAsia="Times New Roman"/>
          <w:color w:val="auto"/>
          <w:kern w:val="0"/>
          <w:szCs w:val="24"/>
          <w:lang w:val="en-US" w:eastAsia="en-US" w:bidi="ar-SA"/>
        </w:rPr>
        <w:t xml:space="preserve">frequency band </w:t>
      </w:r>
      <w:r w:rsidR="00E6171D" w:rsidRPr="00033587">
        <w:rPr>
          <w:rFonts w:eastAsia="SimSun"/>
          <w:color w:val="auto"/>
          <w:lang w:val="en-US"/>
        </w:rPr>
        <w:t>7075-7250 MHz</w:t>
      </w:r>
      <w:r w:rsidR="00E6171D" w:rsidRPr="00033587">
        <w:rPr>
          <w:color w:val="auto"/>
          <w:szCs w:val="24"/>
          <w:lang w:val="en-US"/>
        </w:rPr>
        <w:t>.</w:t>
      </w:r>
    </w:p>
    <w:p w14:paraId="7013E448" w14:textId="77777777" w:rsidR="00467F23" w:rsidRPr="00033587" w:rsidRDefault="00467F2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are of the view that unwanted emissions from IMT stations shall comply with the requirements of Recommendation SM.329 for Category B.</w:t>
      </w:r>
    </w:p>
    <w:p w14:paraId="46297FDD"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Moreover, the identification of frequency band 6525</w:t>
      </w:r>
      <w:r w:rsidR="00D11DB0" w:rsidRPr="00033587">
        <w:rPr>
          <w:rFonts w:ascii="Times New Roman" w:hAnsi="Times New Roman"/>
          <w:sz w:val="24"/>
          <w:szCs w:val="24"/>
          <w:lang w:val="en-US"/>
        </w:rPr>
        <w:t>−7100 MHz</w:t>
      </w:r>
      <w:r w:rsidRPr="00033587">
        <w:rPr>
          <w:rFonts w:ascii="Times New Roman" w:hAnsi="Times New Roman"/>
          <w:sz w:val="24"/>
          <w:szCs w:val="24"/>
          <w:lang w:val="en-US"/>
        </w:rPr>
        <w:t xml:space="preserve"> for IMT systems shall not impose additional regulatory or technical </w:t>
      </w:r>
      <w:r w:rsidR="0004404C" w:rsidRPr="00033587">
        <w:rPr>
          <w:rFonts w:ascii="Times New Roman" w:hAnsi="Times New Roman"/>
          <w:sz w:val="24"/>
          <w:szCs w:val="24"/>
          <w:lang w:val="en-US"/>
        </w:rPr>
        <w:t xml:space="preserve">restrictions </w:t>
      </w:r>
      <w:r w:rsidRPr="00033587">
        <w:rPr>
          <w:rFonts w:ascii="Times New Roman" w:hAnsi="Times New Roman"/>
          <w:sz w:val="24"/>
          <w:szCs w:val="24"/>
          <w:lang w:val="en-US"/>
        </w:rPr>
        <w:t>on FS stations</w:t>
      </w:r>
      <w:r w:rsidR="0004404C" w:rsidRPr="00033587">
        <w:rPr>
          <w:rFonts w:ascii="Times New Roman" w:hAnsi="Times New Roman"/>
          <w:sz w:val="24"/>
          <w:szCs w:val="24"/>
          <w:lang w:val="en-US"/>
        </w:rPr>
        <w:t>, operating</w:t>
      </w:r>
      <w:r w:rsidR="00D11DB0" w:rsidRPr="00033587">
        <w:rPr>
          <w:rFonts w:ascii="Times New Roman" w:hAnsi="Times New Roman"/>
          <w:sz w:val="24"/>
          <w:szCs w:val="24"/>
          <w:lang w:val="en-US"/>
        </w:rPr>
        <w:t xml:space="preserve"> in this frequency band</w:t>
      </w:r>
      <w:r w:rsidRPr="00033587">
        <w:rPr>
          <w:rFonts w:ascii="Times New Roman" w:hAnsi="Times New Roman"/>
          <w:sz w:val="24"/>
          <w:szCs w:val="24"/>
          <w:lang w:val="en-US"/>
        </w:rPr>
        <w:t>,</w:t>
      </w:r>
      <w:r w:rsidR="00D11DB0" w:rsidRPr="00033587">
        <w:rPr>
          <w:rFonts w:ascii="Times New Roman" w:hAnsi="Times New Roman"/>
          <w:sz w:val="24"/>
          <w:szCs w:val="24"/>
          <w:lang w:val="en-US"/>
        </w:rPr>
        <w:t xml:space="preserve"> as well as on</w:t>
      </w:r>
      <w:r w:rsidRPr="00033587">
        <w:rPr>
          <w:rFonts w:ascii="Times New Roman" w:hAnsi="Times New Roman"/>
          <w:sz w:val="24"/>
          <w:szCs w:val="24"/>
          <w:lang w:val="en-US"/>
        </w:rPr>
        <w:t xml:space="preserve"> SOS and SRS stations, operating in the frequency band 7100-7250 MHz.</w:t>
      </w:r>
    </w:p>
    <w:p w14:paraId="411B15BB"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Protection of radio astronomy service in the frequency band 6650–6675.2 MHz shall be </w:t>
      </w:r>
      <w:r w:rsidR="0004404C" w:rsidRPr="00033587">
        <w:rPr>
          <w:rFonts w:ascii="Times New Roman" w:hAnsi="Times New Roman"/>
          <w:sz w:val="24"/>
          <w:szCs w:val="24"/>
          <w:lang w:val="en-US"/>
        </w:rPr>
        <w:t>provided</w:t>
      </w:r>
      <w:r w:rsidRPr="00033587">
        <w:rPr>
          <w:rFonts w:ascii="Times New Roman" w:hAnsi="Times New Roman"/>
          <w:sz w:val="24"/>
          <w:szCs w:val="24"/>
          <w:lang w:val="en-US"/>
        </w:rPr>
        <w:t xml:space="preserve"> based on the provisions of footnote 5.149 RR, and </w:t>
      </w:r>
      <w:r w:rsidR="000928CD" w:rsidRPr="00033587">
        <w:rPr>
          <w:rFonts w:ascii="Times New Roman" w:hAnsi="Times New Roman"/>
          <w:sz w:val="24"/>
          <w:szCs w:val="24"/>
          <w:lang w:val="en-US"/>
        </w:rPr>
        <w:t xml:space="preserve">the </w:t>
      </w:r>
      <w:r w:rsidR="00C352E1" w:rsidRPr="00033587">
        <w:rPr>
          <w:rFonts w:ascii="Times New Roman" w:hAnsi="Times New Roman"/>
          <w:sz w:val="24"/>
          <w:szCs w:val="24"/>
          <w:lang w:val="en-US"/>
        </w:rPr>
        <w:t xml:space="preserve">adoption of </w:t>
      </w:r>
      <w:r w:rsidRPr="00033587">
        <w:rPr>
          <w:rFonts w:ascii="Times New Roman" w:hAnsi="Times New Roman"/>
          <w:sz w:val="24"/>
          <w:szCs w:val="24"/>
          <w:lang w:val="en-US"/>
        </w:rPr>
        <w:t xml:space="preserve">additional measures </w:t>
      </w:r>
      <w:r w:rsidR="00C352E1" w:rsidRPr="00033587">
        <w:rPr>
          <w:rFonts w:ascii="Times New Roman" w:hAnsi="Times New Roman"/>
          <w:sz w:val="24"/>
          <w:szCs w:val="24"/>
          <w:lang w:val="en-US"/>
        </w:rPr>
        <w:t>is</w:t>
      </w:r>
      <w:r w:rsidRPr="00033587">
        <w:rPr>
          <w:rFonts w:ascii="Times New Roman" w:hAnsi="Times New Roman"/>
          <w:sz w:val="24"/>
          <w:szCs w:val="24"/>
          <w:lang w:val="en-US"/>
        </w:rPr>
        <w:t xml:space="preserve"> not required. </w:t>
      </w:r>
    </w:p>
    <w:p w14:paraId="471D759C" w14:textId="77777777" w:rsidR="00E6171D" w:rsidRPr="00033587" w:rsidRDefault="00E6171D" w:rsidP="00377C3B">
      <w:pPr>
        <w:spacing w:after="0" w:line="240" w:lineRule="auto"/>
        <w:rPr>
          <w:rFonts w:ascii="Times New Roman" w:hAnsi="Times New Roman"/>
          <w:b/>
          <w:i/>
          <w:sz w:val="24"/>
          <w:szCs w:val="24"/>
          <w:lang w:val="en-US"/>
        </w:rPr>
      </w:pPr>
      <w:r w:rsidRPr="00033587">
        <w:rPr>
          <w:rFonts w:ascii="Times New Roman" w:hAnsi="Times New Roman"/>
          <w:b/>
          <w:i/>
          <w:sz w:val="24"/>
          <w:szCs w:val="24"/>
          <w:lang w:val="en-US"/>
        </w:rPr>
        <w:t>7100−7125 MHz (Regions 1, 2 and 3)</w:t>
      </w:r>
    </w:p>
    <w:p w14:paraId="5035B0DF"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In </w:t>
      </w:r>
      <w:r w:rsidR="00B133DC"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case of identification of the frequency band 7100−7125 MHz, or individual parts thereof, for IMT systems, the RCC Administration are: </w:t>
      </w:r>
    </w:p>
    <w:p w14:paraId="36CF34A0"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 in favor of ensuring the </w:t>
      </w:r>
      <w:r w:rsidR="00B133DC" w:rsidRPr="00033587">
        <w:rPr>
          <w:rFonts w:ascii="Times New Roman" w:hAnsi="Times New Roman"/>
          <w:sz w:val="24"/>
          <w:szCs w:val="24"/>
          <w:lang w:val="en-US"/>
        </w:rPr>
        <w:t xml:space="preserve">interference </w:t>
      </w:r>
      <w:r w:rsidRPr="00033587">
        <w:rPr>
          <w:rFonts w:ascii="Times New Roman" w:hAnsi="Times New Roman"/>
          <w:sz w:val="24"/>
          <w:szCs w:val="24"/>
          <w:lang w:val="en-US"/>
        </w:rPr>
        <w:t xml:space="preserve">protection </w:t>
      </w:r>
      <w:r w:rsidR="0004404C" w:rsidRPr="00033587">
        <w:rPr>
          <w:rFonts w:ascii="Times New Roman" w:hAnsi="Times New Roman"/>
          <w:sz w:val="24"/>
          <w:szCs w:val="24"/>
          <w:lang w:val="en-US"/>
        </w:rPr>
        <w:t>to</w:t>
      </w:r>
      <w:r w:rsidRPr="00033587">
        <w:rPr>
          <w:rFonts w:ascii="Times New Roman" w:hAnsi="Times New Roman"/>
          <w:sz w:val="24"/>
          <w:szCs w:val="24"/>
          <w:lang w:val="en-US"/>
        </w:rPr>
        <w:t xml:space="preserve"> stations </w:t>
      </w:r>
      <w:r w:rsidR="00563DA7" w:rsidRPr="00033587">
        <w:rPr>
          <w:rFonts w:ascii="Times New Roman" w:hAnsi="Times New Roman"/>
          <w:sz w:val="24"/>
          <w:szCs w:val="24"/>
          <w:lang w:val="en-US"/>
        </w:rPr>
        <w:t>in</w:t>
      </w:r>
      <w:r w:rsidRPr="00033587">
        <w:rPr>
          <w:rFonts w:ascii="Times New Roman" w:hAnsi="Times New Roman"/>
          <w:sz w:val="24"/>
          <w:szCs w:val="24"/>
          <w:lang w:val="en-US"/>
        </w:rPr>
        <w:t xml:space="preserve"> existing radio services in the same and adjacent frequency bands (including </w:t>
      </w:r>
      <w:r w:rsidR="0004404C" w:rsidRPr="00033587">
        <w:rPr>
          <w:rFonts w:ascii="Times New Roman" w:hAnsi="Times New Roman"/>
          <w:sz w:val="24"/>
          <w:szCs w:val="24"/>
          <w:lang w:val="en-US"/>
        </w:rPr>
        <w:t xml:space="preserve">FS stations, as well as </w:t>
      </w:r>
      <w:r w:rsidRPr="00033587">
        <w:rPr>
          <w:rFonts w:ascii="Times New Roman" w:hAnsi="Times New Roman"/>
          <w:sz w:val="24"/>
          <w:szCs w:val="24"/>
          <w:lang w:val="en-US"/>
        </w:rPr>
        <w:t>space stations of SOS, SRS and EESS (passive));</w:t>
      </w:r>
    </w:p>
    <w:p w14:paraId="4622C141"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 - against any additional regulatory and/or technical </w:t>
      </w:r>
      <w:r w:rsidR="0004404C" w:rsidRPr="00033587">
        <w:rPr>
          <w:rFonts w:ascii="Times New Roman" w:hAnsi="Times New Roman"/>
          <w:sz w:val="24"/>
          <w:szCs w:val="24"/>
          <w:lang w:val="en-US"/>
        </w:rPr>
        <w:t>restrictions</w:t>
      </w:r>
      <w:r w:rsidRPr="00033587">
        <w:rPr>
          <w:rFonts w:ascii="Times New Roman" w:hAnsi="Times New Roman"/>
          <w:sz w:val="24"/>
          <w:szCs w:val="24"/>
          <w:lang w:val="en-US"/>
        </w:rPr>
        <w:t xml:space="preserve"> on</w:t>
      </w:r>
      <w:r w:rsidRPr="00033587">
        <w:rPr>
          <w:rFonts w:ascii="Times New Roman" w:eastAsia="SimSun" w:hAnsi="Times New Roman"/>
          <w:kern w:val="2"/>
          <w:sz w:val="24"/>
          <w:szCs w:val="20"/>
          <w:lang w:val="en-US" w:eastAsia="zh-CN" w:bidi="hi-IN"/>
        </w:rPr>
        <w:t xml:space="preserve"> the use of FS, </w:t>
      </w:r>
      <w:r w:rsidR="00B133DC" w:rsidRPr="00033587">
        <w:rPr>
          <w:rFonts w:ascii="Times New Roman" w:eastAsia="SimSun" w:hAnsi="Times New Roman"/>
          <w:kern w:val="2"/>
          <w:sz w:val="24"/>
          <w:szCs w:val="20"/>
          <w:lang w:val="en-US" w:eastAsia="zh-CN" w:bidi="hi-IN"/>
        </w:rPr>
        <w:t xml:space="preserve">SRS </w:t>
      </w:r>
      <w:r w:rsidRPr="00033587">
        <w:rPr>
          <w:rFonts w:ascii="Times New Roman" w:eastAsia="SimSun" w:hAnsi="Times New Roman"/>
          <w:kern w:val="2"/>
          <w:sz w:val="24"/>
          <w:szCs w:val="20"/>
          <w:lang w:val="en-US" w:eastAsia="zh-CN" w:bidi="hi-IN"/>
        </w:rPr>
        <w:t xml:space="preserve">and </w:t>
      </w:r>
      <w:r w:rsidR="00B133DC" w:rsidRPr="00033587">
        <w:rPr>
          <w:rFonts w:ascii="Times New Roman" w:eastAsia="SimSun" w:hAnsi="Times New Roman"/>
          <w:kern w:val="2"/>
          <w:sz w:val="24"/>
          <w:szCs w:val="20"/>
          <w:lang w:val="en-US" w:eastAsia="zh-CN" w:bidi="hi-IN"/>
        </w:rPr>
        <w:t xml:space="preserve">SOS </w:t>
      </w:r>
      <w:r w:rsidRPr="00033587">
        <w:rPr>
          <w:rFonts w:ascii="Times New Roman" w:eastAsia="SimSun" w:hAnsi="Times New Roman"/>
          <w:kern w:val="2"/>
          <w:sz w:val="24"/>
          <w:szCs w:val="20"/>
          <w:lang w:val="en-US" w:eastAsia="zh-CN" w:bidi="hi-IN"/>
        </w:rPr>
        <w:t>stations</w:t>
      </w:r>
      <w:r w:rsidRPr="00033587">
        <w:rPr>
          <w:rFonts w:ascii="Times New Roman" w:hAnsi="Times New Roman"/>
          <w:sz w:val="24"/>
          <w:szCs w:val="24"/>
          <w:lang w:val="en-US"/>
        </w:rPr>
        <w:t>.</w:t>
      </w:r>
    </w:p>
    <w:p w14:paraId="3E5CC05E" w14:textId="77777777" w:rsidR="00E6171D" w:rsidRPr="00033587" w:rsidRDefault="00E6171D" w:rsidP="00377C3B">
      <w:pPr>
        <w:spacing w:after="0" w:line="240" w:lineRule="auto"/>
        <w:ind w:left="426" w:hanging="426"/>
        <w:rPr>
          <w:rFonts w:ascii="Times New Roman" w:hAnsi="Times New Roman"/>
          <w:b/>
          <w:i/>
          <w:sz w:val="24"/>
          <w:szCs w:val="24"/>
          <w:lang w:val="en-US"/>
        </w:rPr>
      </w:pPr>
      <w:r w:rsidRPr="00033587">
        <w:rPr>
          <w:rFonts w:ascii="Times New Roman" w:hAnsi="Times New Roman"/>
          <w:b/>
          <w:i/>
          <w:sz w:val="24"/>
          <w:szCs w:val="24"/>
          <w:lang w:val="en-US"/>
        </w:rPr>
        <w:t>10.0 −10.5 GHz (Region 2)</w:t>
      </w:r>
    </w:p>
    <w:p w14:paraId="074CA341"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1E3B9D" w:rsidRPr="00033587">
        <w:rPr>
          <w:rFonts w:ascii="Times New Roman" w:hAnsi="Times New Roman"/>
          <w:sz w:val="24"/>
          <w:szCs w:val="24"/>
          <w:lang w:val="en-US"/>
        </w:rPr>
        <w:t>support</w:t>
      </w:r>
      <w:r w:rsidR="00C20FE8" w:rsidRPr="00033587">
        <w:rPr>
          <w:rFonts w:ascii="Times New Roman" w:hAnsi="Times New Roman"/>
          <w:sz w:val="24"/>
          <w:szCs w:val="24"/>
          <w:lang w:val="en-US"/>
        </w:rPr>
        <w:t xml:space="preserve"> the eventual WRC-23 </w:t>
      </w:r>
      <w:r w:rsidR="00C73D58" w:rsidRPr="00033587">
        <w:rPr>
          <w:rFonts w:ascii="Times New Roman" w:hAnsi="Times New Roman"/>
          <w:sz w:val="24"/>
          <w:szCs w:val="24"/>
          <w:lang w:val="en-US"/>
        </w:rPr>
        <w:t xml:space="preserve">decision </w:t>
      </w:r>
      <w:r w:rsidR="00C20FE8" w:rsidRPr="00033587">
        <w:rPr>
          <w:rFonts w:ascii="Times New Roman" w:hAnsi="Times New Roman"/>
          <w:sz w:val="24"/>
          <w:szCs w:val="24"/>
          <w:lang w:val="en-US"/>
        </w:rPr>
        <w:t xml:space="preserve">on this frequency band, based on Method 6A or 6C </w:t>
      </w:r>
      <w:r w:rsidR="00DC6E14" w:rsidRPr="00033587">
        <w:rPr>
          <w:rFonts w:ascii="Times New Roman" w:hAnsi="Times New Roman"/>
          <w:sz w:val="24"/>
          <w:szCs w:val="24"/>
          <w:lang w:val="en-US"/>
        </w:rPr>
        <w:t>of the</w:t>
      </w:r>
      <w:r w:rsidR="00C20FE8" w:rsidRPr="00033587">
        <w:rPr>
          <w:rFonts w:ascii="Times New Roman" w:hAnsi="Times New Roman"/>
          <w:sz w:val="24"/>
          <w:szCs w:val="24"/>
          <w:lang w:val="en-US"/>
        </w:rPr>
        <w:t xml:space="preserve"> CPM Report on agenda item 1.2, and, at the same time, the RCC Administrations are </w:t>
      </w:r>
      <w:r w:rsidRPr="00033587">
        <w:rPr>
          <w:rFonts w:ascii="Times New Roman" w:hAnsi="Times New Roman"/>
          <w:sz w:val="24"/>
          <w:szCs w:val="24"/>
          <w:lang w:val="en-US"/>
        </w:rPr>
        <w:t xml:space="preserve">in favour of ensuring the protection </w:t>
      </w:r>
      <w:r w:rsidR="00C20FE8" w:rsidRPr="00033587">
        <w:rPr>
          <w:rFonts w:ascii="Times New Roman" w:hAnsi="Times New Roman"/>
          <w:sz w:val="24"/>
          <w:szCs w:val="24"/>
          <w:lang w:val="en-US"/>
        </w:rPr>
        <w:t>to</w:t>
      </w:r>
      <w:r w:rsidRPr="00033587">
        <w:rPr>
          <w:rFonts w:ascii="Times New Roman" w:hAnsi="Times New Roman"/>
          <w:sz w:val="24"/>
          <w:szCs w:val="24"/>
          <w:lang w:val="en-US"/>
        </w:rPr>
        <w:t xml:space="preserve"> services for which the frequency band 10−10.5 GHz is allocated within Region 1, as well as the protection </w:t>
      </w:r>
      <w:r w:rsidR="00C20FE8" w:rsidRPr="00033587">
        <w:rPr>
          <w:rFonts w:ascii="Times New Roman" w:hAnsi="Times New Roman"/>
          <w:sz w:val="24"/>
          <w:szCs w:val="24"/>
          <w:lang w:val="en-US"/>
        </w:rPr>
        <w:t>to</w:t>
      </w:r>
      <w:r w:rsidRPr="00033587">
        <w:rPr>
          <w:rFonts w:ascii="Times New Roman" w:hAnsi="Times New Roman"/>
          <w:sz w:val="24"/>
          <w:szCs w:val="24"/>
          <w:lang w:val="en-US"/>
        </w:rPr>
        <w:t xml:space="preserve"> EESS (passive) in the frequency band 10.6-10.7 GHz. In </w:t>
      </w:r>
      <w:r w:rsidR="00D64109"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case of allocation of the frequency band 10.0–10.5 GHz, or </w:t>
      </w:r>
      <w:r w:rsidRPr="00033587">
        <w:rPr>
          <w:rFonts w:ascii="Times New Roman" w:hAnsi="Times New Roman"/>
          <w:sz w:val="24"/>
          <w:szCs w:val="24"/>
          <w:lang w:val="en-US"/>
        </w:rPr>
        <w:lastRenderedPageBreak/>
        <w:t xml:space="preserve">individual parts thereof, </w:t>
      </w:r>
      <w:r w:rsidR="00E83C29" w:rsidRPr="00033587">
        <w:rPr>
          <w:rFonts w:ascii="Times New Roman" w:hAnsi="Times New Roman"/>
          <w:sz w:val="24"/>
          <w:szCs w:val="24"/>
          <w:lang w:val="en-US"/>
        </w:rPr>
        <w:t>to</w:t>
      </w:r>
      <w:r w:rsidRPr="00033587">
        <w:rPr>
          <w:rFonts w:ascii="Times New Roman" w:hAnsi="Times New Roman"/>
          <w:sz w:val="24"/>
          <w:szCs w:val="24"/>
          <w:lang w:val="en-US"/>
        </w:rPr>
        <w:t xml:space="preserve"> </w:t>
      </w:r>
      <w:r w:rsidR="00D64109" w:rsidRPr="00033587">
        <w:rPr>
          <w:rFonts w:ascii="Times New Roman" w:hAnsi="Times New Roman"/>
          <w:sz w:val="24"/>
          <w:szCs w:val="24"/>
          <w:lang w:val="en-US"/>
        </w:rPr>
        <w:t>the M</w:t>
      </w:r>
      <w:r w:rsidRPr="00033587">
        <w:rPr>
          <w:rFonts w:ascii="Times New Roman" w:hAnsi="Times New Roman"/>
          <w:sz w:val="24"/>
          <w:szCs w:val="24"/>
          <w:lang w:val="en-US"/>
        </w:rPr>
        <w:t xml:space="preserve">obile </w:t>
      </w:r>
      <w:r w:rsidR="00D64109" w:rsidRPr="00033587">
        <w:rPr>
          <w:rFonts w:ascii="Times New Roman" w:hAnsi="Times New Roman"/>
          <w:sz w:val="24"/>
          <w:szCs w:val="24"/>
          <w:lang w:val="en-US"/>
        </w:rPr>
        <w:t>S</w:t>
      </w:r>
      <w:r w:rsidRPr="00033587">
        <w:rPr>
          <w:rFonts w:ascii="Times New Roman" w:hAnsi="Times New Roman"/>
          <w:sz w:val="24"/>
          <w:szCs w:val="24"/>
          <w:lang w:val="en-US"/>
        </w:rPr>
        <w:t xml:space="preserve">ervice and its identification for IMT systems in Region 2, no additional regulatory and technical </w:t>
      </w:r>
      <w:r w:rsidR="00C20FE8" w:rsidRPr="00033587">
        <w:rPr>
          <w:rFonts w:ascii="Times New Roman" w:hAnsi="Times New Roman"/>
          <w:sz w:val="24"/>
          <w:szCs w:val="24"/>
          <w:lang w:val="en-US"/>
        </w:rPr>
        <w:t xml:space="preserve">restrictions </w:t>
      </w:r>
      <w:r w:rsidRPr="00033587">
        <w:rPr>
          <w:rFonts w:ascii="Times New Roman" w:hAnsi="Times New Roman"/>
          <w:sz w:val="24"/>
          <w:szCs w:val="24"/>
          <w:lang w:val="en-US"/>
        </w:rPr>
        <w:t xml:space="preserve">shall be imposed on stations </w:t>
      </w:r>
      <w:r w:rsidR="00D64109" w:rsidRPr="00033587">
        <w:rPr>
          <w:rFonts w:ascii="Times New Roman" w:hAnsi="Times New Roman"/>
          <w:sz w:val="24"/>
          <w:szCs w:val="24"/>
          <w:lang w:val="en-US"/>
        </w:rPr>
        <w:t>of</w:t>
      </w:r>
      <w:r w:rsidRPr="00033587">
        <w:rPr>
          <w:rFonts w:ascii="Times New Roman" w:hAnsi="Times New Roman"/>
          <w:sz w:val="24"/>
          <w:szCs w:val="24"/>
          <w:lang w:val="en-US"/>
        </w:rPr>
        <w:t xml:space="preserve"> other services</w:t>
      </w:r>
      <w:r w:rsidR="00E83C29" w:rsidRPr="00033587">
        <w:rPr>
          <w:rFonts w:ascii="Times New Roman" w:hAnsi="Times New Roman"/>
          <w:sz w:val="24"/>
          <w:szCs w:val="24"/>
          <w:lang w:val="en-US"/>
        </w:rPr>
        <w:t>,</w:t>
      </w:r>
      <w:r w:rsidRPr="00033587">
        <w:rPr>
          <w:rFonts w:ascii="Times New Roman" w:hAnsi="Times New Roman"/>
          <w:sz w:val="24"/>
          <w:szCs w:val="24"/>
          <w:lang w:val="en-US"/>
        </w:rPr>
        <w:t xml:space="preserve"> operating in accordance with RR in the same and adjacent frequency bands.</w:t>
      </w:r>
    </w:p>
    <w:p w14:paraId="221FA492" w14:textId="77777777" w:rsidR="00E6171D" w:rsidRPr="00033587" w:rsidRDefault="00E6171D" w:rsidP="00461C57">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1.3 </w:t>
      </w:r>
      <w:r w:rsidRPr="00033587">
        <w:rPr>
          <w:rFonts w:ascii="Times New Roman" w:eastAsia="TimesNewRoman,Bold" w:hAnsi="Times New Roman"/>
          <w:i/>
          <w:iCs/>
          <w:sz w:val="24"/>
          <w:szCs w:val="24"/>
          <w:lang w:val="en-US"/>
        </w:rPr>
        <w:tab/>
        <w:t xml:space="preserve">to consider primary allocation of the band 3 600-3 800 MHz to mobile service within Region 1 and take appropriate regulatory actions, in accordance with Resolution </w:t>
      </w:r>
      <w:r w:rsidRPr="00033587">
        <w:rPr>
          <w:rFonts w:ascii="Times New Roman" w:eastAsia="TimesNewRoman,Bold" w:hAnsi="Times New Roman"/>
          <w:b/>
          <w:i/>
          <w:iCs/>
          <w:sz w:val="24"/>
          <w:szCs w:val="24"/>
          <w:lang w:val="en-US"/>
        </w:rPr>
        <w:t>246 (WRC</w:t>
      </w:r>
      <w:r w:rsidRPr="00033587">
        <w:rPr>
          <w:rFonts w:ascii="Times New Roman" w:eastAsia="TimesNewRoman,Bold" w:hAnsi="Times New Roman"/>
          <w:b/>
          <w:bCs/>
          <w:i/>
          <w:iCs/>
          <w:sz w:val="24"/>
          <w:szCs w:val="24"/>
          <w:lang w:val="en-US"/>
        </w:rPr>
        <w:t xml:space="preserve"> -19)</w:t>
      </w:r>
    </w:p>
    <w:p w14:paraId="32F9321B" w14:textId="77777777" w:rsidR="00B37040" w:rsidRPr="00033587" w:rsidRDefault="000404BE"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w:t>
      </w:r>
      <w:r w:rsidR="004371B5" w:rsidRPr="00033587">
        <w:rPr>
          <w:rFonts w:ascii="Times New Roman" w:hAnsi="Times New Roman"/>
          <w:sz w:val="24"/>
          <w:szCs w:val="24"/>
          <w:lang w:val="en-US"/>
        </w:rPr>
        <w:t xml:space="preserve">for upgrading </w:t>
      </w:r>
      <w:r w:rsidR="00BE452D" w:rsidRPr="00033587">
        <w:rPr>
          <w:rFonts w:ascii="Times New Roman" w:hAnsi="Times New Roman"/>
          <w:sz w:val="24"/>
          <w:szCs w:val="24"/>
          <w:lang w:val="en-US"/>
        </w:rPr>
        <w:t xml:space="preserve">allocation of the frequency band 3600-3800 MHz to </w:t>
      </w:r>
      <w:r w:rsidR="004371B5" w:rsidRPr="00033587">
        <w:rPr>
          <w:rFonts w:ascii="Times New Roman" w:hAnsi="Times New Roman"/>
          <w:sz w:val="24"/>
          <w:szCs w:val="24"/>
          <w:lang w:val="en-US"/>
        </w:rPr>
        <w:t>the primary status for mobile</w:t>
      </w:r>
      <w:r w:rsidR="00B37040" w:rsidRPr="00033587">
        <w:rPr>
          <w:rFonts w:ascii="Times New Roman" w:hAnsi="Times New Roman"/>
          <w:sz w:val="24"/>
          <w:szCs w:val="24"/>
          <w:lang w:val="en-US"/>
        </w:rPr>
        <w:t>, excluding aeronautical mobile</w:t>
      </w:r>
      <w:r w:rsidR="004371B5"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service </w:t>
      </w:r>
      <w:r w:rsidR="004371B5" w:rsidRPr="00033587">
        <w:rPr>
          <w:rFonts w:ascii="Times New Roman" w:hAnsi="Times New Roman"/>
          <w:sz w:val="24"/>
          <w:szCs w:val="24"/>
          <w:lang w:val="en-US"/>
        </w:rPr>
        <w:t xml:space="preserve">in </w:t>
      </w:r>
      <w:r w:rsidRPr="00033587">
        <w:rPr>
          <w:rFonts w:ascii="Times New Roman" w:hAnsi="Times New Roman"/>
          <w:sz w:val="24"/>
          <w:szCs w:val="24"/>
          <w:lang w:val="en-US"/>
        </w:rPr>
        <w:t>Region 1</w:t>
      </w:r>
      <w:r w:rsidR="00B37040" w:rsidRPr="00033587">
        <w:rPr>
          <w:rFonts w:ascii="Times New Roman" w:hAnsi="Times New Roman"/>
          <w:sz w:val="24"/>
          <w:szCs w:val="24"/>
          <w:lang w:val="en-US"/>
        </w:rPr>
        <w:t xml:space="preserve"> is possible under following conditions:</w:t>
      </w:r>
    </w:p>
    <w:p w14:paraId="1D041113" w14:textId="77777777" w:rsidR="00B37040" w:rsidRPr="00033587" w:rsidRDefault="004371B5" w:rsidP="00377C3B">
      <w:pPr>
        <w:pStyle w:val="af3"/>
        <w:numPr>
          <w:ilvl w:val="0"/>
          <w:numId w:val="15"/>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ensure </w:t>
      </w:r>
      <w:r w:rsidR="00BE452D" w:rsidRPr="00033587">
        <w:rPr>
          <w:rFonts w:ascii="Times New Roman" w:hAnsi="Times New Roman"/>
          <w:sz w:val="24"/>
          <w:szCs w:val="24"/>
          <w:lang w:val="en-US"/>
        </w:rPr>
        <w:t xml:space="preserve">protection to the FSS (space-to-Earth), FS and other services operating in the frequency band 3600-3800 MHz and in adjacent frequency bands, without imposing </w:t>
      </w:r>
      <w:r w:rsidR="00B37040" w:rsidRPr="00033587">
        <w:rPr>
          <w:rFonts w:ascii="Times New Roman" w:hAnsi="Times New Roman"/>
          <w:sz w:val="24"/>
          <w:szCs w:val="24"/>
          <w:lang w:val="en-US"/>
        </w:rPr>
        <w:t xml:space="preserve">constrain </w:t>
      </w:r>
      <w:r w:rsidR="00BE452D" w:rsidRPr="00033587">
        <w:rPr>
          <w:rFonts w:ascii="Times New Roman" w:hAnsi="Times New Roman"/>
          <w:sz w:val="24"/>
          <w:szCs w:val="24"/>
          <w:lang w:val="en-US"/>
        </w:rPr>
        <w:t xml:space="preserve"> on these services and their future development,</w:t>
      </w:r>
      <w:r w:rsidR="000B3B06" w:rsidRPr="00033587">
        <w:rPr>
          <w:rFonts w:ascii="Times New Roman" w:hAnsi="Times New Roman"/>
          <w:kern w:val="2"/>
          <w:sz w:val="24"/>
          <w:szCs w:val="24"/>
          <w:lang w:val="en-US" w:eastAsia="zh-CN" w:bidi="hi-IN"/>
        </w:rPr>
        <w:t xml:space="preserve"> </w:t>
      </w:r>
    </w:p>
    <w:p w14:paraId="400FC285" w14:textId="77777777" w:rsidR="000B3B06" w:rsidRPr="00033587" w:rsidRDefault="00B37040" w:rsidP="00377C3B">
      <w:pPr>
        <w:pStyle w:val="af3"/>
        <w:numPr>
          <w:ilvl w:val="0"/>
          <w:numId w:val="15"/>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obtain </w:t>
      </w:r>
      <w:r w:rsidR="00BE452D" w:rsidRPr="00033587">
        <w:rPr>
          <w:rFonts w:ascii="Times New Roman" w:hAnsi="Times New Roman"/>
          <w:sz w:val="24"/>
          <w:szCs w:val="24"/>
          <w:lang w:val="en-US"/>
        </w:rPr>
        <w:t xml:space="preserve">agreement </w:t>
      </w:r>
      <w:r w:rsidRPr="00033587">
        <w:rPr>
          <w:rFonts w:ascii="Times New Roman" w:hAnsi="Times New Roman"/>
          <w:sz w:val="24"/>
          <w:szCs w:val="24"/>
          <w:lang w:val="en-US"/>
        </w:rPr>
        <w:t>of</w:t>
      </w:r>
      <w:r w:rsidR="00BE452D"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other </w:t>
      </w:r>
      <w:r w:rsidR="004371B5" w:rsidRPr="00033587">
        <w:rPr>
          <w:rFonts w:ascii="Times New Roman" w:hAnsi="Times New Roman"/>
          <w:sz w:val="24"/>
          <w:szCs w:val="24"/>
          <w:lang w:val="en-US"/>
        </w:rPr>
        <w:t xml:space="preserve">administrations </w:t>
      </w:r>
      <w:r w:rsidR="00BE452D" w:rsidRPr="00033587">
        <w:rPr>
          <w:rFonts w:ascii="Times New Roman" w:hAnsi="Times New Roman"/>
          <w:sz w:val="24"/>
          <w:szCs w:val="24"/>
          <w:lang w:val="en-US"/>
        </w:rPr>
        <w:t xml:space="preserve">under No. 9.21 </w:t>
      </w:r>
      <w:r w:rsidR="004371B5" w:rsidRPr="00033587">
        <w:rPr>
          <w:rFonts w:ascii="Times New Roman" w:hAnsi="Times New Roman"/>
          <w:sz w:val="24"/>
          <w:szCs w:val="24"/>
          <w:lang w:val="en-US"/>
        </w:rPr>
        <w:t xml:space="preserve">RR </w:t>
      </w:r>
      <w:r w:rsidRPr="00033587">
        <w:rPr>
          <w:rFonts w:ascii="Times New Roman" w:hAnsi="Times New Roman"/>
          <w:sz w:val="24"/>
          <w:szCs w:val="24"/>
          <w:lang w:val="en-US"/>
        </w:rPr>
        <w:t xml:space="preserve">when </w:t>
      </w:r>
      <w:r w:rsidR="004371B5" w:rsidRPr="00033587">
        <w:rPr>
          <w:rFonts w:ascii="Times New Roman" w:hAnsi="Times New Roman"/>
          <w:sz w:val="24"/>
          <w:szCs w:val="24"/>
          <w:lang w:val="en-US"/>
        </w:rPr>
        <w:t>pfd limit of -</w:t>
      </w:r>
      <w:r w:rsidR="00BE452D" w:rsidRPr="00033587">
        <w:rPr>
          <w:rFonts w:ascii="Times New Roman" w:hAnsi="Times New Roman"/>
          <w:sz w:val="24"/>
          <w:szCs w:val="24"/>
          <w:lang w:val="en-US"/>
        </w:rPr>
        <w:t xml:space="preserve">154.5 </w:t>
      </w:r>
      <w:bookmarkStart w:id="1" w:name="_Hlk138751552"/>
      <w:r w:rsidR="00BE452D" w:rsidRPr="00033587">
        <w:rPr>
          <w:rFonts w:ascii="Times New Roman" w:hAnsi="Times New Roman"/>
          <w:sz w:val="24"/>
          <w:szCs w:val="24"/>
          <w:lang w:val="en-US"/>
        </w:rPr>
        <w:t>dBW/m</w:t>
      </w:r>
      <w:r w:rsidR="00BE452D" w:rsidRPr="00033587">
        <w:rPr>
          <w:rFonts w:ascii="Times New Roman" w:hAnsi="Times New Roman"/>
          <w:sz w:val="24"/>
          <w:szCs w:val="24"/>
          <w:vertAlign w:val="superscript"/>
          <w:lang w:val="en-US"/>
        </w:rPr>
        <w:t>2</w:t>
      </w:r>
      <w:r w:rsidR="00BE452D" w:rsidRPr="00033587">
        <w:rPr>
          <w:rFonts w:ascii="Times New Roman" w:hAnsi="Times New Roman"/>
          <w:sz w:val="24"/>
          <w:szCs w:val="24"/>
          <w:lang w:val="en-US"/>
        </w:rPr>
        <w:t xml:space="preserve"> 4 kHz </w:t>
      </w:r>
      <w:bookmarkEnd w:id="1"/>
      <w:r w:rsidRPr="00033587">
        <w:rPr>
          <w:rFonts w:ascii="Times New Roman" w:hAnsi="Times New Roman"/>
          <w:sz w:val="24"/>
          <w:szCs w:val="24"/>
          <w:lang w:val="en-US"/>
        </w:rPr>
        <w:t>for</w:t>
      </w:r>
      <w:r w:rsidRPr="00033587" w:rsidDel="004371B5">
        <w:rPr>
          <w:rFonts w:ascii="Times New Roman" w:hAnsi="Times New Roman"/>
          <w:sz w:val="24"/>
          <w:szCs w:val="24"/>
          <w:lang w:val="en-US"/>
        </w:rPr>
        <w:t xml:space="preserve"> </w:t>
      </w:r>
      <w:r w:rsidRPr="00033587">
        <w:rPr>
          <w:rFonts w:ascii="Times New Roman" w:hAnsi="Times New Roman"/>
          <w:sz w:val="24"/>
          <w:szCs w:val="24"/>
          <w:lang w:val="en-US"/>
        </w:rPr>
        <w:t>MS stations is</w:t>
      </w:r>
      <w:r w:rsidR="004371B5" w:rsidRPr="00033587">
        <w:rPr>
          <w:rFonts w:ascii="Times New Roman" w:hAnsi="Times New Roman"/>
          <w:sz w:val="24"/>
          <w:szCs w:val="24"/>
          <w:lang w:val="en-US"/>
        </w:rPr>
        <w:t xml:space="preserve"> exceeded for </w:t>
      </w:r>
      <w:r w:rsidR="00BE452D" w:rsidRPr="00033587">
        <w:rPr>
          <w:rFonts w:ascii="Times New Roman" w:hAnsi="Times New Roman"/>
          <w:sz w:val="24"/>
          <w:szCs w:val="24"/>
          <w:lang w:val="en-US"/>
        </w:rPr>
        <w:t xml:space="preserve">more than 20% of the time </w:t>
      </w:r>
      <w:r w:rsidRPr="00033587">
        <w:rPr>
          <w:rFonts w:ascii="Times New Roman" w:hAnsi="Times New Roman"/>
          <w:sz w:val="24"/>
          <w:szCs w:val="24"/>
          <w:lang w:val="en-US"/>
        </w:rPr>
        <w:t xml:space="preserve">at </w:t>
      </w:r>
      <w:r w:rsidR="004371B5" w:rsidRPr="00033587">
        <w:rPr>
          <w:rFonts w:ascii="Times New Roman" w:hAnsi="Times New Roman"/>
          <w:sz w:val="24"/>
          <w:szCs w:val="24"/>
          <w:lang w:val="en-US"/>
        </w:rPr>
        <w:t xml:space="preserve">3 m above ground </w:t>
      </w:r>
      <w:r w:rsidR="00BE452D" w:rsidRPr="00033587">
        <w:rPr>
          <w:rFonts w:ascii="Times New Roman" w:hAnsi="Times New Roman"/>
          <w:sz w:val="24"/>
          <w:szCs w:val="24"/>
          <w:lang w:val="en-US"/>
        </w:rPr>
        <w:t xml:space="preserve">at </w:t>
      </w:r>
      <w:bookmarkStart w:id="2" w:name="_Hlk138752546"/>
      <w:r w:rsidR="00BE452D" w:rsidRPr="00033587">
        <w:rPr>
          <w:rFonts w:ascii="Times New Roman" w:hAnsi="Times New Roman"/>
          <w:sz w:val="24"/>
          <w:szCs w:val="24"/>
          <w:lang w:val="en-US"/>
        </w:rPr>
        <w:t xml:space="preserve">the border of the territory of any other </w:t>
      </w:r>
      <w:bookmarkEnd w:id="2"/>
      <w:r w:rsidR="003754CC" w:rsidRPr="00033587">
        <w:rPr>
          <w:rFonts w:ascii="Times New Roman" w:hAnsi="Times New Roman"/>
          <w:sz w:val="24"/>
          <w:szCs w:val="24"/>
          <w:lang w:val="en-US"/>
        </w:rPr>
        <w:t>administration</w:t>
      </w:r>
      <w:r w:rsidR="00BE452D" w:rsidRPr="00033587">
        <w:rPr>
          <w:rFonts w:ascii="Times New Roman" w:hAnsi="Times New Roman"/>
          <w:sz w:val="24"/>
          <w:szCs w:val="24"/>
          <w:lang w:val="en-US"/>
        </w:rPr>
        <w:t>.</w:t>
      </w:r>
      <w:r w:rsidR="000B3B06" w:rsidRPr="00033587">
        <w:rPr>
          <w:rFonts w:ascii="Times New Roman" w:hAnsi="Times New Roman"/>
          <w:kern w:val="2"/>
          <w:sz w:val="24"/>
          <w:szCs w:val="24"/>
          <w:lang w:val="en-US" w:eastAsia="zh-CN" w:bidi="hi-IN"/>
        </w:rPr>
        <w:t xml:space="preserve"> </w:t>
      </w:r>
    </w:p>
    <w:p w14:paraId="37A64022" w14:textId="77777777" w:rsidR="003B13AE" w:rsidRPr="00033587" w:rsidRDefault="003B13AE" w:rsidP="00377C3B">
      <w:pPr>
        <w:pStyle w:val="af3"/>
        <w:numPr>
          <w:ilvl w:val="0"/>
          <w:numId w:val="15"/>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Application of No. 9.17 and No. 9.18 RR f</w:t>
      </w:r>
      <w:r w:rsidR="004371B5" w:rsidRPr="00033587">
        <w:rPr>
          <w:rFonts w:ascii="Times New Roman" w:hAnsi="Times New Roman"/>
          <w:sz w:val="24"/>
          <w:szCs w:val="24"/>
          <w:lang w:val="en-US"/>
        </w:rPr>
        <w:t xml:space="preserve">or specific </w:t>
      </w:r>
      <w:r w:rsidR="002C203C" w:rsidRPr="00033587">
        <w:rPr>
          <w:rFonts w:ascii="Times New Roman" w:hAnsi="Times New Roman"/>
          <w:sz w:val="24"/>
          <w:szCs w:val="24"/>
          <w:lang w:val="en-US"/>
        </w:rPr>
        <w:t xml:space="preserve">earth stations in the Fixed Satellite Service and stations </w:t>
      </w:r>
      <w:r w:rsidR="004371B5" w:rsidRPr="00033587">
        <w:rPr>
          <w:rFonts w:ascii="Times New Roman" w:hAnsi="Times New Roman"/>
          <w:sz w:val="24"/>
          <w:szCs w:val="24"/>
          <w:lang w:val="en-US"/>
        </w:rPr>
        <w:t xml:space="preserve">in </w:t>
      </w:r>
      <w:r w:rsidR="002C203C" w:rsidRPr="00033587">
        <w:rPr>
          <w:rFonts w:ascii="Times New Roman" w:hAnsi="Times New Roman"/>
          <w:sz w:val="24"/>
          <w:szCs w:val="24"/>
          <w:lang w:val="en-US"/>
        </w:rPr>
        <w:t xml:space="preserve">the Mobile </w:t>
      </w:r>
      <w:r w:rsidR="00547592" w:rsidRPr="00033587">
        <w:rPr>
          <w:rFonts w:ascii="Times New Roman" w:hAnsi="Times New Roman"/>
          <w:sz w:val="24"/>
          <w:szCs w:val="24"/>
          <w:lang w:val="en-US"/>
        </w:rPr>
        <w:t>Service,</w:t>
      </w:r>
      <w:r w:rsidR="002C203C"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except aeronautical mobile service </w:t>
      </w:r>
      <w:r w:rsidR="004371B5" w:rsidRPr="00033587">
        <w:rPr>
          <w:rFonts w:ascii="Times New Roman" w:hAnsi="Times New Roman"/>
          <w:sz w:val="24"/>
          <w:szCs w:val="24"/>
          <w:lang w:val="en-US"/>
        </w:rPr>
        <w:t>also apply</w:t>
      </w:r>
      <w:r w:rsidR="002C203C" w:rsidRPr="00033587">
        <w:rPr>
          <w:rFonts w:ascii="Times New Roman" w:hAnsi="Times New Roman"/>
          <w:sz w:val="24"/>
          <w:szCs w:val="24"/>
          <w:lang w:val="en-US"/>
        </w:rPr>
        <w:t>.</w:t>
      </w:r>
      <w:r w:rsidR="002C203C" w:rsidRPr="00033587">
        <w:rPr>
          <w:rFonts w:ascii="Times New Roman" w:hAnsi="Times New Roman"/>
          <w:kern w:val="2"/>
          <w:sz w:val="24"/>
          <w:szCs w:val="24"/>
          <w:lang w:val="en-US" w:eastAsia="zh-CN" w:bidi="hi-IN"/>
        </w:rPr>
        <w:t xml:space="preserve">  </w:t>
      </w:r>
    </w:p>
    <w:p w14:paraId="7FF72DB1" w14:textId="77777777" w:rsidR="000B3B06" w:rsidRPr="00033587" w:rsidRDefault="002C203C" w:rsidP="00377C3B">
      <w:pPr>
        <w:spacing w:after="0" w:line="240" w:lineRule="auto"/>
        <w:ind w:left="360"/>
        <w:jc w:val="both"/>
        <w:rPr>
          <w:rFonts w:ascii="Times New Roman" w:hAnsi="Times New Roman"/>
          <w:sz w:val="24"/>
          <w:szCs w:val="24"/>
          <w:lang w:val="en-US"/>
        </w:rPr>
      </w:pPr>
      <w:r w:rsidRPr="00033587">
        <w:rPr>
          <w:rFonts w:ascii="Times New Roman" w:hAnsi="Times New Roman"/>
          <w:bCs/>
          <w:sz w:val="24"/>
          <w:szCs w:val="24"/>
          <w:lang w:val="en-US"/>
        </w:rPr>
        <w:t>The RCC Administrations</w:t>
      </w:r>
      <w:r w:rsidRPr="00033587">
        <w:rPr>
          <w:rFonts w:ascii="Times New Roman" w:hAnsi="Times New Roman"/>
          <w:sz w:val="24"/>
          <w:szCs w:val="24"/>
          <w:lang w:val="en-US"/>
        </w:rPr>
        <w:t xml:space="preserve"> </w:t>
      </w:r>
      <w:r w:rsidR="004371B5" w:rsidRPr="00033587">
        <w:rPr>
          <w:rFonts w:ascii="Times New Roman" w:hAnsi="Times New Roman"/>
          <w:sz w:val="24"/>
          <w:szCs w:val="24"/>
          <w:lang w:val="en-US"/>
        </w:rPr>
        <w:t>believe that the</w:t>
      </w:r>
      <w:r w:rsidR="004371B5" w:rsidRPr="00033587" w:rsidDel="004371B5">
        <w:rPr>
          <w:rFonts w:ascii="Times New Roman" w:hAnsi="Times New Roman"/>
          <w:sz w:val="24"/>
          <w:szCs w:val="24"/>
          <w:lang w:val="en-US"/>
        </w:rPr>
        <w:t xml:space="preserve"> </w:t>
      </w:r>
      <w:r w:rsidRPr="00033587">
        <w:rPr>
          <w:rFonts w:ascii="Times New Roman" w:hAnsi="Times New Roman"/>
          <w:sz w:val="24"/>
          <w:szCs w:val="24"/>
          <w:lang w:val="en-US"/>
        </w:rPr>
        <w:t xml:space="preserve">technical limits </w:t>
      </w:r>
      <w:r w:rsidR="003B13AE" w:rsidRPr="00033587">
        <w:rPr>
          <w:rFonts w:ascii="Times New Roman" w:hAnsi="Times New Roman"/>
          <w:sz w:val="24"/>
          <w:szCs w:val="24"/>
          <w:lang w:val="en-US"/>
        </w:rPr>
        <w:t>for</w:t>
      </w:r>
      <w:r w:rsidR="004371B5" w:rsidRPr="00033587">
        <w:rPr>
          <w:rFonts w:ascii="Times New Roman" w:hAnsi="Times New Roman"/>
          <w:sz w:val="24"/>
          <w:szCs w:val="24"/>
          <w:lang w:val="en-US"/>
        </w:rPr>
        <w:t xml:space="preserve"> </w:t>
      </w:r>
      <w:r w:rsidRPr="00033587">
        <w:rPr>
          <w:rFonts w:ascii="Times New Roman" w:hAnsi="Times New Roman"/>
          <w:sz w:val="24"/>
          <w:szCs w:val="24"/>
          <w:lang w:val="en-US"/>
        </w:rPr>
        <w:t>MS may be rev</w:t>
      </w:r>
      <w:r w:rsidR="004371B5" w:rsidRPr="00033587">
        <w:rPr>
          <w:rFonts w:ascii="Times New Roman" w:hAnsi="Times New Roman"/>
          <w:sz w:val="24"/>
          <w:szCs w:val="24"/>
          <w:lang w:val="en-US"/>
        </w:rPr>
        <w:t>iewed</w:t>
      </w:r>
      <w:r w:rsidRPr="00033587">
        <w:rPr>
          <w:rFonts w:ascii="Times New Roman" w:hAnsi="Times New Roman"/>
          <w:sz w:val="24"/>
          <w:szCs w:val="24"/>
          <w:lang w:val="en-US"/>
        </w:rPr>
        <w:t xml:space="preserve"> </w:t>
      </w:r>
      <w:r w:rsidR="00C84B33" w:rsidRPr="00033587">
        <w:rPr>
          <w:rFonts w:ascii="Times New Roman" w:hAnsi="Times New Roman"/>
          <w:sz w:val="24"/>
          <w:szCs w:val="24"/>
          <w:lang w:val="en-US"/>
        </w:rPr>
        <w:t>based on</w:t>
      </w:r>
      <w:r w:rsidR="004371B5"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mutual </w:t>
      </w:r>
      <w:r w:rsidR="004371B5" w:rsidRPr="00033587">
        <w:rPr>
          <w:rFonts w:ascii="Times New Roman" w:hAnsi="Times New Roman"/>
          <w:sz w:val="24"/>
          <w:szCs w:val="24"/>
          <w:lang w:val="en-US"/>
        </w:rPr>
        <w:t>consent</w:t>
      </w:r>
      <w:r w:rsidRPr="00033587">
        <w:rPr>
          <w:rFonts w:ascii="Times New Roman" w:hAnsi="Times New Roman"/>
          <w:sz w:val="24"/>
          <w:szCs w:val="24"/>
          <w:lang w:val="en-US"/>
        </w:rPr>
        <w:t xml:space="preserve"> of the administrations concerned through the conclusion of bilateral and multilateral agreements</w:t>
      </w:r>
      <w:r w:rsidR="004506E6" w:rsidRPr="00033587">
        <w:rPr>
          <w:rFonts w:ascii="Times New Roman" w:hAnsi="Times New Roman"/>
          <w:sz w:val="24"/>
          <w:szCs w:val="24"/>
          <w:lang w:val="en-US"/>
        </w:rPr>
        <w:t>.</w:t>
      </w:r>
    </w:p>
    <w:p w14:paraId="48A0DB3B" w14:textId="77777777" w:rsidR="0061365B" w:rsidRPr="00033587" w:rsidRDefault="0061365B"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4371B5" w:rsidRPr="00033587">
        <w:rPr>
          <w:rFonts w:ascii="Times New Roman" w:hAnsi="Times New Roman"/>
          <w:sz w:val="24"/>
          <w:szCs w:val="24"/>
          <w:lang w:val="en-US"/>
        </w:rPr>
        <w:t xml:space="preserve">object to </w:t>
      </w:r>
      <w:r w:rsidRPr="00033587">
        <w:rPr>
          <w:rFonts w:ascii="Times New Roman" w:hAnsi="Times New Roman"/>
          <w:sz w:val="24"/>
          <w:szCs w:val="24"/>
          <w:lang w:val="en-US"/>
        </w:rPr>
        <w:t xml:space="preserve">upgrading </w:t>
      </w:r>
      <w:r w:rsidR="004371B5" w:rsidRPr="00033587">
        <w:rPr>
          <w:rFonts w:ascii="Times New Roman" w:hAnsi="Times New Roman"/>
          <w:sz w:val="24"/>
          <w:szCs w:val="24"/>
          <w:lang w:val="en-US"/>
        </w:rPr>
        <w:t xml:space="preserve">status of </w:t>
      </w:r>
      <w:r w:rsidRPr="00033587">
        <w:rPr>
          <w:rFonts w:ascii="Times New Roman" w:hAnsi="Times New Roman"/>
          <w:sz w:val="24"/>
          <w:szCs w:val="24"/>
          <w:lang w:val="en-US"/>
        </w:rPr>
        <w:t xml:space="preserve">the allocation of the frequency band 3600-3800 MHz to the Maritime Mobile Service and Aeronautical Mobile Service to </w:t>
      </w:r>
      <w:r w:rsidR="00A135BE" w:rsidRPr="00033587">
        <w:rPr>
          <w:rFonts w:ascii="Times New Roman" w:hAnsi="Times New Roman"/>
          <w:sz w:val="24"/>
          <w:szCs w:val="24"/>
          <w:lang w:val="en-US"/>
        </w:rPr>
        <w:t xml:space="preserve">a </w:t>
      </w:r>
      <w:r w:rsidRPr="00033587">
        <w:rPr>
          <w:rFonts w:ascii="Times New Roman" w:hAnsi="Times New Roman"/>
          <w:sz w:val="24"/>
          <w:szCs w:val="24"/>
          <w:lang w:val="en-US"/>
        </w:rPr>
        <w:t xml:space="preserve">primary </w:t>
      </w:r>
      <w:r w:rsidR="003754CC" w:rsidRPr="00033587">
        <w:rPr>
          <w:rFonts w:ascii="Times New Roman" w:hAnsi="Times New Roman"/>
          <w:sz w:val="24"/>
          <w:szCs w:val="24"/>
          <w:lang w:val="en-US"/>
        </w:rPr>
        <w:t xml:space="preserve">one </w:t>
      </w:r>
      <w:r w:rsidRPr="00033587">
        <w:rPr>
          <w:rFonts w:ascii="Times New Roman" w:hAnsi="Times New Roman"/>
          <w:sz w:val="24"/>
          <w:szCs w:val="24"/>
          <w:lang w:val="en-US"/>
        </w:rPr>
        <w:t>in Region 1</w:t>
      </w:r>
      <w:r w:rsidR="00B37040" w:rsidRPr="00033587">
        <w:rPr>
          <w:rFonts w:ascii="Times New Roman" w:hAnsi="Times New Roman"/>
          <w:sz w:val="24"/>
          <w:szCs w:val="24"/>
          <w:lang w:val="en-US"/>
        </w:rPr>
        <w:t xml:space="preserve"> as this is not in accordance with Resolution 246 (WRC-19)</w:t>
      </w:r>
      <w:r w:rsidRPr="00033587">
        <w:rPr>
          <w:rFonts w:ascii="Times New Roman" w:hAnsi="Times New Roman"/>
          <w:sz w:val="24"/>
          <w:szCs w:val="24"/>
          <w:lang w:val="en-US"/>
        </w:rPr>
        <w:t>.</w:t>
      </w:r>
    </w:p>
    <w:p w14:paraId="5E07510E" w14:textId="77777777" w:rsidR="00E83C29" w:rsidRPr="00033587" w:rsidRDefault="00E6171D" w:rsidP="00E83C29">
      <w:pPr>
        <w:autoSpaceDE w:val="0"/>
        <w:autoSpaceDN w:val="0"/>
        <w:adjustRightInd w:val="0"/>
        <w:spacing w:before="240" w:after="120" w:line="240" w:lineRule="auto"/>
        <w:jc w:val="both"/>
        <w:rPr>
          <w:rFonts w:ascii="Times New Roman" w:hAnsi="Times New Roman"/>
          <w:lang w:val="en-US"/>
        </w:rPr>
      </w:pPr>
      <w:r w:rsidRPr="00033587">
        <w:rPr>
          <w:rFonts w:ascii="Times New Roman" w:eastAsia="TimesNewRoman,Bold" w:hAnsi="Times New Roman"/>
          <w:i/>
          <w:iCs/>
          <w:sz w:val="24"/>
          <w:szCs w:val="24"/>
          <w:lang w:val="en-US"/>
        </w:rPr>
        <w:t xml:space="preserve">1.4 </w:t>
      </w:r>
      <w:r w:rsidRPr="00033587">
        <w:rPr>
          <w:rFonts w:ascii="Times New Roman" w:eastAsia="TimesNewRoman,Bold" w:hAnsi="Times New Roman"/>
          <w:i/>
          <w:iCs/>
          <w:sz w:val="24"/>
          <w:szCs w:val="24"/>
          <w:lang w:val="en-US"/>
        </w:rPr>
        <w:tab/>
      </w:r>
      <w:r w:rsidR="00E83C29" w:rsidRPr="00033587">
        <w:rPr>
          <w:rFonts w:ascii="Times New Roman" w:eastAsia="TimesNewRoman,Bold" w:hAnsi="Times New Roman"/>
          <w:i/>
          <w:iCs/>
          <w:sz w:val="24"/>
          <w:szCs w:val="24"/>
          <w:lang w:val="en-US"/>
        </w:rPr>
        <w:t xml:space="preserve">to consider, in accordance with Resolution </w:t>
      </w:r>
      <w:r w:rsidR="00E83C29" w:rsidRPr="00033587">
        <w:rPr>
          <w:rFonts w:ascii="Times New Roman" w:eastAsia="TimesNewRoman,Bold" w:hAnsi="Times New Roman"/>
          <w:b/>
          <w:i/>
          <w:iCs/>
          <w:sz w:val="24"/>
          <w:szCs w:val="24"/>
          <w:lang w:val="en-US"/>
        </w:rPr>
        <w:t>247 (WRC-19),</w:t>
      </w:r>
      <w:r w:rsidR="00E83C29" w:rsidRPr="00033587">
        <w:rPr>
          <w:rFonts w:ascii="Times New Roman" w:eastAsia="TimesNewRoman,Bold" w:hAnsi="Times New Roman"/>
          <w:i/>
          <w:iCs/>
          <w:sz w:val="24"/>
          <w:szCs w:val="24"/>
          <w:lang w:val="en-US"/>
        </w:rPr>
        <w:t xml:space="preserve"> the use of high-altitude platform stations as IMT base stations (HIBS) in the mobile service in certain frequency bands below 2.7 GHz already identified for IMT, on a global or regional level</w:t>
      </w:r>
    </w:p>
    <w:p w14:paraId="59BD7222"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are of the view that</w:t>
      </w:r>
      <w:r w:rsidR="00E83C29" w:rsidRPr="00033587">
        <w:rPr>
          <w:rFonts w:ascii="Times New Roman" w:hAnsi="Times New Roman"/>
          <w:sz w:val="24"/>
          <w:szCs w:val="24"/>
          <w:lang w:val="en-US"/>
        </w:rPr>
        <w:t>,</w:t>
      </w:r>
      <w:r w:rsidRPr="00033587">
        <w:rPr>
          <w:rFonts w:ascii="Times New Roman" w:hAnsi="Times New Roman"/>
          <w:sz w:val="24"/>
          <w:szCs w:val="24"/>
          <w:lang w:val="en-US"/>
        </w:rPr>
        <w:t xml:space="preserve"> </w:t>
      </w:r>
      <w:r w:rsidR="000154EA" w:rsidRPr="00033587">
        <w:rPr>
          <w:rFonts w:ascii="Times New Roman" w:hAnsi="Times New Roman"/>
          <w:sz w:val="24"/>
          <w:szCs w:val="24"/>
          <w:lang w:val="en-US"/>
        </w:rPr>
        <w:t xml:space="preserve">the </w:t>
      </w:r>
      <w:r w:rsidR="00A135BE" w:rsidRPr="00033587">
        <w:rPr>
          <w:rFonts w:ascii="Times New Roman" w:hAnsi="Times New Roman"/>
          <w:sz w:val="24"/>
          <w:szCs w:val="24"/>
          <w:lang w:val="en-US"/>
        </w:rPr>
        <w:t>identification</w:t>
      </w:r>
      <w:r w:rsidRPr="00033587">
        <w:rPr>
          <w:rFonts w:ascii="Times New Roman" w:hAnsi="Times New Roman"/>
          <w:sz w:val="24"/>
          <w:szCs w:val="24"/>
          <w:lang w:val="en-US"/>
        </w:rPr>
        <w:t xml:space="preserve"> of </w:t>
      </w:r>
      <w:r w:rsidR="000154EA"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possibilities and conditions for using HIBS in the frequency bands referred to in Resolution </w:t>
      </w:r>
      <w:r w:rsidRPr="00033587">
        <w:rPr>
          <w:rFonts w:ascii="Times New Roman" w:hAnsi="Times New Roman"/>
          <w:b/>
          <w:sz w:val="24"/>
          <w:szCs w:val="24"/>
          <w:lang w:val="en-US"/>
        </w:rPr>
        <w:t>247 (WRC-19)</w:t>
      </w:r>
      <w:r w:rsidRPr="00033587">
        <w:rPr>
          <w:rFonts w:ascii="Times New Roman" w:hAnsi="Times New Roman"/>
          <w:sz w:val="24"/>
          <w:szCs w:val="24"/>
          <w:lang w:val="en-US"/>
        </w:rPr>
        <w:t>, shall be based on the results of the appropriate ITU-R compatibility studies</w:t>
      </w:r>
      <w:r w:rsidR="00E83C29" w:rsidRPr="00033587">
        <w:rPr>
          <w:rFonts w:ascii="Times New Roman" w:hAnsi="Times New Roman"/>
          <w:sz w:val="24"/>
          <w:szCs w:val="24"/>
          <w:lang w:val="en-US"/>
        </w:rPr>
        <w:t>,</w:t>
      </w:r>
      <w:r w:rsidRPr="00033587">
        <w:rPr>
          <w:rFonts w:ascii="Times New Roman" w:hAnsi="Times New Roman"/>
          <w:sz w:val="24"/>
          <w:szCs w:val="24"/>
          <w:lang w:val="en-US"/>
        </w:rPr>
        <w:t xml:space="preserve"> taking into account the </w:t>
      </w:r>
      <w:r w:rsidR="000B3B06" w:rsidRPr="00033587">
        <w:rPr>
          <w:rFonts w:ascii="Times New Roman" w:hAnsi="Times New Roman"/>
          <w:sz w:val="24"/>
          <w:szCs w:val="24"/>
          <w:lang w:val="en-US"/>
        </w:rPr>
        <w:t xml:space="preserve">current and </w:t>
      </w:r>
      <w:r w:rsidRPr="00033587">
        <w:rPr>
          <w:rFonts w:ascii="Times New Roman" w:hAnsi="Times New Roman"/>
          <w:sz w:val="24"/>
          <w:szCs w:val="24"/>
          <w:lang w:val="en-US"/>
        </w:rPr>
        <w:t>planned use of the considered and adjacent frequency bands.</w:t>
      </w:r>
    </w:p>
    <w:p w14:paraId="53D05958"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E83C29" w:rsidRPr="00033587">
        <w:rPr>
          <w:rFonts w:ascii="Times New Roman" w:hAnsi="Times New Roman"/>
          <w:sz w:val="24"/>
          <w:szCs w:val="24"/>
          <w:lang w:val="en-US"/>
        </w:rPr>
        <w:t xml:space="preserve">are of the view </w:t>
      </w:r>
      <w:r w:rsidRPr="00033587">
        <w:rPr>
          <w:rFonts w:ascii="Times New Roman" w:hAnsi="Times New Roman"/>
          <w:sz w:val="24"/>
          <w:szCs w:val="24"/>
          <w:lang w:val="en-US"/>
        </w:rPr>
        <w:t xml:space="preserve">that conditions for using HIBS in the frequency bands referred to in Resolution </w:t>
      </w:r>
      <w:r w:rsidRPr="00033587">
        <w:rPr>
          <w:rFonts w:ascii="Times New Roman" w:hAnsi="Times New Roman"/>
          <w:b/>
          <w:sz w:val="24"/>
          <w:szCs w:val="24"/>
          <w:lang w:val="en-US"/>
        </w:rPr>
        <w:t>247 (WRC-19)</w:t>
      </w:r>
      <w:r w:rsidRPr="00033587">
        <w:rPr>
          <w:rFonts w:ascii="Times New Roman" w:hAnsi="Times New Roman"/>
          <w:sz w:val="24"/>
          <w:szCs w:val="24"/>
          <w:lang w:val="en-US"/>
        </w:rPr>
        <w:t xml:space="preserve">, </w:t>
      </w:r>
      <w:r w:rsidR="00241A0D" w:rsidRPr="00033587">
        <w:rPr>
          <w:rFonts w:ascii="Times New Roman" w:hAnsi="Times New Roman"/>
          <w:sz w:val="24"/>
          <w:szCs w:val="24"/>
          <w:lang w:val="en-US"/>
        </w:rPr>
        <w:t>shall</w:t>
      </w:r>
      <w:r w:rsidRPr="00033587">
        <w:rPr>
          <w:rFonts w:ascii="Times New Roman" w:hAnsi="Times New Roman"/>
          <w:sz w:val="24"/>
          <w:szCs w:val="24"/>
          <w:lang w:val="en-US"/>
        </w:rPr>
        <w:t xml:space="preserve"> take into account the </w:t>
      </w:r>
      <w:r w:rsidR="0007435B" w:rsidRPr="00033587">
        <w:rPr>
          <w:rFonts w:ascii="Times New Roman" w:hAnsi="Times New Roman"/>
          <w:sz w:val="24"/>
          <w:szCs w:val="24"/>
          <w:lang w:val="en-US"/>
        </w:rPr>
        <w:t xml:space="preserve">protection </w:t>
      </w:r>
      <w:r w:rsidRPr="00033587">
        <w:rPr>
          <w:rFonts w:ascii="Times New Roman" w:hAnsi="Times New Roman"/>
          <w:sz w:val="24"/>
          <w:szCs w:val="24"/>
          <w:lang w:val="en-US"/>
        </w:rPr>
        <w:t>requirements for the existing services</w:t>
      </w:r>
      <w:r w:rsidR="00A135BE" w:rsidRPr="00033587">
        <w:rPr>
          <w:rFonts w:ascii="Times New Roman" w:hAnsi="Times New Roman"/>
          <w:sz w:val="24"/>
          <w:szCs w:val="24"/>
          <w:lang w:val="en-US"/>
        </w:rPr>
        <w:t xml:space="preserve"> with primary allocations</w:t>
      </w:r>
      <w:r w:rsidRPr="00033587">
        <w:rPr>
          <w:rFonts w:ascii="Times New Roman" w:hAnsi="Times New Roman"/>
          <w:sz w:val="24"/>
          <w:szCs w:val="24"/>
          <w:lang w:val="en-US"/>
        </w:rPr>
        <w:t xml:space="preserve"> in these and adjacent</w:t>
      </w:r>
      <w:r w:rsidR="000B3B06" w:rsidRPr="00033587">
        <w:rPr>
          <w:rFonts w:ascii="Times New Roman" w:hAnsi="Times New Roman"/>
          <w:sz w:val="24"/>
          <w:szCs w:val="24"/>
          <w:lang w:val="en-US"/>
        </w:rPr>
        <w:t xml:space="preserve"> frequency </w:t>
      </w:r>
      <w:r w:rsidRPr="00033587">
        <w:rPr>
          <w:rFonts w:ascii="Times New Roman" w:hAnsi="Times New Roman"/>
          <w:sz w:val="24"/>
          <w:szCs w:val="24"/>
          <w:lang w:val="en-US"/>
        </w:rPr>
        <w:t xml:space="preserve">bands, including other </w:t>
      </w:r>
      <w:r w:rsidR="000B3B06" w:rsidRPr="00033587">
        <w:rPr>
          <w:rFonts w:ascii="Times New Roman" w:hAnsi="Times New Roman"/>
          <w:sz w:val="24"/>
          <w:szCs w:val="24"/>
          <w:lang w:val="en-US"/>
        </w:rPr>
        <w:t xml:space="preserve">uses of </w:t>
      </w:r>
      <w:r w:rsidRPr="00033587">
        <w:rPr>
          <w:rFonts w:ascii="Times New Roman" w:hAnsi="Times New Roman"/>
          <w:sz w:val="24"/>
          <w:szCs w:val="24"/>
          <w:lang w:val="en-US"/>
        </w:rPr>
        <w:t xml:space="preserve">IMT </w:t>
      </w:r>
      <w:r w:rsidR="000B3B06" w:rsidRPr="00033587">
        <w:rPr>
          <w:rFonts w:ascii="Times New Roman" w:hAnsi="Times New Roman"/>
          <w:sz w:val="24"/>
          <w:szCs w:val="24"/>
          <w:lang w:val="en-US"/>
        </w:rPr>
        <w:t>systems (terrestrial systems)</w:t>
      </w:r>
      <w:r w:rsidRPr="00033587">
        <w:rPr>
          <w:rFonts w:ascii="Times New Roman" w:hAnsi="Times New Roman"/>
          <w:sz w:val="24"/>
          <w:szCs w:val="24"/>
          <w:lang w:val="en-US"/>
        </w:rPr>
        <w:t xml:space="preserve">. </w:t>
      </w:r>
    </w:p>
    <w:p w14:paraId="7B005A62"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the </w:t>
      </w:r>
      <w:r w:rsidR="00E83C29" w:rsidRPr="00033587">
        <w:rPr>
          <w:rFonts w:ascii="Times New Roman" w:hAnsi="Times New Roman"/>
          <w:sz w:val="24"/>
          <w:szCs w:val="24"/>
          <w:lang w:val="en-US"/>
        </w:rPr>
        <w:t xml:space="preserve">use of </w:t>
      </w:r>
      <w:r w:rsidRPr="00033587">
        <w:rPr>
          <w:rFonts w:ascii="Times New Roman" w:hAnsi="Times New Roman"/>
          <w:sz w:val="24"/>
          <w:szCs w:val="24"/>
          <w:lang w:val="en-US"/>
        </w:rPr>
        <w:t xml:space="preserve">HIBS in the frequency band 694-960MHz shall not </w:t>
      </w:r>
      <w:r w:rsidR="00E83C29" w:rsidRPr="00033587">
        <w:rPr>
          <w:rFonts w:ascii="Times New Roman" w:hAnsi="Times New Roman"/>
          <w:sz w:val="24"/>
          <w:szCs w:val="24"/>
          <w:lang w:val="en-US"/>
        </w:rPr>
        <w:t xml:space="preserve">cause </w:t>
      </w:r>
      <w:r w:rsidRPr="00033587">
        <w:rPr>
          <w:rFonts w:ascii="Times New Roman" w:hAnsi="Times New Roman"/>
          <w:sz w:val="24"/>
          <w:szCs w:val="24"/>
          <w:lang w:val="en-US"/>
        </w:rPr>
        <w:t>interfere</w:t>
      </w:r>
      <w:r w:rsidR="00E83C29" w:rsidRPr="00033587">
        <w:rPr>
          <w:rFonts w:ascii="Times New Roman" w:hAnsi="Times New Roman"/>
          <w:sz w:val="24"/>
          <w:szCs w:val="24"/>
          <w:lang w:val="en-US"/>
        </w:rPr>
        <w:t>nces</w:t>
      </w:r>
      <w:r w:rsidRPr="00033587">
        <w:rPr>
          <w:rFonts w:ascii="Times New Roman" w:hAnsi="Times New Roman"/>
          <w:sz w:val="24"/>
          <w:szCs w:val="24"/>
          <w:lang w:val="en-US"/>
        </w:rPr>
        <w:t xml:space="preserve"> </w:t>
      </w:r>
      <w:r w:rsidR="00E83C29" w:rsidRPr="00033587">
        <w:rPr>
          <w:rFonts w:ascii="Times New Roman" w:hAnsi="Times New Roman"/>
          <w:sz w:val="24"/>
          <w:szCs w:val="24"/>
          <w:lang w:val="en-US"/>
        </w:rPr>
        <w:t>to and</w:t>
      </w:r>
      <w:r w:rsidRPr="00033587">
        <w:rPr>
          <w:rFonts w:ascii="Times New Roman" w:hAnsi="Times New Roman"/>
          <w:sz w:val="24"/>
          <w:szCs w:val="24"/>
          <w:lang w:val="en-US"/>
        </w:rPr>
        <w:t> impose any additional restrictions on the use of frequency band</w:t>
      </w:r>
      <w:r w:rsidR="00D71F10" w:rsidRPr="00033587">
        <w:rPr>
          <w:rFonts w:ascii="Times New Roman" w:hAnsi="Times New Roman"/>
          <w:sz w:val="24"/>
          <w:szCs w:val="24"/>
          <w:lang w:val="en-US"/>
        </w:rPr>
        <w:t>s</w:t>
      </w:r>
      <w:r w:rsidRPr="00033587">
        <w:rPr>
          <w:rFonts w:ascii="Times New Roman" w:hAnsi="Times New Roman"/>
          <w:sz w:val="24"/>
          <w:szCs w:val="24"/>
          <w:lang w:val="en-US"/>
        </w:rPr>
        <w:t xml:space="preserve"> 645-862 MHz and 960-1164 MHz by the stations in the </w:t>
      </w:r>
      <w:r w:rsidR="00C94BEF" w:rsidRPr="00033587">
        <w:rPr>
          <w:rFonts w:ascii="Times New Roman" w:hAnsi="Times New Roman"/>
          <w:sz w:val="24"/>
          <w:szCs w:val="24"/>
          <w:lang w:val="en-US"/>
        </w:rPr>
        <w:t>Aeronautical Radionavigation S</w:t>
      </w:r>
      <w:r w:rsidRPr="00033587">
        <w:rPr>
          <w:rFonts w:ascii="Times New Roman" w:hAnsi="Times New Roman"/>
          <w:sz w:val="24"/>
          <w:szCs w:val="24"/>
          <w:lang w:val="en-US"/>
        </w:rPr>
        <w:t>ervice</w:t>
      </w:r>
      <w:r w:rsidR="00C94BEF" w:rsidRPr="00033587">
        <w:rPr>
          <w:rFonts w:ascii="Times New Roman" w:hAnsi="Times New Roman"/>
          <w:sz w:val="24"/>
          <w:szCs w:val="24"/>
          <w:lang w:val="en-US"/>
        </w:rPr>
        <w:t xml:space="preserve"> (ARNS);</w:t>
      </w:r>
      <w:r w:rsidRPr="00033587">
        <w:rPr>
          <w:rFonts w:ascii="Times New Roman" w:hAnsi="Times New Roman"/>
          <w:sz w:val="24"/>
          <w:szCs w:val="24"/>
          <w:lang w:val="en-US"/>
        </w:rPr>
        <w:t xml:space="preserve"> as well as the </w:t>
      </w:r>
      <w:r w:rsidR="00E83C29" w:rsidRPr="00033587">
        <w:rPr>
          <w:rFonts w:ascii="Times New Roman" w:hAnsi="Times New Roman"/>
          <w:sz w:val="24"/>
          <w:szCs w:val="24"/>
          <w:lang w:val="en-US"/>
        </w:rPr>
        <w:t xml:space="preserve">use of HIBS </w:t>
      </w:r>
      <w:r w:rsidRPr="00033587">
        <w:rPr>
          <w:rFonts w:ascii="Times New Roman" w:hAnsi="Times New Roman"/>
          <w:sz w:val="24"/>
          <w:szCs w:val="24"/>
          <w:lang w:val="en-US"/>
        </w:rPr>
        <w:t>in the frequency band</w:t>
      </w:r>
      <w:r w:rsidR="00D71F10" w:rsidRPr="00033587">
        <w:rPr>
          <w:rFonts w:ascii="Times New Roman" w:hAnsi="Times New Roman"/>
          <w:sz w:val="24"/>
          <w:szCs w:val="24"/>
          <w:lang w:val="en-US"/>
        </w:rPr>
        <w:t>s</w:t>
      </w:r>
      <w:r w:rsidRPr="00033587">
        <w:rPr>
          <w:rFonts w:ascii="Times New Roman" w:hAnsi="Times New Roman"/>
          <w:sz w:val="24"/>
          <w:szCs w:val="24"/>
          <w:lang w:val="en-US"/>
        </w:rPr>
        <w:t xml:space="preserve"> 1710-1885 MHz, 1885-1980 MHz, 2010-2025 MHz and 2110-2170 MHz shall not </w:t>
      </w:r>
      <w:r w:rsidR="00E83C29" w:rsidRPr="00033587">
        <w:rPr>
          <w:rFonts w:ascii="Times New Roman" w:hAnsi="Times New Roman"/>
          <w:sz w:val="24"/>
          <w:szCs w:val="24"/>
          <w:lang w:val="en-US"/>
        </w:rPr>
        <w:t xml:space="preserve">cause interferences to and </w:t>
      </w:r>
      <w:r w:rsidRPr="00033587">
        <w:rPr>
          <w:rFonts w:ascii="Times New Roman" w:hAnsi="Times New Roman"/>
          <w:sz w:val="24"/>
          <w:szCs w:val="24"/>
          <w:lang w:val="en-US"/>
        </w:rPr>
        <w:t xml:space="preserve">impose any additional restrictions on the use of frequency band 1675-1710MHz by the stations in the </w:t>
      </w:r>
      <w:hyperlink r:id="rId8" w:history="1">
        <w:r w:rsidRPr="00033587">
          <w:rPr>
            <w:rFonts w:ascii="Times New Roman" w:hAnsi="Times New Roman"/>
            <w:sz w:val="24"/>
            <w:szCs w:val="24"/>
            <w:lang w:val="en-US"/>
          </w:rPr>
          <w:t>Meteorological Satellite Service</w:t>
        </w:r>
      </w:hyperlink>
      <w:r w:rsidR="00C94BEF" w:rsidRPr="00033587">
        <w:rPr>
          <w:rFonts w:ascii="Times New Roman" w:hAnsi="Times New Roman"/>
          <w:lang w:val="en-US"/>
        </w:rPr>
        <w:t>;</w:t>
      </w:r>
      <w:r w:rsidRPr="00033587">
        <w:rPr>
          <w:rFonts w:ascii="Times New Roman" w:hAnsi="Times New Roman"/>
          <w:sz w:val="24"/>
          <w:szCs w:val="24"/>
          <w:lang w:val="en-US"/>
        </w:rPr>
        <w:t xml:space="preserve"> </w:t>
      </w:r>
      <w:r w:rsidR="00DF4530" w:rsidRPr="00033587">
        <w:rPr>
          <w:rFonts w:ascii="Times New Roman" w:hAnsi="Times New Roman"/>
          <w:sz w:val="24"/>
          <w:szCs w:val="24"/>
          <w:lang w:val="en-US"/>
        </w:rPr>
        <w:t xml:space="preserve">use of </w:t>
      </w:r>
      <w:r w:rsidRPr="00033587">
        <w:rPr>
          <w:rFonts w:ascii="Times New Roman" w:hAnsi="Times New Roman"/>
          <w:sz w:val="24"/>
          <w:szCs w:val="24"/>
          <w:lang w:val="en-US"/>
        </w:rPr>
        <w:t xml:space="preserve">frequency band 2025-2110 MHz by SOS, SRS, EESS stations, and </w:t>
      </w:r>
      <w:r w:rsidR="00DF4530" w:rsidRPr="00033587">
        <w:rPr>
          <w:rFonts w:ascii="Times New Roman" w:hAnsi="Times New Roman"/>
          <w:sz w:val="24"/>
          <w:szCs w:val="24"/>
          <w:lang w:val="en-US"/>
        </w:rPr>
        <w:t xml:space="preserve">use of </w:t>
      </w:r>
      <w:r w:rsidRPr="00033587">
        <w:rPr>
          <w:rFonts w:ascii="Times New Roman" w:hAnsi="Times New Roman"/>
          <w:sz w:val="24"/>
          <w:szCs w:val="24"/>
          <w:lang w:val="en-US"/>
        </w:rPr>
        <w:t xml:space="preserve">frequency bands 1980-2010 MHz, 2170-2200 MHz by MSS stations. </w:t>
      </w:r>
      <w:r w:rsidR="008D4A45" w:rsidRPr="00033587">
        <w:rPr>
          <w:rFonts w:ascii="Times New Roman" w:hAnsi="Times New Roman"/>
          <w:sz w:val="24"/>
          <w:szCs w:val="24"/>
          <w:lang w:val="en-US"/>
        </w:rPr>
        <w:t>At the same time</w:t>
      </w:r>
      <w:r w:rsidR="000B3B06" w:rsidRPr="00033587">
        <w:rPr>
          <w:rFonts w:ascii="Times New Roman" w:hAnsi="Times New Roman"/>
          <w:sz w:val="24"/>
          <w:szCs w:val="24"/>
          <w:lang w:val="en-US"/>
        </w:rPr>
        <w:t>:</w:t>
      </w:r>
    </w:p>
    <w:p w14:paraId="57986480" w14:textId="77777777" w:rsidR="000B3B06" w:rsidRPr="00033587" w:rsidRDefault="000B3B06" w:rsidP="00377C3B">
      <w:pPr>
        <w:spacing w:after="0" w:line="240" w:lineRule="auto"/>
        <w:ind w:left="851" w:hanging="142"/>
        <w:jc w:val="both"/>
        <w:rPr>
          <w:rFonts w:ascii="Times New Roman" w:hAnsi="Times New Roman"/>
          <w:sz w:val="24"/>
          <w:szCs w:val="24"/>
          <w:lang w:val="en-US"/>
        </w:rPr>
      </w:pPr>
      <w:bookmarkStart w:id="3" w:name="_Hlk121854576"/>
      <w:r w:rsidRPr="00033587">
        <w:rPr>
          <w:rFonts w:ascii="Times New Roman" w:hAnsi="Times New Roman"/>
          <w:sz w:val="24"/>
          <w:szCs w:val="24"/>
          <w:lang w:val="en-US"/>
        </w:rPr>
        <w:t>-</w:t>
      </w:r>
      <w:r w:rsidR="009359DD" w:rsidRPr="00033587">
        <w:rPr>
          <w:rFonts w:ascii="Times New Roman" w:hAnsi="Times New Roman"/>
          <w:sz w:val="24"/>
          <w:szCs w:val="24"/>
          <w:lang w:val="en-US"/>
        </w:rPr>
        <w:t xml:space="preserve"> to protect terrestrial IMT systems in the territory of other administrations from HIBS emissions, a restriction as a maximum permissible level of power flux-density at the surface of the Earth in the territory of another administration </w:t>
      </w:r>
      <w:r w:rsidR="00DF4530" w:rsidRPr="00033587">
        <w:rPr>
          <w:rFonts w:ascii="Times New Roman" w:hAnsi="Times New Roman"/>
          <w:sz w:val="24"/>
          <w:szCs w:val="24"/>
          <w:lang w:val="en-US"/>
        </w:rPr>
        <w:t xml:space="preserve">shall </w:t>
      </w:r>
      <w:r w:rsidR="009359DD" w:rsidRPr="00033587">
        <w:rPr>
          <w:rFonts w:ascii="Times New Roman" w:hAnsi="Times New Roman"/>
          <w:sz w:val="24"/>
          <w:szCs w:val="24"/>
          <w:lang w:val="en-US"/>
        </w:rPr>
        <w:t>be applied.</w:t>
      </w:r>
    </w:p>
    <w:p w14:paraId="0C5468EE" w14:textId="77777777" w:rsidR="000B3B0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tab/>
      </w:r>
      <w:r w:rsidRPr="00033587">
        <w:rPr>
          <w:rFonts w:ascii="Times New Roman" w:hAnsi="Times New Roman"/>
          <w:sz w:val="24"/>
          <w:szCs w:val="24"/>
          <w:lang w:val="en-US"/>
        </w:rPr>
        <w:t>-</w:t>
      </w:r>
      <w:r w:rsidR="00E37208" w:rsidRPr="00033587">
        <w:rPr>
          <w:rFonts w:ascii="Times New Roman" w:hAnsi="Times New Roman"/>
          <w:sz w:val="24"/>
          <w:szCs w:val="24"/>
          <w:lang w:val="en-US"/>
        </w:rPr>
        <w:t xml:space="preserve"> </w:t>
      </w:r>
      <w:r w:rsidR="009359DD" w:rsidRPr="00033587">
        <w:rPr>
          <w:rFonts w:ascii="Times New Roman" w:hAnsi="Times New Roman"/>
          <w:sz w:val="24"/>
          <w:szCs w:val="24"/>
          <w:lang w:val="en-US"/>
        </w:rPr>
        <w:t>to protect the ARNS in the countries specified in RR No</w:t>
      </w:r>
      <w:r w:rsidR="00980577" w:rsidRPr="00033587">
        <w:rPr>
          <w:rFonts w:ascii="Times New Roman" w:hAnsi="Times New Roman"/>
          <w:sz w:val="24"/>
          <w:szCs w:val="24"/>
          <w:lang w:val="en-US"/>
        </w:rPr>
        <w:t>s</w:t>
      </w:r>
      <w:r w:rsidR="009359DD" w:rsidRPr="00033587">
        <w:rPr>
          <w:rFonts w:ascii="Times New Roman" w:hAnsi="Times New Roman"/>
          <w:sz w:val="24"/>
          <w:szCs w:val="24"/>
          <w:lang w:val="en-US"/>
        </w:rPr>
        <w:t>. 5.312</w:t>
      </w:r>
      <w:r w:rsidR="00980577" w:rsidRPr="00033587">
        <w:rPr>
          <w:rFonts w:ascii="Times New Roman" w:hAnsi="Times New Roman"/>
          <w:sz w:val="24"/>
          <w:szCs w:val="24"/>
          <w:lang w:val="en-US"/>
        </w:rPr>
        <w:t xml:space="preserve"> and 5.323</w:t>
      </w:r>
      <w:r w:rsidR="00EE5B43" w:rsidRPr="00033587">
        <w:rPr>
          <w:rFonts w:ascii="Times New Roman" w:hAnsi="Times New Roman"/>
          <w:sz w:val="24"/>
          <w:szCs w:val="24"/>
          <w:lang w:val="en-US"/>
        </w:rPr>
        <w:t xml:space="preserve"> as well as terrestrial mobile stations</w:t>
      </w:r>
      <w:r w:rsidR="0057075C" w:rsidRPr="00033587">
        <w:rPr>
          <w:rFonts w:ascii="Times New Roman" w:hAnsi="Times New Roman"/>
          <w:sz w:val="24"/>
          <w:szCs w:val="24"/>
          <w:lang w:val="en-US"/>
        </w:rPr>
        <w:t xml:space="preserve"> </w:t>
      </w:r>
      <w:r w:rsidR="00231DFC" w:rsidRPr="00033587">
        <w:rPr>
          <w:rFonts w:ascii="Times New Roman" w:hAnsi="Times New Roman"/>
          <w:sz w:val="24"/>
          <w:szCs w:val="24"/>
          <w:lang w:val="en-US"/>
        </w:rPr>
        <w:t>in the frequency band 6</w:t>
      </w:r>
      <w:r w:rsidR="00980577" w:rsidRPr="00033587">
        <w:rPr>
          <w:rFonts w:ascii="Times New Roman" w:hAnsi="Times New Roman"/>
          <w:sz w:val="24"/>
          <w:szCs w:val="24"/>
          <w:lang w:val="en-US"/>
        </w:rPr>
        <w:t>9</w:t>
      </w:r>
      <w:r w:rsidR="00231DFC" w:rsidRPr="00033587">
        <w:rPr>
          <w:rFonts w:ascii="Times New Roman" w:hAnsi="Times New Roman"/>
          <w:sz w:val="24"/>
          <w:szCs w:val="24"/>
          <w:lang w:val="en-US"/>
        </w:rPr>
        <w:t>4-</w:t>
      </w:r>
      <w:r w:rsidR="00980577" w:rsidRPr="00033587">
        <w:rPr>
          <w:rFonts w:ascii="Times New Roman" w:hAnsi="Times New Roman"/>
          <w:sz w:val="24"/>
          <w:szCs w:val="24"/>
          <w:lang w:val="en-US"/>
        </w:rPr>
        <w:t>960</w:t>
      </w:r>
      <w:r w:rsidR="00231DFC" w:rsidRPr="00033587">
        <w:rPr>
          <w:rFonts w:ascii="Times New Roman" w:hAnsi="Times New Roman"/>
          <w:sz w:val="24"/>
          <w:szCs w:val="24"/>
          <w:lang w:val="en-US"/>
        </w:rPr>
        <w:t xml:space="preserve"> MHz</w:t>
      </w:r>
      <w:r w:rsidR="00EE5B43" w:rsidRPr="00033587">
        <w:rPr>
          <w:rFonts w:ascii="Times New Roman" w:hAnsi="Times New Roman"/>
          <w:sz w:val="24"/>
          <w:szCs w:val="24"/>
          <w:lang w:val="en-US"/>
        </w:rPr>
        <w:t xml:space="preserve"> </w:t>
      </w:r>
      <w:r w:rsidR="00B37040" w:rsidRPr="00033587">
        <w:rPr>
          <w:rFonts w:ascii="Times New Roman" w:hAnsi="Times New Roman"/>
          <w:sz w:val="24"/>
          <w:szCs w:val="24"/>
          <w:lang w:val="en-US"/>
        </w:rPr>
        <w:t xml:space="preserve">the </w:t>
      </w:r>
      <w:r w:rsidR="00EE5B43" w:rsidRPr="00033587">
        <w:rPr>
          <w:rFonts w:ascii="Times New Roman" w:hAnsi="Times New Roman"/>
          <w:sz w:val="24"/>
          <w:szCs w:val="24"/>
          <w:lang w:val="en-US"/>
        </w:rPr>
        <w:t xml:space="preserve">large separation distances for HIBS are required </w:t>
      </w:r>
      <w:r w:rsidR="00B37040" w:rsidRPr="00033587">
        <w:rPr>
          <w:rFonts w:ascii="Times New Roman" w:hAnsi="Times New Roman"/>
          <w:sz w:val="24"/>
          <w:szCs w:val="24"/>
          <w:lang w:val="en-US"/>
        </w:rPr>
        <w:t>and this excludes</w:t>
      </w:r>
      <w:r w:rsidR="00EE5B43" w:rsidRPr="00033587">
        <w:rPr>
          <w:rFonts w:ascii="Times New Roman" w:hAnsi="Times New Roman"/>
          <w:sz w:val="24"/>
          <w:szCs w:val="24"/>
          <w:lang w:val="en-US"/>
        </w:rPr>
        <w:t xml:space="preserve"> possibility </w:t>
      </w:r>
      <w:r w:rsidR="00B37040" w:rsidRPr="00033587">
        <w:rPr>
          <w:rFonts w:ascii="Times New Roman" w:hAnsi="Times New Roman"/>
          <w:sz w:val="24"/>
          <w:szCs w:val="24"/>
          <w:lang w:val="en-US"/>
        </w:rPr>
        <w:t>for</w:t>
      </w:r>
      <w:r w:rsidR="00EE5B43" w:rsidRPr="00033587">
        <w:rPr>
          <w:rFonts w:ascii="Times New Roman" w:hAnsi="Times New Roman"/>
          <w:sz w:val="24"/>
          <w:szCs w:val="24"/>
          <w:lang w:val="en-US"/>
        </w:rPr>
        <w:t xml:space="preserve"> using HIBS</w:t>
      </w:r>
      <w:r w:rsidR="00B37040" w:rsidRPr="00033587">
        <w:rPr>
          <w:rFonts w:ascii="Times New Roman" w:hAnsi="Times New Roman"/>
          <w:sz w:val="24"/>
          <w:szCs w:val="24"/>
          <w:lang w:val="en-US"/>
        </w:rPr>
        <w:t xml:space="preserve"> on practice</w:t>
      </w:r>
      <w:r w:rsidR="009359DD" w:rsidRPr="00033587">
        <w:rPr>
          <w:rFonts w:ascii="Times New Roman" w:hAnsi="Times New Roman"/>
          <w:sz w:val="24"/>
          <w:szCs w:val="24"/>
          <w:lang w:val="en-US"/>
        </w:rPr>
        <w:t>.</w:t>
      </w:r>
    </w:p>
    <w:p w14:paraId="1D4A318E" w14:textId="77777777" w:rsidR="00A9718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lastRenderedPageBreak/>
        <w:tab/>
        <w:t>-</w:t>
      </w:r>
      <w:r w:rsidR="009359DD" w:rsidRPr="00033587">
        <w:rPr>
          <w:rFonts w:ascii="Times New Roman" w:hAnsi="Times New Roman"/>
          <w:snapToGrid w:val="0"/>
          <w:sz w:val="24"/>
          <w:szCs w:val="24"/>
          <w:lang w:val="en-US"/>
        </w:rPr>
        <w:t xml:space="preserve"> </w:t>
      </w:r>
      <w:r w:rsidR="009359DD" w:rsidRPr="00033587">
        <w:rPr>
          <w:rFonts w:ascii="Times New Roman" w:hAnsi="Times New Roman"/>
          <w:sz w:val="24"/>
          <w:szCs w:val="24"/>
          <w:lang w:val="en-US"/>
        </w:rPr>
        <w:t>to protect MSS earth stations in the frequency band 2 170-2 200 MHz fr</w:t>
      </w:r>
      <w:r w:rsidR="00A97186" w:rsidRPr="00033587">
        <w:rPr>
          <w:rFonts w:ascii="Times New Roman" w:hAnsi="Times New Roman"/>
          <w:sz w:val="24"/>
          <w:szCs w:val="24"/>
          <w:lang w:val="en-US"/>
        </w:rPr>
        <w:t>om out-of-band HIBS emissions,</w:t>
      </w:r>
      <w:r w:rsidR="009359DD" w:rsidRPr="00033587">
        <w:rPr>
          <w:rFonts w:ascii="Times New Roman" w:hAnsi="Times New Roman"/>
          <w:sz w:val="24"/>
          <w:szCs w:val="24"/>
          <w:lang w:val="en-US"/>
        </w:rPr>
        <w:t xml:space="preserve"> </w:t>
      </w:r>
      <w:r w:rsidR="00A97186" w:rsidRPr="00033587">
        <w:rPr>
          <w:rFonts w:ascii="Times New Roman" w:hAnsi="Times New Roman"/>
          <w:sz w:val="24"/>
          <w:szCs w:val="24"/>
          <w:lang w:val="en-US"/>
        </w:rPr>
        <w:t>a restriction as</w:t>
      </w:r>
      <w:r w:rsidR="009359DD" w:rsidRPr="00033587">
        <w:rPr>
          <w:rFonts w:ascii="Times New Roman" w:hAnsi="Times New Roman"/>
          <w:sz w:val="24"/>
          <w:szCs w:val="24"/>
          <w:lang w:val="en-US"/>
        </w:rPr>
        <w:t xml:space="preserve"> a power flux-density level at the surface of the Earth </w:t>
      </w:r>
      <w:r w:rsidR="00A97186" w:rsidRPr="00033587">
        <w:rPr>
          <w:rFonts w:ascii="Times New Roman" w:hAnsi="Times New Roman"/>
          <w:sz w:val="24"/>
          <w:szCs w:val="24"/>
          <w:lang w:val="en-US"/>
        </w:rPr>
        <w:t>shall be applied.</w:t>
      </w:r>
    </w:p>
    <w:p w14:paraId="425BC5D0" w14:textId="77777777" w:rsidR="000B3B0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tab/>
        <w:t xml:space="preserve">- </w:t>
      </w:r>
      <w:r w:rsidR="009359DD" w:rsidRPr="00033587">
        <w:rPr>
          <w:rFonts w:ascii="Times New Roman" w:hAnsi="Times New Roman"/>
          <w:sz w:val="24"/>
          <w:szCs w:val="24"/>
          <w:lang w:val="en-US"/>
        </w:rPr>
        <w:t xml:space="preserve">to protect the Meteorological Satellite Service in the frequency band 1670-1710 MHz from HIBS operating in the frequency band 1710-1785 MHz, </w:t>
      </w:r>
      <w:r w:rsidR="00FD7783" w:rsidRPr="00033587">
        <w:rPr>
          <w:rFonts w:ascii="Times New Roman" w:hAnsi="Times New Roman"/>
          <w:sz w:val="24"/>
          <w:szCs w:val="24"/>
          <w:lang w:val="en-US"/>
        </w:rPr>
        <w:t xml:space="preserve">the </w:t>
      </w:r>
      <w:r w:rsidR="009359DD" w:rsidRPr="00033587">
        <w:rPr>
          <w:rFonts w:ascii="Times New Roman" w:hAnsi="Times New Roman"/>
          <w:sz w:val="24"/>
          <w:szCs w:val="24"/>
          <w:lang w:val="en-US"/>
        </w:rPr>
        <w:t xml:space="preserve">HIBS operation </w:t>
      </w:r>
      <w:r w:rsidR="00FD7783" w:rsidRPr="00033587">
        <w:rPr>
          <w:rFonts w:ascii="Times New Roman" w:hAnsi="Times New Roman"/>
          <w:sz w:val="24"/>
          <w:szCs w:val="24"/>
          <w:lang w:val="en-US"/>
        </w:rPr>
        <w:t>shall</w:t>
      </w:r>
      <w:r w:rsidR="009359DD" w:rsidRPr="00033587">
        <w:rPr>
          <w:rFonts w:ascii="Times New Roman" w:hAnsi="Times New Roman"/>
          <w:sz w:val="24"/>
          <w:szCs w:val="24"/>
          <w:lang w:val="en-US"/>
        </w:rPr>
        <w:t xml:space="preserve"> be restricted to </w:t>
      </w:r>
      <w:r w:rsidR="001F66F2" w:rsidRPr="00033587">
        <w:rPr>
          <w:rFonts w:ascii="Times New Roman" w:hAnsi="Times New Roman"/>
          <w:sz w:val="24"/>
          <w:szCs w:val="24"/>
          <w:lang w:val="en-US"/>
        </w:rPr>
        <w:t xml:space="preserve">the </w:t>
      </w:r>
      <w:r w:rsidR="009359DD" w:rsidRPr="00033587">
        <w:rPr>
          <w:rFonts w:ascii="Times New Roman" w:hAnsi="Times New Roman"/>
          <w:sz w:val="24"/>
          <w:szCs w:val="24"/>
          <w:lang w:val="en-US"/>
        </w:rPr>
        <w:t>reception</w:t>
      </w:r>
      <w:r w:rsidR="00FD7783" w:rsidRPr="00033587">
        <w:rPr>
          <w:rFonts w:ascii="Times New Roman" w:hAnsi="Times New Roman"/>
          <w:sz w:val="24"/>
          <w:szCs w:val="24"/>
          <w:lang w:val="en-US"/>
        </w:rPr>
        <w:t>.</w:t>
      </w:r>
    </w:p>
    <w:p w14:paraId="55C0A35D" w14:textId="77777777" w:rsidR="000B3B0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tab/>
      </w:r>
      <w:r w:rsidRPr="00033587">
        <w:rPr>
          <w:rFonts w:ascii="Times New Roman" w:hAnsi="Times New Roman"/>
          <w:sz w:val="24"/>
          <w:szCs w:val="24"/>
          <w:lang w:val="en-US"/>
        </w:rPr>
        <w:t>-</w:t>
      </w:r>
      <w:r w:rsidR="009359DD" w:rsidRPr="00033587">
        <w:rPr>
          <w:rFonts w:ascii="Times New Roman" w:hAnsi="Times New Roman"/>
          <w:sz w:val="24"/>
          <w:szCs w:val="24"/>
          <w:lang w:val="en-US"/>
        </w:rPr>
        <w:t xml:space="preserve"> to protect S</w:t>
      </w:r>
      <w:r w:rsidR="001F66F2" w:rsidRPr="00033587">
        <w:rPr>
          <w:rFonts w:ascii="Times New Roman" w:hAnsi="Times New Roman"/>
          <w:sz w:val="24"/>
          <w:szCs w:val="24"/>
          <w:lang w:val="en-US"/>
        </w:rPr>
        <w:t>OS</w:t>
      </w:r>
      <w:r w:rsidR="009359DD" w:rsidRPr="00033587">
        <w:rPr>
          <w:rFonts w:ascii="Times New Roman" w:hAnsi="Times New Roman"/>
          <w:sz w:val="24"/>
          <w:szCs w:val="24"/>
          <w:lang w:val="en-US"/>
        </w:rPr>
        <w:t xml:space="preserve">, SRS, EESS in the frequency band 2025-2110 MHz from HIBS operating in the frequency band 2110-2170 MHz, </w:t>
      </w:r>
      <w:r w:rsidR="001F66F2" w:rsidRPr="00033587">
        <w:rPr>
          <w:rFonts w:ascii="Times New Roman" w:hAnsi="Times New Roman"/>
          <w:sz w:val="24"/>
          <w:szCs w:val="24"/>
          <w:lang w:val="en-US"/>
        </w:rPr>
        <w:t xml:space="preserve">the </w:t>
      </w:r>
      <w:r w:rsidR="009359DD" w:rsidRPr="00033587">
        <w:rPr>
          <w:rFonts w:ascii="Times New Roman" w:hAnsi="Times New Roman"/>
          <w:sz w:val="24"/>
          <w:szCs w:val="24"/>
          <w:lang w:val="en-US"/>
        </w:rPr>
        <w:t xml:space="preserve">HIBS operation </w:t>
      </w:r>
      <w:r w:rsidR="001F66F2" w:rsidRPr="00033587">
        <w:rPr>
          <w:rFonts w:ascii="Times New Roman" w:hAnsi="Times New Roman"/>
          <w:sz w:val="24"/>
          <w:szCs w:val="24"/>
          <w:lang w:val="en-US"/>
        </w:rPr>
        <w:t xml:space="preserve">shall be restricted to </w:t>
      </w:r>
      <w:r w:rsidR="009359DD" w:rsidRPr="00033587">
        <w:rPr>
          <w:rFonts w:ascii="Times New Roman" w:hAnsi="Times New Roman"/>
          <w:sz w:val="24"/>
          <w:szCs w:val="24"/>
          <w:lang w:val="en-US"/>
        </w:rPr>
        <w:t>the transmission</w:t>
      </w:r>
      <w:r w:rsidR="001F66F2" w:rsidRPr="00033587">
        <w:rPr>
          <w:rFonts w:ascii="Times New Roman" w:hAnsi="Times New Roman"/>
          <w:sz w:val="24"/>
          <w:szCs w:val="24"/>
          <w:lang w:val="en-US"/>
        </w:rPr>
        <w:t>.</w:t>
      </w:r>
    </w:p>
    <w:p w14:paraId="5A4808B7" w14:textId="77777777" w:rsidR="000B3B0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tab/>
        <w:t xml:space="preserve">- </w:t>
      </w:r>
      <w:r w:rsidR="009359DD" w:rsidRPr="00033587">
        <w:rPr>
          <w:rFonts w:ascii="Times New Roman" w:hAnsi="Times New Roman"/>
          <w:sz w:val="24"/>
          <w:szCs w:val="24"/>
          <w:lang w:val="en-US"/>
        </w:rPr>
        <w:t xml:space="preserve">to protect FS stations in the 2025-2110 MHz frequency band from HIBS out-of-band emissions, the power flux-density level at the surface of the Earth </w:t>
      </w:r>
      <w:r w:rsidR="001F66F2" w:rsidRPr="00033587">
        <w:rPr>
          <w:rFonts w:ascii="Times New Roman" w:hAnsi="Times New Roman"/>
          <w:sz w:val="24"/>
          <w:szCs w:val="24"/>
          <w:lang w:val="en-US"/>
        </w:rPr>
        <w:t>shall</w:t>
      </w:r>
      <w:r w:rsidR="009359DD" w:rsidRPr="00033587">
        <w:rPr>
          <w:rFonts w:ascii="Times New Roman" w:hAnsi="Times New Roman"/>
          <w:sz w:val="24"/>
          <w:szCs w:val="24"/>
          <w:lang w:val="en-US"/>
        </w:rPr>
        <w:t xml:space="preserve"> be applied</w:t>
      </w:r>
      <w:r w:rsidR="001F66F2" w:rsidRPr="00033587">
        <w:rPr>
          <w:rFonts w:ascii="Times New Roman" w:hAnsi="Times New Roman"/>
          <w:sz w:val="24"/>
          <w:szCs w:val="24"/>
          <w:lang w:val="en-US"/>
        </w:rPr>
        <w:t>.</w:t>
      </w:r>
    </w:p>
    <w:p w14:paraId="18833DD5" w14:textId="77777777" w:rsidR="000B3B06" w:rsidRPr="00033587" w:rsidRDefault="000B3B06" w:rsidP="00377C3B">
      <w:pPr>
        <w:spacing w:after="0" w:line="240" w:lineRule="auto"/>
        <w:ind w:left="851" w:hanging="142"/>
        <w:jc w:val="both"/>
        <w:rPr>
          <w:rFonts w:ascii="Times New Roman" w:hAnsi="Times New Roman"/>
          <w:sz w:val="24"/>
          <w:szCs w:val="24"/>
          <w:lang w:val="en-US"/>
        </w:rPr>
      </w:pPr>
      <w:r w:rsidRPr="00033587">
        <w:rPr>
          <w:rFonts w:ascii="Times New Roman" w:hAnsi="Times New Roman"/>
          <w:snapToGrid w:val="0"/>
          <w:sz w:val="24"/>
          <w:szCs w:val="24"/>
          <w:lang w:val="en-US"/>
        </w:rPr>
        <w:tab/>
        <w:t>-</w:t>
      </w:r>
      <w:r w:rsidR="009359DD" w:rsidRPr="00033587">
        <w:rPr>
          <w:rFonts w:ascii="Times New Roman" w:hAnsi="Times New Roman"/>
          <w:snapToGrid w:val="0"/>
          <w:sz w:val="24"/>
          <w:szCs w:val="24"/>
          <w:lang w:val="en-US"/>
        </w:rPr>
        <w:t xml:space="preserve"> </w:t>
      </w:r>
      <w:r w:rsidR="009359DD" w:rsidRPr="00033587">
        <w:rPr>
          <w:rFonts w:ascii="Times New Roman" w:hAnsi="Times New Roman"/>
          <w:sz w:val="24"/>
          <w:szCs w:val="24"/>
          <w:lang w:val="en-US"/>
        </w:rPr>
        <w:t>to protect FS stations in the frequency bands 1785-1</w:t>
      </w:r>
      <w:r w:rsidR="00231DFC" w:rsidRPr="00033587">
        <w:rPr>
          <w:rFonts w:ascii="Times New Roman" w:hAnsi="Times New Roman"/>
          <w:sz w:val="24"/>
          <w:szCs w:val="24"/>
          <w:lang w:val="en-US"/>
        </w:rPr>
        <w:t>980 MHz, 2010-2025 MHz and 2110-2</w:t>
      </w:r>
      <w:r w:rsidR="009359DD" w:rsidRPr="00033587">
        <w:rPr>
          <w:rFonts w:ascii="Times New Roman" w:hAnsi="Times New Roman"/>
          <w:sz w:val="24"/>
          <w:szCs w:val="24"/>
          <w:lang w:val="en-US"/>
        </w:rPr>
        <w:t xml:space="preserve">170 MHz from </w:t>
      </w:r>
      <w:r w:rsidR="001F66F2" w:rsidRPr="00033587">
        <w:rPr>
          <w:rFonts w:ascii="Times New Roman" w:hAnsi="Times New Roman"/>
          <w:sz w:val="24"/>
          <w:szCs w:val="24"/>
          <w:lang w:val="en-US"/>
        </w:rPr>
        <w:t>main</w:t>
      </w:r>
      <w:r w:rsidR="009359DD" w:rsidRPr="00033587">
        <w:rPr>
          <w:rFonts w:ascii="Times New Roman" w:hAnsi="Times New Roman"/>
          <w:sz w:val="24"/>
          <w:szCs w:val="24"/>
          <w:lang w:val="en-US"/>
        </w:rPr>
        <w:t xml:space="preserve"> HIBS emissions, </w:t>
      </w:r>
      <w:r w:rsidR="00D00B71" w:rsidRPr="00033587">
        <w:rPr>
          <w:rFonts w:ascii="Times New Roman" w:hAnsi="Times New Roman"/>
          <w:sz w:val="24"/>
          <w:szCs w:val="24"/>
          <w:lang w:val="en-US"/>
        </w:rPr>
        <w:t>a restriction as</w:t>
      </w:r>
      <w:r w:rsidR="009359DD" w:rsidRPr="00033587">
        <w:rPr>
          <w:rFonts w:ascii="Times New Roman" w:hAnsi="Times New Roman"/>
          <w:sz w:val="24"/>
          <w:szCs w:val="24"/>
          <w:lang w:val="en-US"/>
        </w:rPr>
        <w:t xml:space="preserve"> a power flux-density level at the surface of the Earth </w:t>
      </w:r>
      <w:r w:rsidR="00D00B71" w:rsidRPr="00033587">
        <w:rPr>
          <w:rFonts w:ascii="Times New Roman" w:hAnsi="Times New Roman"/>
          <w:sz w:val="24"/>
          <w:szCs w:val="24"/>
          <w:lang w:val="en-US"/>
        </w:rPr>
        <w:t>shall</w:t>
      </w:r>
      <w:r w:rsidR="009359DD" w:rsidRPr="00033587">
        <w:rPr>
          <w:rFonts w:ascii="Times New Roman" w:hAnsi="Times New Roman"/>
          <w:sz w:val="24"/>
          <w:szCs w:val="24"/>
          <w:lang w:val="en-US"/>
        </w:rPr>
        <w:t xml:space="preserve"> be applied</w:t>
      </w:r>
      <w:r w:rsidR="00D00B71" w:rsidRPr="00033587">
        <w:rPr>
          <w:rFonts w:ascii="Times New Roman" w:hAnsi="Times New Roman"/>
          <w:sz w:val="24"/>
          <w:szCs w:val="24"/>
          <w:lang w:val="en-US"/>
        </w:rPr>
        <w:t>.</w:t>
      </w:r>
    </w:p>
    <w:p w14:paraId="7DE7D6B0" w14:textId="77777777" w:rsidR="000B3B06" w:rsidRPr="00033587" w:rsidRDefault="00F274CA" w:rsidP="00377C3B">
      <w:pPr>
        <w:spacing w:after="0" w:line="240" w:lineRule="auto"/>
        <w:jc w:val="both"/>
        <w:textAlignment w:val="top"/>
        <w:outlineLvl w:val="0"/>
        <w:rPr>
          <w:rFonts w:ascii="Times New Roman" w:eastAsia="SimSun" w:hAnsi="Times New Roman"/>
          <w:position w:val="-1"/>
          <w:sz w:val="24"/>
          <w:szCs w:val="24"/>
          <w:lang w:val="en-US" w:eastAsia="zh-CN"/>
        </w:rPr>
      </w:pPr>
      <w:r w:rsidRPr="00033587">
        <w:rPr>
          <w:rFonts w:ascii="Times New Roman" w:eastAsia="SimSun" w:hAnsi="Times New Roman"/>
          <w:position w:val="-1"/>
          <w:sz w:val="24"/>
          <w:szCs w:val="24"/>
          <w:lang w:val="en-US" w:eastAsia="zh-CN"/>
        </w:rPr>
        <w:t xml:space="preserve">The </w:t>
      </w:r>
      <w:r w:rsidR="009C67AA" w:rsidRPr="00033587">
        <w:rPr>
          <w:rFonts w:ascii="Times New Roman" w:hAnsi="Times New Roman"/>
          <w:sz w:val="24"/>
          <w:szCs w:val="24"/>
          <w:lang w:val="en-US"/>
        </w:rPr>
        <w:t xml:space="preserve">RCC Administrations are of the view that the following Methods </w:t>
      </w:r>
      <w:r w:rsidR="0057075C" w:rsidRPr="00033587">
        <w:rPr>
          <w:rFonts w:ascii="Times New Roman" w:hAnsi="Times New Roman"/>
          <w:sz w:val="24"/>
          <w:szCs w:val="24"/>
          <w:lang w:val="en-US"/>
        </w:rPr>
        <w:t>of the</w:t>
      </w:r>
      <w:r w:rsidR="009C67AA" w:rsidRPr="00033587">
        <w:rPr>
          <w:rFonts w:ascii="Times New Roman" w:hAnsi="Times New Roman"/>
          <w:sz w:val="24"/>
          <w:szCs w:val="24"/>
          <w:lang w:val="en-US"/>
        </w:rPr>
        <w:t xml:space="preserve"> CPM Report can be used as the basis for a decision-making on WRC-23 agenda item 1.4, taking into account the required conditions set out in the relevant draft Resolutions: </w:t>
      </w:r>
    </w:p>
    <w:p w14:paraId="422414A0" w14:textId="77777777" w:rsidR="000B3B06" w:rsidRPr="00033587" w:rsidRDefault="000B3B06" w:rsidP="00377C3B">
      <w:pPr>
        <w:spacing w:after="0" w:line="240" w:lineRule="auto"/>
        <w:ind w:left="851" w:hanging="142"/>
        <w:jc w:val="both"/>
        <w:textDirection w:val="btLr"/>
        <w:textAlignment w:val="top"/>
        <w:outlineLvl w:val="0"/>
        <w:rPr>
          <w:rFonts w:ascii="Times New Roman" w:hAnsi="Times New Roman"/>
          <w:sz w:val="24"/>
          <w:szCs w:val="24"/>
          <w:lang w:val="en-US"/>
        </w:rPr>
      </w:pPr>
      <w:r w:rsidRPr="00033587">
        <w:rPr>
          <w:rFonts w:ascii="Times New Roman" w:eastAsia="SimSun" w:hAnsi="Times New Roman"/>
          <w:position w:val="-1"/>
          <w:sz w:val="24"/>
          <w:szCs w:val="24"/>
          <w:lang w:val="en-US" w:eastAsia="zh-CN"/>
        </w:rPr>
        <w:tab/>
      </w:r>
      <w:r w:rsidRPr="00033587">
        <w:rPr>
          <w:rFonts w:ascii="Times New Roman" w:hAnsi="Times New Roman"/>
          <w:sz w:val="24"/>
          <w:szCs w:val="24"/>
          <w:lang w:val="en-US"/>
        </w:rPr>
        <w:t xml:space="preserve">- </w:t>
      </w:r>
      <w:r w:rsidR="009C67AA" w:rsidRPr="00033587">
        <w:rPr>
          <w:rFonts w:ascii="Times New Roman" w:hAnsi="Times New Roman"/>
          <w:sz w:val="24"/>
          <w:szCs w:val="24"/>
          <w:lang w:val="en-US"/>
        </w:rPr>
        <w:t xml:space="preserve">Method </w:t>
      </w:r>
      <w:r w:rsidRPr="00033587">
        <w:rPr>
          <w:rFonts w:ascii="Times New Roman" w:hAnsi="Times New Roman"/>
          <w:sz w:val="24"/>
          <w:szCs w:val="24"/>
          <w:lang w:val="en-US"/>
        </w:rPr>
        <w:t>А</w:t>
      </w:r>
      <w:r w:rsidR="0057075C" w:rsidRPr="00033587">
        <w:rPr>
          <w:rFonts w:ascii="Times New Roman" w:hAnsi="Times New Roman"/>
          <w:sz w:val="24"/>
          <w:szCs w:val="24"/>
          <w:lang w:val="en-US"/>
        </w:rPr>
        <w:t>1</w:t>
      </w:r>
      <w:r w:rsidRPr="00033587">
        <w:rPr>
          <w:rFonts w:ascii="Times New Roman" w:hAnsi="Times New Roman"/>
          <w:sz w:val="24"/>
          <w:szCs w:val="24"/>
          <w:lang w:val="en-US"/>
        </w:rPr>
        <w:t xml:space="preserve"> - </w:t>
      </w:r>
      <w:r w:rsidR="009C67AA" w:rsidRPr="00033587">
        <w:rPr>
          <w:rFonts w:ascii="Times New Roman" w:hAnsi="Times New Roman"/>
          <w:sz w:val="24"/>
          <w:szCs w:val="24"/>
          <w:lang w:val="en-US"/>
        </w:rPr>
        <w:t>Question</w:t>
      </w:r>
      <w:r w:rsidRPr="00033587">
        <w:rPr>
          <w:rFonts w:ascii="Times New Roman" w:hAnsi="Times New Roman"/>
          <w:sz w:val="24"/>
          <w:szCs w:val="24"/>
          <w:lang w:val="en-US"/>
        </w:rPr>
        <w:t xml:space="preserve"> А: HIBS </w:t>
      </w:r>
      <w:r w:rsidR="009C67AA" w:rsidRPr="00033587">
        <w:rPr>
          <w:rFonts w:ascii="Times New Roman" w:hAnsi="Times New Roman"/>
          <w:sz w:val="24"/>
          <w:szCs w:val="24"/>
          <w:lang w:val="en-US"/>
        </w:rPr>
        <w:t>in the frequency band 694 – 960 MHz</w:t>
      </w:r>
      <w:r w:rsidRPr="00033587">
        <w:rPr>
          <w:rFonts w:ascii="Times New Roman" w:hAnsi="Times New Roman"/>
          <w:sz w:val="24"/>
          <w:szCs w:val="24"/>
          <w:lang w:val="en-US"/>
        </w:rPr>
        <w:t>;</w:t>
      </w:r>
    </w:p>
    <w:p w14:paraId="7D380D2C" w14:textId="77777777" w:rsidR="000B3B06" w:rsidRPr="00033587" w:rsidRDefault="000B3B06" w:rsidP="00377C3B">
      <w:pPr>
        <w:spacing w:after="0" w:line="240" w:lineRule="auto"/>
        <w:ind w:left="851" w:hanging="142"/>
        <w:jc w:val="both"/>
        <w:textDirection w:val="btLr"/>
        <w:textAlignment w:val="top"/>
        <w:outlineLvl w:val="0"/>
        <w:rPr>
          <w:rFonts w:ascii="Times New Roman" w:hAnsi="Times New Roman"/>
          <w:sz w:val="24"/>
          <w:szCs w:val="24"/>
          <w:lang w:val="en-US"/>
        </w:rPr>
      </w:pPr>
      <w:r w:rsidRPr="00033587">
        <w:rPr>
          <w:rFonts w:ascii="Times New Roman" w:hAnsi="Times New Roman"/>
          <w:sz w:val="24"/>
          <w:szCs w:val="24"/>
          <w:lang w:val="en-US"/>
        </w:rPr>
        <w:tab/>
        <w:t xml:space="preserve">- </w:t>
      </w:r>
      <w:r w:rsidR="009C67AA" w:rsidRPr="00033587">
        <w:rPr>
          <w:rFonts w:ascii="Times New Roman" w:hAnsi="Times New Roman"/>
          <w:sz w:val="24"/>
          <w:szCs w:val="24"/>
          <w:lang w:val="en-US"/>
        </w:rPr>
        <w:t xml:space="preserve">Method </w:t>
      </w:r>
      <w:r w:rsidRPr="00033587">
        <w:rPr>
          <w:rFonts w:ascii="Times New Roman" w:hAnsi="Times New Roman"/>
          <w:sz w:val="24"/>
          <w:szCs w:val="24"/>
          <w:lang w:val="en-US"/>
        </w:rPr>
        <w:t xml:space="preserve">B3 - </w:t>
      </w:r>
      <w:r w:rsidR="009C67AA" w:rsidRPr="00033587">
        <w:rPr>
          <w:rFonts w:ascii="Times New Roman" w:hAnsi="Times New Roman"/>
          <w:sz w:val="24"/>
          <w:szCs w:val="24"/>
          <w:lang w:val="en-US"/>
        </w:rPr>
        <w:t xml:space="preserve">Question </w:t>
      </w:r>
      <w:r w:rsidRPr="00033587">
        <w:rPr>
          <w:rFonts w:ascii="Times New Roman" w:hAnsi="Times New Roman"/>
          <w:sz w:val="24"/>
          <w:szCs w:val="24"/>
          <w:lang w:val="en-US"/>
        </w:rPr>
        <w:t xml:space="preserve">В: </w:t>
      </w:r>
      <w:r w:rsidR="009C67AA" w:rsidRPr="00033587">
        <w:rPr>
          <w:rFonts w:ascii="Times New Roman" w:hAnsi="Times New Roman"/>
          <w:sz w:val="24"/>
          <w:szCs w:val="24"/>
          <w:lang w:val="en-US"/>
        </w:rPr>
        <w:t xml:space="preserve">HIBS in the frequency band </w:t>
      </w:r>
      <w:r w:rsidRPr="00033587">
        <w:rPr>
          <w:rFonts w:ascii="Times New Roman" w:hAnsi="Times New Roman"/>
          <w:sz w:val="24"/>
          <w:szCs w:val="24"/>
          <w:lang w:val="en-US"/>
        </w:rPr>
        <w:t xml:space="preserve">1 710-1 885 </w:t>
      </w:r>
      <w:r w:rsidR="009C67AA" w:rsidRPr="00033587">
        <w:rPr>
          <w:rFonts w:ascii="Times New Roman" w:hAnsi="Times New Roman"/>
          <w:sz w:val="24"/>
          <w:szCs w:val="24"/>
          <w:lang w:val="en-US"/>
        </w:rPr>
        <w:t>MHz</w:t>
      </w:r>
      <w:r w:rsidRPr="00033587">
        <w:rPr>
          <w:rFonts w:ascii="Times New Roman" w:hAnsi="Times New Roman"/>
          <w:sz w:val="24"/>
          <w:szCs w:val="24"/>
          <w:lang w:val="en-US"/>
        </w:rPr>
        <w:t>;</w:t>
      </w:r>
    </w:p>
    <w:p w14:paraId="6A5E4306" w14:textId="77777777" w:rsidR="000B3B06" w:rsidRPr="00033587" w:rsidRDefault="000B3B06" w:rsidP="00377C3B">
      <w:pPr>
        <w:spacing w:after="0" w:line="240" w:lineRule="auto"/>
        <w:ind w:left="851" w:hanging="142"/>
        <w:jc w:val="both"/>
        <w:textDirection w:val="btLr"/>
        <w:textAlignment w:val="top"/>
        <w:outlineLvl w:val="0"/>
        <w:rPr>
          <w:rFonts w:ascii="Times New Roman" w:hAnsi="Times New Roman"/>
          <w:sz w:val="24"/>
          <w:szCs w:val="24"/>
          <w:lang w:val="en-US"/>
        </w:rPr>
      </w:pPr>
      <w:r w:rsidRPr="00033587">
        <w:rPr>
          <w:rFonts w:ascii="Times New Roman" w:hAnsi="Times New Roman"/>
          <w:sz w:val="24"/>
          <w:szCs w:val="24"/>
          <w:lang w:val="en-US"/>
        </w:rPr>
        <w:tab/>
        <w:t xml:space="preserve">- </w:t>
      </w:r>
      <w:r w:rsidR="009C67AA" w:rsidRPr="00033587">
        <w:rPr>
          <w:rFonts w:ascii="Times New Roman" w:hAnsi="Times New Roman"/>
          <w:sz w:val="24"/>
          <w:szCs w:val="24"/>
          <w:lang w:val="en-US"/>
        </w:rPr>
        <w:t xml:space="preserve">Method </w:t>
      </w:r>
      <w:r w:rsidRPr="00033587">
        <w:rPr>
          <w:rFonts w:ascii="Times New Roman" w:hAnsi="Times New Roman"/>
          <w:sz w:val="24"/>
          <w:szCs w:val="24"/>
          <w:lang w:val="en-US"/>
        </w:rPr>
        <w:t xml:space="preserve">C3 - </w:t>
      </w:r>
      <w:r w:rsidR="009C67AA" w:rsidRPr="00033587">
        <w:rPr>
          <w:rFonts w:ascii="Times New Roman" w:hAnsi="Times New Roman"/>
          <w:sz w:val="24"/>
          <w:szCs w:val="24"/>
          <w:lang w:val="en-US"/>
        </w:rPr>
        <w:t xml:space="preserve">Question </w:t>
      </w:r>
      <w:r w:rsidRPr="00033587">
        <w:rPr>
          <w:rFonts w:ascii="Times New Roman" w:hAnsi="Times New Roman"/>
          <w:sz w:val="24"/>
          <w:szCs w:val="24"/>
          <w:lang w:val="en-US"/>
        </w:rPr>
        <w:t xml:space="preserve">С: </w:t>
      </w:r>
      <w:r w:rsidR="009C67AA" w:rsidRPr="00033587">
        <w:rPr>
          <w:rFonts w:ascii="Times New Roman" w:hAnsi="Times New Roman"/>
          <w:sz w:val="24"/>
          <w:szCs w:val="24"/>
          <w:lang w:val="en-US"/>
        </w:rPr>
        <w:t xml:space="preserve">HIBS in the frequency band </w:t>
      </w:r>
      <w:r w:rsidRPr="00033587">
        <w:rPr>
          <w:rFonts w:ascii="Times New Roman" w:hAnsi="Times New Roman"/>
          <w:sz w:val="24"/>
          <w:szCs w:val="24"/>
          <w:lang w:val="en-US"/>
        </w:rPr>
        <w:t xml:space="preserve">1 885-1 980 </w:t>
      </w:r>
      <w:r w:rsidR="009C67AA" w:rsidRPr="00033587">
        <w:rPr>
          <w:rFonts w:ascii="Times New Roman" w:hAnsi="Times New Roman"/>
          <w:sz w:val="24"/>
          <w:szCs w:val="24"/>
          <w:lang w:val="en-US"/>
        </w:rPr>
        <w:t>MHz</w:t>
      </w:r>
      <w:r w:rsidRPr="00033587">
        <w:rPr>
          <w:rFonts w:ascii="Times New Roman" w:hAnsi="Times New Roman"/>
          <w:sz w:val="24"/>
          <w:szCs w:val="24"/>
          <w:lang w:val="en-US"/>
        </w:rPr>
        <w:t xml:space="preserve">, 2 010-2 025 </w:t>
      </w:r>
      <w:r w:rsidR="009C67AA" w:rsidRPr="00033587">
        <w:rPr>
          <w:rFonts w:ascii="Times New Roman" w:hAnsi="Times New Roman"/>
          <w:sz w:val="24"/>
          <w:szCs w:val="24"/>
          <w:lang w:val="en-US"/>
        </w:rPr>
        <w:t>MHz and</w:t>
      </w:r>
      <w:r w:rsidRPr="00033587">
        <w:rPr>
          <w:rFonts w:ascii="Times New Roman" w:hAnsi="Times New Roman"/>
          <w:sz w:val="24"/>
          <w:szCs w:val="24"/>
          <w:lang w:val="en-US"/>
        </w:rPr>
        <w:t xml:space="preserve"> 2 110-2 170 </w:t>
      </w:r>
      <w:r w:rsidR="009C67AA" w:rsidRPr="00033587">
        <w:rPr>
          <w:rFonts w:ascii="Times New Roman" w:hAnsi="Times New Roman"/>
          <w:sz w:val="24"/>
          <w:szCs w:val="24"/>
          <w:lang w:val="en-US"/>
        </w:rPr>
        <w:t>MHz</w:t>
      </w:r>
      <w:r w:rsidRPr="00033587">
        <w:rPr>
          <w:rFonts w:ascii="Times New Roman" w:hAnsi="Times New Roman"/>
          <w:sz w:val="24"/>
          <w:szCs w:val="24"/>
          <w:lang w:val="en-US"/>
        </w:rPr>
        <w:t>;</w:t>
      </w:r>
    </w:p>
    <w:p w14:paraId="3D3E28B4" w14:textId="77777777" w:rsidR="000B3B06" w:rsidRPr="00033587" w:rsidRDefault="000B3B06" w:rsidP="00377C3B">
      <w:pPr>
        <w:spacing w:after="0" w:line="240" w:lineRule="auto"/>
        <w:jc w:val="both"/>
        <w:rPr>
          <w:rFonts w:ascii="Times New Roman" w:eastAsia="SimSun" w:hAnsi="Times New Roman"/>
          <w:position w:val="-1"/>
          <w:sz w:val="24"/>
          <w:szCs w:val="24"/>
          <w:lang w:val="en-US" w:eastAsia="zh-CN"/>
        </w:rPr>
      </w:pPr>
      <w:r w:rsidRPr="00033587">
        <w:rPr>
          <w:rFonts w:ascii="Times New Roman" w:hAnsi="Times New Roman"/>
          <w:sz w:val="24"/>
          <w:szCs w:val="24"/>
          <w:lang w:val="en-US"/>
        </w:rPr>
        <w:tab/>
        <w:t xml:space="preserve">- </w:t>
      </w:r>
      <w:r w:rsidR="009C67AA" w:rsidRPr="00033587">
        <w:rPr>
          <w:rFonts w:ascii="Times New Roman" w:hAnsi="Times New Roman"/>
          <w:sz w:val="24"/>
          <w:szCs w:val="24"/>
          <w:lang w:val="en-US"/>
        </w:rPr>
        <w:t xml:space="preserve">Method </w:t>
      </w:r>
      <w:r w:rsidRPr="00033587">
        <w:rPr>
          <w:rFonts w:ascii="Times New Roman" w:hAnsi="Times New Roman"/>
          <w:sz w:val="24"/>
          <w:szCs w:val="24"/>
          <w:lang w:val="en-US"/>
        </w:rPr>
        <w:t xml:space="preserve">D3 </w:t>
      </w:r>
      <w:r w:rsidR="00231DFC" w:rsidRPr="00033587">
        <w:rPr>
          <w:rFonts w:ascii="Times New Roman" w:hAnsi="Times New Roman"/>
          <w:sz w:val="24"/>
          <w:szCs w:val="24"/>
          <w:lang w:val="en-US"/>
        </w:rPr>
        <w:t xml:space="preserve">- </w:t>
      </w:r>
      <w:r w:rsidR="009C67AA" w:rsidRPr="00033587">
        <w:rPr>
          <w:rFonts w:ascii="Times New Roman" w:hAnsi="Times New Roman"/>
          <w:sz w:val="24"/>
          <w:szCs w:val="24"/>
          <w:lang w:val="en-US"/>
        </w:rPr>
        <w:t xml:space="preserve">Question </w:t>
      </w:r>
      <w:r w:rsidRPr="00033587">
        <w:rPr>
          <w:rFonts w:ascii="Times New Roman" w:hAnsi="Times New Roman"/>
          <w:sz w:val="24"/>
          <w:szCs w:val="24"/>
          <w:lang w:val="en-US"/>
        </w:rPr>
        <w:t xml:space="preserve">D: </w:t>
      </w:r>
      <w:r w:rsidR="009C67AA" w:rsidRPr="00033587">
        <w:rPr>
          <w:rFonts w:ascii="Times New Roman" w:hAnsi="Times New Roman"/>
          <w:sz w:val="24"/>
          <w:szCs w:val="24"/>
          <w:lang w:val="en-US"/>
        </w:rPr>
        <w:t xml:space="preserve">HIBS in the frequency band </w:t>
      </w:r>
      <w:r w:rsidRPr="00033587">
        <w:rPr>
          <w:rFonts w:ascii="Times New Roman" w:hAnsi="Times New Roman"/>
          <w:sz w:val="24"/>
          <w:szCs w:val="24"/>
          <w:lang w:val="en-US"/>
        </w:rPr>
        <w:t xml:space="preserve">2 500-2 690 </w:t>
      </w:r>
      <w:r w:rsidR="009C67AA" w:rsidRPr="00033587">
        <w:rPr>
          <w:rFonts w:ascii="Times New Roman" w:hAnsi="Times New Roman"/>
          <w:sz w:val="24"/>
          <w:szCs w:val="24"/>
          <w:lang w:val="en-US"/>
        </w:rPr>
        <w:t>MHz</w:t>
      </w:r>
      <w:r w:rsidRPr="00033587">
        <w:rPr>
          <w:rFonts w:ascii="Times New Roman" w:eastAsia="SimSun" w:hAnsi="Times New Roman"/>
          <w:position w:val="-1"/>
          <w:sz w:val="24"/>
          <w:szCs w:val="24"/>
          <w:lang w:val="en-US" w:eastAsia="zh-CN"/>
        </w:rPr>
        <w:t>.</w:t>
      </w:r>
      <w:bookmarkEnd w:id="3"/>
    </w:p>
    <w:p w14:paraId="14AC4DF8" w14:textId="77777777" w:rsidR="00E6171D" w:rsidRPr="00033587" w:rsidRDefault="00E6171D" w:rsidP="006E0FA1">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1.5 </w:t>
      </w:r>
      <w:r w:rsidRPr="00033587">
        <w:rPr>
          <w:rFonts w:ascii="Times New Roman" w:eastAsia="TimesNewRoman,Bold" w:hAnsi="Times New Roman"/>
          <w:i/>
          <w:iCs/>
          <w:sz w:val="24"/>
          <w:szCs w:val="24"/>
          <w:lang w:val="en-US"/>
        </w:rPr>
        <w:tab/>
        <w:t xml:space="preserve"> to review the spectrum use and spectrum needs of existing services in the frequency band 470-960 MHz in Region 1 and consider possible regulatory actions in the frequency band 470-694 MHz in Region 1 on the basis of the review in accordance with Resolution </w:t>
      </w:r>
      <w:r w:rsidRPr="00033587">
        <w:rPr>
          <w:rFonts w:ascii="Times New Roman" w:eastAsia="TimesNewRoman,Bold" w:hAnsi="Times New Roman"/>
          <w:b/>
          <w:i/>
          <w:iCs/>
          <w:sz w:val="24"/>
          <w:szCs w:val="24"/>
          <w:lang w:val="en-US"/>
        </w:rPr>
        <w:t>235 (WRC</w:t>
      </w:r>
      <w:r w:rsidRPr="00033587">
        <w:rPr>
          <w:rFonts w:ascii="Times New Roman" w:eastAsia="TimesNewRoman,Bold" w:hAnsi="Times New Roman"/>
          <w:b/>
          <w:bCs/>
          <w:i/>
          <w:iCs/>
          <w:sz w:val="24"/>
          <w:szCs w:val="24"/>
          <w:lang w:val="en-US"/>
        </w:rPr>
        <w:t>-15)</w:t>
      </w:r>
    </w:p>
    <w:p w14:paraId="3137EEFF" w14:textId="77777777" w:rsidR="00E6171D" w:rsidRPr="00033587" w:rsidRDefault="00E6171D"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are of the view that</w:t>
      </w:r>
      <w:r w:rsidR="00A53A31" w:rsidRPr="00033587">
        <w:rPr>
          <w:rFonts w:ascii="Times New Roman" w:hAnsi="Times New Roman"/>
          <w:sz w:val="24"/>
          <w:szCs w:val="24"/>
          <w:lang w:val="en-US"/>
        </w:rPr>
        <w:t>,</w:t>
      </w:r>
      <w:r w:rsidRPr="00033587">
        <w:rPr>
          <w:rFonts w:ascii="Times New Roman" w:hAnsi="Times New Roman"/>
          <w:sz w:val="24"/>
          <w:szCs w:val="24"/>
          <w:lang w:val="en-US"/>
        </w:rPr>
        <w:t xml:space="preserve"> when conducting ITU-R sharing and compatibility studies in the frequency band 470-694 </w:t>
      </w:r>
      <w:r w:rsidR="00A41E2C" w:rsidRPr="00033587">
        <w:rPr>
          <w:rFonts w:ascii="Times New Roman" w:hAnsi="Times New Roman"/>
          <w:sz w:val="24"/>
          <w:szCs w:val="24"/>
          <w:lang w:val="en-US"/>
        </w:rPr>
        <w:t>MHz</w:t>
      </w:r>
      <w:r w:rsidRPr="00033587">
        <w:rPr>
          <w:rFonts w:ascii="Times New Roman" w:hAnsi="Times New Roman"/>
          <w:sz w:val="24"/>
          <w:szCs w:val="24"/>
          <w:lang w:val="en-US"/>
        </w:rPr>
        <w:t xml:space="preserve"> </w:t>
      </w:r>
      <w:r w:rsidR="005E79A3" w:rsidRPr="00033587">
        <w:rPr>
          <w:rFonts w:ascii="Times New Roman" w:hAnsi="Times New Roman"/>
          <w:sz w:val="24"/>
          <w:szCs w:val="24"/>
          <w:lang w:val="en-US"/>
        </w:rPr>
        <w:t xml:space="preserve">all services that have both primary and secondary allocations, </w:t>
      </w:r>
      <w:r w:rsidR="00A41E2C" w:rsidRPr="00033587">
        <w:rPr>
          <w:rFonts w:ascii="Times New Roman" w:hAnsi="Times New Roman"/>
          <w:sz w:val="24"/>
          <w:szCs w:val="24"/>
          <w:lang w:val="en-US"/>
        </w:rPr>
        <w:t>shall be taken into account</w:t>
      </w:r>
      <w:r w:rsidRPr="00033587">
        <w:rPr>
          <w:rFonts w:ascii="Times New Roman" w:hAnsi="Times New Roman"/>
          <w:sz w:val="24"/>
          <w:szCs w:val="24"/>
          <w:lang w:val="en-US"/>
        </w:rPr>
        <w:t>.</w:t>
      </w:r>
    </w:p>
    <w:p w14:paraId="49D8868D" w14:textId="77777777" w:rsidR="00E6171D" w:rsidRPr="00033587" w:rsidRDefault="00E6171D"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oppose any changes to the regulatory conditions for using the frequency band 470-694 MHz in Region 1 under this </w:t>
      </w:r>
      <w:r w:rsidR="00E51609" w:rsidRPr="00033587">
        <w:rPr>
          <w:rFonts w:ascii="Times New Roman" w:hAnsi="Times New Roman"/>
          <w:sz w:val="24"/>
          <w:szCs w:val="24"/>
          <w:lang w:val="en-US"/>
        </w:rPr>
        <w:t xml:space="preserve">WRC-23 </w:t>
      </w:r>
      <w:r w:rsidR="007E2C8D" w:rsidRPr="00033587">
        <w:rPr>
          <w:rFonts w:ascii="Times New Roman" w:hAnsi="Times New Roman"/>
          <w:sz w:val="24"/>
          <w:szCs w:val="24"/>
          <w:lang w:val="en-US"/>
        </w:rPr>
        <w:t xml:space="preserve">agenda item </w:t>
      </w:r>
      <w:r w:rsidRPr="00033587">
        <w:rPr>
          <w:rFonts w:ascii="Times New Roman" w:hAnsi="Times New Roman"/>
          <w:sz w:val="24"/>
          <w:szCs w:val="24"/>
          <w:lang w:val="en-US"/>
        </w:rPr>
        <w:t xml:space="preserve">due to the current and future intensive use of the referred frequency band, as well as inability to ensure electromagnetic compatibility with the existing services </w:t>
      </w:r>
      <w:r w:rsidR="00E51609" w:rsidRPr="00033587">
        <w:rPr>
          <w:rFonts w:ascii="Times New Roman" w:hAnsi="Times New Roman"/>
          <w:sz w:val="24"/>
          <w:szCs w:val="24"/>
          <w:lang w:val="en-US"/>
        </w:rPr>
        <w:t xml:space="preserve">that have </w:t>
      </w:r>
      <w:r w:rsidR="00FC322A" w:rsidRPr="00033587">
        <w:rPr>
          <w:rFonts w:ascii="Times New Roman" w:hAnsi="Times New Roman"/>
          <w:sz w:val="24"/>
          <w:szCs w:val="24"/>
          <w:lang w:val="en-US"/>
        </w:rPr>
        <w:t xml:space="preserve">primary and secondary </w:t>
      </w:r>
      <w:r w:rsidR="00E51609" w:rsidRPr="00033587">
        <w:rPr>
          <w:rFonts w:ascii="Times New Roman" w:hAnsi="Times New Roman"/>
          <w:sz w:val="24"/>
          <w:szCs w:val="24"/>
          <w:lang w:val="en-US"/>
        </w:rPr>
        <w:t>allocations in the frequency band 470-694 MHz in Region 1</w:t>
      </w:r>
      <w:r w:rsidRPr="00033587">
        <w:rPr>
          <w:rFonts w:ascii="Times New Roman" w:hAnsi="Times New Roman"/>
          <w:sz w:val="24"/>
          <w:szCs w:val="24"/>
          <w:lang w:val="en-US"/>
        </w:rPr>
        <w:t>, in accordance with the Table of Frequency Allocations RR.</w:t>
      </w:r>
    </w:p>
    <w:p w14:paraId="12AEA7DE" w14:textId="77777777" w:rsidR="00E6171D" w:rsidRPr="00033587" w:rsidRDefault="00E6171D"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A53A31" w:rsidRPr="00033587">
        <w:rPr>
          <w:rFonts w:ascii="Times New Roman" w:hAnsi="Times New Roman"/>
          <w:sz w:val="24"/>
          <w:szCs w:val="24"/>
          <w:lang w:val="en-US"/>
        </w:rPr>
        <w:t xml:space="preserve">are of the view that the Resolution 235 (WRC-15) does not provide </w:t>
      </w:r>
      <w:r w:rsidR="007E2C8D" w:rsidRPr="00033587">
        <w:rPr>
          <w:rFonts w:ascii="Times New Roman" w:hAnsi="Times New Roman"/>
          <w:sz w:val="24"/>
          <w:szCs w:val="24"/>
          <w:lang w:val="en-US"/>
        </w:rPr>
        <w:t xml:space="preserve">for </w:t>
      </w:r>
      <w:r w:rsidR="00A53A31" w:rsidRPr="00033587">
        <w:rPr>
          <w:rFonts w:ascii="Times New Roman" w:hAnsi="Times New Roman"/>
          <w:sz w:val="24"/>
          <w:szCs w:val="24"/>
          <w:lang w:val="en-US"/>
        </w:rPr>
        <w:t xml:space="preserve">any </w:t>
      </w:r>
      <w:r w:rsidRPr="00033587">
        <w:rPr>
          <w:rFonts w:ascii="Times New Roman" w:hAnsi="Times New Roman"/>
          <w:sz w:val="24"/>
          <w:szCs w:val="24"/>
          <w:lang w:val="en-US"/>
        </w:rPr>
        <w:t>regulatory action in the frequency band 694-960 MHz.</w:t>
      </w:r>
    </w:p>
    <w:p w14:paraId="516A9E8E" w14:textId="77777777" w:rsidR="00E6171D" w:rsidRPr="00033587" w:rsidRDefault="00E6171D" w:rsidP="00C2474B">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1.6 </w:t>
      </w:r>
      <w:r w:rsidRPr="00033587">
        <w:rPr>
          <w:rFonts w:ascii="Times New Roman" w:eastAsia="TimesNewRoman,Bold" w:hAnsi="Times New Roman"/>
          <w:i/>
          <w:iCs/>
          <w:sz w:val="24"/>
          <w:szCs w:val="24"/>
          <w:lang w:val="en-US"/>
        </w:rPr>
        <w:tab/>
        <w:t xml:space="preserve"> to consider, in accordance with Resolution </w:t>
      </w:r>
      <w:r w:rsidRPr="00033587">
        <w:rPr>
          <w:rFonts w:ascii="Times New Roman" w:eastAsia="TimesNewRoman,Bold" w:hAnsi="Times New Roman"/>
          <w:b/>
          <w:i/>
          <w:iCs/>
          <w:sz w:val="24"/>
          <w:szCs w:val="24"/>
          <w:lang w:val="en-US"/>
        </w:rPr>
        <w:t>772 (WRC-19),</w:t>
      </w:r>
      <w:r w:rsidRPr="00033587">
        <w:rPr>
          <w:rFonts w:ascii="Times New Roman" w:eastAsia="TimesNewRoman,Bold" w:hAnsi="Times New Roman"/>
          <w:i/>
          <w:iCs/>
          <w:sz w:val="24"/>
          <w:szCs w:val="24"/>
          <w:lang w:val="en-US"/>
        </w:rPr>
        <w:t xml:space="preserve"> regulatory provisions to facilitate radiocommunications for sub-orbital vehicles</w:t>
      </w:r>
    </w:p>
    <w:p w14:paraId="02517C31" w14:textId="77777777" w:rsidR="00EE5B43" w:rsidRPr="00033587" w:rsidRDefault="00EE5B4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consider that, since the stations on board sub-orbital vehicles shall provide voice/data communications, navigation, surveillance, telemetry, tracking and command, they shall operate, depending on the transmitted information, exclusively within the spectrum distributions to the following services:</w:t>
      </w:r>
    </w:p>
    <w:p w14:paraId="0B1605AC" w14:textId="77777777" w:rsidR="00B37040" w:rsidRPr="00033587" w:rsidRDefault="00B37040" w:rsidP="00377C3B">
      <w:pPr>
        <w:numPr>
          <w:ilvl w:val="0"/>
          <w:numId w:val="13"/>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aeronautical mobile service;  </w:t>
      </w:r>
    </w:p>
    <w:p w14:paraId="66E44EDB" w14:textId="77777777" w:rsidR="00B37040" w:rsidRPr="00033587" w:rsidRDefault="00B37040" w:rsidP="00377C3B">
      <w:pPr>
        <w:numPr>
          <w:ilvl w:val="0"/>
          <w:numId w:val="13"/>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aeronautical radionavigation service; </w:t>
      </w:r>
    </w:p>
    <w:p w14:paraId="5FB2214E" w14:textId="77777777" w:rsidR="00B37040" w:rsidRPr="00033587" w:rsidRDefault="00B37040" w:rsidP="00377C3B">
      <w:pPr>
        <w:numPr>
          <w:ilvl w:val="0"/>
          <w:numId w:val="13"/>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aeronautical mobile satellite service; </w:t>
      </w:r>
    </w:p>
    <w:p w14:paraId="4FB4A49F" w14:textId="77777777" w:rsidR="00B37040" w:rsidRPr="00033587" w:rsidRDefault="00B37040" w:rsidP="00377C3B">
      <w:pPr>
        <w:numPr>
          <w:ilvl w:val="0"/>
          <w:numId w:val="13"/>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radionavigation satellite services; </w:t>
      </w:r>
    </w:p>
    <w:p w14:paraId="601C4831" w14:textId="77777777" w:rsidR="00B37040" w:rsidRPr="00033587" w:rsidRDefault="00B37040" w:rsidP="00377C3B">
      <w:pPr>
        <w:numPr>
          <w:ilvl w:val="0"/>
          <w:numId w:val="13"/>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space operation service. </w:t>
      </w:r>
    </w:p>
    <w:p w14:paraId="380A773D" w14:textId="77777777" w:rsidR="00EE5B43" w:rsidRPr="00033587" w:rsidRDefault="00EE5B4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also consider that stations on board a sub-orbital vehicle shall ensure its interoperability with civil aviation systems, moreover, these stations shall not cause unacceptable interference to the operation of stations on board launch vehicles.</w:t>
      </w:r>
    </w:p>
    <w:p w14:paraId="048D272C" w14:textId="77777777" w:rsidR="00EE5B43" w:rsidRPr="00033587" w:rsidRDefault="00EE5B4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lastRenderedPageBreak/>
        <w:t xml:space="preserve">The RCC Administrations consider the need to </w:t>
      </w:r>
      <w:r w:rsidRPr="00033587">
        <w:rPr>
          <w:rFonts w:ascii="Times New Roman" w:hAnsi="Times New Roman"/>
          <w:b/>
          <w:bCs/>
          <w:sz w:val="24"/>
          <w:szCs w:val="24"/>
          <w:lang w:val="en-US"/>
        </w:rPr>
        <w:t xml:space="preserve">proceed with the studies </w:t>
      </w:r>
      <w:r w:rsidRPr="00033587">
        <w:rPr>
          <w:rFonts w:ascii="Times New Roman" w:hAnsi="Times New Roman"/>
          <w:sz w:val="24"/>
          <w:szCs w:val="24"/>
          <w:lang w:val="en-US"/>
        </w:rPr>
        <w:t>based on modified Resolution 772 (WRC-19) to determine:</w:t>
      </w:r>
    </w:p>
    <w:p w14:paraId="36246574" w14:textId="77777777" w:rsidR="00B37040" w:rsidRPr="00033587" w:rsidRDefault="00B37040" w:rsidP="00377C3B">
      <w:pPr>
        <w:numPr>
          <w:ilvl w:val="0"/>
          <w:numId w:val="14"/>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specific frequency bands and radio services in which it is possible to use stations for suborbital flights;</w:t>
      </w:r>
    </w:p>
    <w:p w14:paraId="2D54DBE6" w14:textId="77777777" w:rsidR="00B37040" w:rsidRPr="00033587" w:rsidRDefault="00B37040" w:rsidP="00377C3B">
      <w:pPr>
        <w:numPr>
          <w:ilvl w:val="0"/>
          <w:numId w:val="14"/>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technical characteristics and criteria for the protection of stations intended for suborbital flights;</w:t>
      </w:r>
    </w:p>
    <w:p w14:paraId="2B84C858" w14:textId="77777777" w:rsidR="00B37040" w:rsidRPr="00033587" w:rsidRDefault="00B37040" w:rsidP="00377C3B">
      <w:pPr>
        <w:numPr>
          <w:ilvl w:val="0"/>
          <w:numId w:val="14"/>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technical and regulatory conditions for combining stations intended for suborbital flights with stations of existing services and applications.</w:t>
      </w:r>
    </w:p>
    <w:p w14:paraId="20069DE1" w14:textId="77777777" w:rsidR="00E6171D" w:rsidRPr="00033587" w:rsidRDefault="00E6171D" w:rsidP="004F7D63">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1.7 </w:t>
      </w:r>
      <w:r w:rsidRPr="00033587">
        <w:rPr>
          <w:rFonts w:ascii="Times New Roman" w:eastAsia="TimesNewRoman,Bold" w:hAnsi="Times New Roman"/>
          <w:i/>
          <w:iCs/>
          <w:sz w:val="24"/>
          <w:szCs w:val="24"/>
          <w:lang w:val="en-US"/>
        </w:rPr>
        <w:tab/>
        <w:t xml:space="preserve">to consider a new aeronautical mobile-satellite (R) service (AMS(R)S) allocation in accordance with Resolution </w:t>
      </w:r>
      <w:r w:rsidRPr="00033587">
        <w:rPr>
          <w:rFonts w:ascii="Times New Roman" w:eastAsia="TimesNewRoman,Bold" w:hAnsi="Times New Roman"/>
          <w:b/>
          <w:i/>
          <w:iCs/>
          <w:sz w:val="24"/>
          <w:szCs w:val="24"/>
          <w:lang w:val="en-US"/>
        </w:rPr>
        <w:t>428 (WRC-19)</w:t>
      </w:r>
      <w:r w:rsidRPr="00033587">
        <w:rPr>
          <w:rFonts w:ascii="Times New Roman" w:eastAsia="TimesNewRoman,Bold" w:hAnsi="Times New Roman"/>
          <w:i/>
          <w:iCs/>
          <w:sz w:val="24"/>
          <w:szCs w:val="24"/>
          <w:lang w:val="en-US"/>
        </w:rPr>
        <w:t xml:space="preserve"> for both the Earth-to-space and space-to-Earth directions of aeronautical VHF communications in all or part of the frequency band 117.975-137 MHz, while preventing any undue constraints on existing VHF systems operating in the AM(R)S, the ARNS, and in adjacent frequency bands</w:t>
      </w:r>
    </w:p>
    <w:p w14:paraId="38E38646" w14:textId="77777777" w:rsidR="00F22291" w:rsidRPr="00033587" w:rsidRDefault="00F141C9" w:rsidP="00377C3B">
      <w:pPr>
        <w:spacing w:after="0" w:line="240" w:lineRule="auto"/>
        <w:jc w:val="both"/>
        <w:rPr>
          <w:rFonts w:ascii="Times New Roman" w:hAnsi="Times New Roman"/>
          <w:kern w:val="2"/>
          <w:sz w:val="24"/>
          <w:szCs w:val="24"/>
          <w:lang w:val="en-US" w:eastAsia="zh-CN" w:bidi="hi-IN"/>
        </w:rPr>
      </w:pPr>
      <w:r w:rsidRPr="00033587">
        <w:rPr>
          <w:rFonts w:ascii="Times New Roman" w:hAnsi="Times New Roman"/>
          <w:sz w:val="24"/>
          <w:szCs w:val="24"/>
          <w:lang w:val="en-US"/>
        </w:rPr>
        <w:t xml:space="preserve">The RCC Administrations do not </w:t>
      </w:r>
      <w:r w:rsidR="00815476" w:rsidRPr="00033587">
        <w:rPr>
          <w:rFonts w:ascii="Times New Roman" w:hAnsi="Times New Roman"/>
          <w:sz w:val="24"/>
          <w:szCs w:val="24"/>
          <w:lang w:val="en-US"/>
        </w:rPr>
        <w:t>support</w:t>
      </w:r>
      <w:r w:rsidRPr="00033587">
        <w:rPr>
          <w:rFonts w:ascii="Times New Roman" w:hAnsi="Times New Roman"/>
          <w:sz w:val="24"/>
          <w:szCs w:val="24"/>
          <w:lang w:val="en-US"/>
        </w:rPr>
        <w:t xml:space="preserve"> </w:t>
      </w:r>
      <w:r w:rsidR="00815476" w:rsidRPr="00033587">
        <w:rPr>
          <w:rFonts w:ascii="Times New Roman" w:hAnsi="Times New Roman"/>
          <w:sz w:val="24"/>
          <w:szCs w:val="24"/>
          <w:lang w:val="en-US"/>
        </w:rPr>
        <w:t>a primary allocation of the frequency band 117.975-137 MHz, or part thereof, to the Aeronautical Mobile-Satellite (R) Service (AMS(R)S) to develop aeronautical VHF communications systems for both Earth-to-space and space-to-Earth directions, unless the necessary conditions are adopted to ensure the coexistence and protection of existing services.</w:t>
      </w:r>
      <w:r w:rsidR="00F22291" w:rsidRPr="00033587">
        <w:rPr>
          <w:rFonts w:ascii="Times New Roman" w:hAnsi="Times New Roman"/>
          <w:sz w:val="24"/>
          <w:szCs w:val="24"/>
          <w:lang w:val="en-US"/>
        </w:rPr>
        <w:t xml:space="preserve">  </w:t>
      </w:r>
    </w:p>
    <w:p w14:paraId="0BA2F47D" w14:textId="77777777" w:rsidR="001E3B9D" w:rsidRPr="00033587" w:rsidRDefault="001E3B9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consider that the standardization and frequency planning carried out within the ICAO for AM(R)S systems are insufficient to ensure the coexistence of AM</w:t>
      </w:r>
      <w:r w:rsidR="00E3704C" w:rsidRPr="00033587">
        <w:rPr>
          <w:rFonts w:ascii="Times New Roman" w:hAnsi="Times New Roman"/>
          <w:sz w:val="24"/>
          <w:szCs w:val="24"/>
          <w:lang w:val="en-US"/>
        </w:rPr>
        <w:t>S</w:t>
      </w:r>
      <w:r w:rsidRPr="00033587">
        <w:rPr>
          <w:rFonts w:ascii="Times New Roman" w:hAnsi="Times New Roman"/>
          <w:sz w:val="24"/>
          <w:szCs w:val="24"/>
          <w:lang w:val="en-US"/>
        </w:rPr>
        <w:t>(R)S of the one administration with the existing services of other administrations.</w:t>
      </w:r>
    </w:p>
    <w:p w14:paraId="058A16B6" w14:textId="77777777" w:rsidR="001E3B9D" w:rsidRPr="00033587" w:rsidRDefault="001E3B9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also consider that the decision on this agenda item should not impose any regulatory or technical restrictions on the affected existing services in the considered or adjacent frequency bands.</w:t>
      </w:r>
    </w:p>
    <w:p w14:paraId="1D95F98B" w14:textId="77777777" w:rsidR="00F22291" w:rsidRPr="00033587" w:rsidRDefault="001E3B9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a primary allocation of the frequency band 117.975-137 MHz, or part thereof, to the AMS(R)S can be possible only if the following conditions </w:t>
      </w:r>
      <w:r w:rsidR="00D100EB" w:rsidRPr="00033587">
        <w:rPr>
          <w:rFonts w:ascii="Times New Roman" w:hAnsi="Times New Roman"/>
          <w:sz w:val="24"/>
          <w:szCs w:val="24"/>
          <w:lang w:val="en-US"/>
        </w:rPr>
        <w:t>are met:</w:t>
      </w:r>
    </w:p>
    <w:p w14:paraId="1D931088" w14:textId="77777777" w:rsidR="00CD199D" w:rsidRPr="00033587" w:rsidRDefault="00CD199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1. Restrictions on the use of AMS(R)S in the frequency band 117.975-137 MHz only by non-geostationary systems; </w:t>
      </w:r>
    </w:p>
    <w:p w14:paraId="2DEDEC60" w14:textId="77777777" w:rsidR="00CD199D" w:rsidRPr="00033587" w:rsidRDefault="00CD199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2. Development and adoption at WRC-23 of the conditions for ensuring the coexistence and protection of existing services, namely: </w:t>
      </w:r>
    </w:p>
    <w:p w14:paraId="1B91F6D8" w14:textId="77777777" w:rsidR="003B13AE" w:rsidRPr="00033587" w:rsidRDefault="003B13AE" w:rsidP="00377C3B">
      <w:pPr>
        <w:pStyle w:val="af3"/>
        <w:numPr>
          <w:ilvl w:val="0"/>
          <w:numId w:val="16"/>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for the protection of existing AM(R)S, AM(OR)S and for compatibility between different AMS(R)S systems in the same frequency bands, coordination procedures shall be applied for AMS(R)S in accordance with RR No. 9.11A (RR 9.12, 9.14 and 9.15). At the same time, 9.16 RR should not apply to AM(R)S and AM(OR)S stations, so as not to limit the operation of existing systems;</w:t>
      </w:r>
    </w:p>
    <w:p w14:paraId="49B77963" w14:textId="77777777" w:rsidR="003B13AE" w:rsidRPr="00033587" w:rsidRDefault="003B13AE" w:rsidP="00377C3B">
      <w:pPr>
        <w:pStyle w:val="af3"/>
        <w:numPr>
          <w:ilvl w:val="0"/>
          <w:numId w:val="16"/>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when applying RR No. 9.14 for AMS(R)S space stations, the pfd limit should be used as the coordination threshold (see Appendix 1, RR Appendix 5). on the Earth’s surface not higher than −140 dB(W/(m2 4 kHz));</w:t>
      </w:r>
    </w:p>
    <w:p w14:paraId="1EB8984B" w14:textId="77777777" w:rsidR="003B13AE" w:rsidRPr="00033587" w:rsidRDefault="003B13AE" w:rsidP="00377C3B">
      <w:pPr>
        <w:pStyle w:val="af3"/>
        <w:numPr>
          <w:ilvl w:val="0"/>
          <w:numId w:val="16"/>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to protect systems of existing aeronautical services (AM(R)S, AM(OR)S and ARNS) operating in adjacent frequency bands, the attenuation of unwanted emissions from AMS(R)S space stations should be no less than that provided for in the ICAO SARPs for aircraft AM(R)S stations in adjacent channels (see Section 6.3.4 of Annex 10 to the Convention on International Civil Aviation - Aeronautical Telecommunications, Volume III - Communication Systems, ICAO);</w:t>
      </w:r>
    </w:p>
    <w:p w14:paraId="2AB73A1B" w14:textId="77777777" w:rsidR="003B13AE" w:rsidRPr="00033587" w:rsidRDefault="003B13AE" w:rsidP="00377C3B">
      <w:pPr>
        <w:pStyle w:val="af3"/>
        <w:numPr>
          <w:ilvl w:val="0"/>
          <w:numId w:val="16"/>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to protect radio astronomy in the frequency band 150.05-153 MHz, provisions of RR No. 5.208A for new AMS(R)S allocations in the frequency band 117.975-137 MHz should apply;</w:t>
      </w:r>
    </w:p>
    <w:p w14:paraId="523CF4E0" w14:textId="77777777" w:rsidR="003B13AE" w:rsidRPr="00033587" w:rsidRDefault="003B13AE" w:rsidP="00377C3B">
      <w:pPr>
        <w:pStyle w:val="af3"/>
        <w:numPr>
          <w:ilvl w:val="0"/>
          <w:numId w:val="16"/>
        </w:num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to protect scientific services operating in adjacent bands, it is necessary that unwanted emissions from AMS(R)S space stations in the frequency band 137-138 MHz do not exceed the following pfd levels. on the surface of the Earth:</w:t>
      </w:r>
    </w:p>
    <w:p w14:paraId="078B11C4" w14:textId="77777777" w:rsidR="003B13AE" w:rsidRPr="00033587" w:rsidRDefault="003B13AE" w:rsidP="00377C3B">
      <w:pPr>
        <w:spacing w:after="0" w:line="240" w:lineRule="auto"/>
        <w:ind w:left="1418"/>
        <w:jc w:val="both"/>
        <w:rPr>
          <w:rFonts w:ascii="Times New Roman" w:hAnsi="Times New Roman"/>
          <w:sz w:val="24"/>
          <w:szCs w:val="24"/>
          <w:lang w:val="en-US"/>
        </w:rPr>
      </w:pPr>
      <w:r w:rsidRPr="00033587">
        <w:rPr>
          <w:rFonts w:ascii="Times New Roman" w:hAnsi="Times New Roman"/>
          <w:sz w:val="24"/>
          <w:szCs w:val="24"/>
          <w:lang w:val="en-US"/>
        </w:rPr>
        <w:t>−211.93 dB(W/(m</w:t>
      </w:r>
      <w:r w:rsidRPr="00033587">
        <w:rPr>
          <w:rFonts w:ascii="Times New Roman" w:hAnsi="Times New Roman"/>
          <w:sz w:val="24"/>
          <w:szCs w:val="24"/>
          <w:vertAlign w:val="superscript"/>
          <w:lang w:val="en-US"/>
        </w:rPr>
        <w:t>2</w:t>
      </w:r>
      <w:r w:rsidRPr="00033587">
        <w:rPr>
          <w:rFonts w:ascii="Times New Roman" w:hAnsi="Times New Roman"/>
          <w:sz w:val="24"/>
          <w:szCs w:val="24"/>
          <w:lang w:val="en-US"/>
        </w:rPr>
        <w:t xml:space="preserve"> Hz)) at 0.001% of the time to protect </w:t>
      </w:r>
      <w:r w:rsidR="00633C2C" w:rsidRPr="00033587">
        <w:rPr>
          <w:rFonts w:ascii="Times New Roman" w:hAnsi="Times New Roman"/>
          <w:sz w:val="24"/>
          <w:szCs w:val="24"/>
          <w:lang w:val="en-US"/>
        </w:rPr>
        <w:t>SRS</w:t>
      </w:r>
      <w:r w:rsidRPr="00033587">
        <w:rPr>
          <w:rFonts w:ascii="Times New Roman" w:hAnsi="Times New Roman"/>
          <w:sz w:val="24"/>
          <w:szCs w:val="24"/>
          <w:lang w:val="en-US"/>
        </w:rPr>
        <w:t>;</w:t>
      </w:r>
    </w:p>
    <w:p w14:paraId="7D353E40" w14:textId="77777777" w:rsidR="003B13AE" w:rsidRPr="00033587" w:rsidRDefault="003B13AE" w:rsidP="00377C3B">
      <w:pPr>
        <w:spacing w:after="0" w:line="240" w:lineRule="auto"/>
        <w:ind w:left="1418"/>
        <w:jc w:val="both"/>
        <w:rPr>
          <w:rFonts w:ascii="Times New Roman" w:hAnsi="Times New Roman"/>
          <w:sz w:val="24"/>
          <w:szCs w:val="24"/>
          <w:lang w:val="en-US"/>
        </w:rPr>
      </w:pPr>
      <w:r w:rsidRPr="00033587">
        <w:rPr>
          <w:rFonts w:ascii="Times New Roman" w:hAnsi="Times New Roman"/>
          <w:sz w:val="24"/>
          <w:szCs w:val="24"/>
          <w:lang w:val="en-US"/>
        </w:rPr>
        <w:lastRenderedPageBreak/>
        <w:t>−179.93 dB(W/(m</w:t>
      </w:r>
      <w:r w:rsidRPr="00033587">
        <w:rPr>
          <w:rFonts w:ascii="Times New Roman" w:hAnsi="Times New Roman"/>
          <w:sz w:val="24"/>
          <w:szCs w:val="24"/>
          <w:vertAlign w:val="superscript"/>
          <w:lang w:val="en-US"/>
        </w:rPr>
        <w:t>2</w:t>
      </w:r>
      <w:r w:rsidRPr="00033587">
        <w:rPr>
          <w:rFonts w:ascii="Times New Roman" w:hAnsi="Times New Roman"/>
          <w:sz w:val="24"/>
          <w:szCs w:val="24"/>
          <w:lang w:val="en-US"/>
        </w:rPr>
        <w:t xml:space="preserve"> kHz)) at 1% of the time to protect the </w:t>
      </w:r>
      <w:r w:rsidR="00633C2C" w:rsidRPr="00033587">
        <w:rPr>
          <w:rFonts w:ascii="Times New Roman" w:hAnsi="Times New Roman"/>
          <w:sz w:val="24"/>
          <w:szCs w:val="24"/>
          <w:lang w:val="en-US"/>
        </w:rPr>
        <w:t>SOS</w:t>
      </w:r>
      <w:r w:rsidRPr="00033587">
        <w:rPr>
          <w:rFonts w:ascii="Times New Roman" w:hAnsi="Times New Roman"/>
          <w:sz w:val="24"/>
          <w:szCs w:val="24"/>
          <w:lang w:val="en-US"/>
        </w:rPr>
        <w:t>;</w:t>
      </w:r>
    </w:p>
    <w:p w14:paraId="7EA22A56" w14:textId="77777777" w:rsidR="003B13AE" w:rsidRPr="00033587" w:rsidRDefault="003B13AE" w:rsidP="00377C3B">
      <w:pPr>
        <w:spacing w:after="0" w:line="240" w:lineRule="auto"/>
        <w:ind w:left="1418"/>
        <w:jc w:val="both"/>
        <w:rPr>
          <w:rFonts w:ascii="Times New Roman" w:hAnsi="Times New Roman"/>
          <w:sz w:val="24"/>
          <w:szCs w:val="24"/>
          <w:lang w:val="en-US"/>
        </w:rPr>
      </w:pPr>
      <w:r w:rsidRPr="00033587">
        <w:rPr>
          <w:rFonts w:ascii="Times New Roman" w:hAnsi="Times New Roman"/>
          <w:sz w:val="24"/>
          <w:szCs w:val="24"/>
          <w:lang w:val="en-US"/>
        </w:rPr>
        <w:t>−146.93 dB(W/(m</w:t>
      </w:r>
      <w:r w:rsidRPr="00033587">
        <w:rPr>
          <w:rFonts w:ascii="Times New Roman" w:hAnsi="Times New Roman"/>
          <w:sz w:val="24"/>
          <w:szCs w:val="24"/>
          <w:vertAlign w:val="superscript"/>
          <w:lang w:val="en-US"/>
        </w:rPr>
        <w:t>2</w:t>
      </w:r>
      <w:r w:rsidRPr="00033587">
        <w:rPr>
          <w:rFonts w:ascii="Times New Roman" w:hAnsi="Times New Roman"/>
          <w:sz w:val="24"/>
          <w:szCs w:val="24"/>
          <w:lang w:val="en-US"/>
        </w:rPr>
        <w:t xml:space="preserve"> 150 kHz)) 20% of the time for MetSat protection.</w:t>
      </w:r>
    </w:p>
    <w:p w14:paraId="2E3F26A5" w14:textId="77777777" w:rsidR="00E6171D" w:rsidRPr="00033587" w:rsidRDefault="00F274CA"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w:t>
      </w:r>
      <w:r w:rsidR="002E0C31" w:rsidRPr="00033587">
        <w:rPr>
          <w:rFonts w:ascii="Times New Roman" w:hAnsi="Times New Roman"/>
          <w:sz w:val="24"/>
          <w:szCs w:val="24"/>
          <w:lang w:val="en-US"/>
        </w:rPr>
        <w:t>Administrations</w:t>
      </w:r>
      <w:r w:rsidR="00CD199D" w:rsidRPr="00033587">
        <w:rPr>
          <w:rFonts w:ascii="Times New Roman" w:hAnsi="Times New Roman"/>
          <w:sz w:val="24"/>
          <w:szCs w:val="24"/>
          <w:lang w:val="en-US"/>
        </w:rPr>
        <w:t xml:space="preserve"> </w:t>
      </w:r>
      <w:r w:rsidR="002E0C31" w:rsidRPr="00033587">
        <w:rPr>
          <w:rFonts w:ascii="Times New Roman" w:hAnsi="Times New Roman"/>
          <w:sz w:val="24"/>
          <w:szCs w:val="24"/>
          <w:lang w:val="en-US"/>
        </w:rPr>
        <w:t>consider the</w:t>
      </w:r>
      <w:r w:rsidR="00CD199D" w:rsidRPr="00033587">
        <w:rPr>
          <w:rFonts w:ascii="Times New Roman" w:hAnsi="Times New Roman"/>
          <w:sz w:val="24"/>
          <w:szCs w:val="24"/>
          <w:lang w:val="en-US"/>
        </w:rPr>
        <w:t xml:space="preserve"> Method B2</w:t>
      </w:r>
      <w:r w:rsidR="00A73CE0" w:rsidRPr="00033587">
        <w:rPr>
          <w:rFonts w:ascii="Times New Roman" w:hAnsi="Times New Roman"/>
          <w:sz w:val="24"/>
          <w:szCs w:val="24"/>
          <w:lang w:val="en-US"/>
        </w:rPr>
        <w:t xml:space="preserve"> of the </w:t>
      </w:r>
      <w:r w:rsidR="00CD199D" w:rsidRPr="00033587">
        <w:rPr>
          <w:rFonts w:ascii="Times New Roman" w:hAnsi="Times New Roman"/>
          <w:sz w:val="24"/>
          <w:szCs w:val="24"/>
          <w:lang w:val="en-US"/>
        </w:rPr>
        <w:t xml:space="preserve">CPM Report </w:t>
      </w:r>
      <w:r w:rsidR="00C043EA" w:rsidRPr="00033587">
        <w:rPr>
          <w:rFonts w:ascii="Times New Roman" w:hAnsi="Times New Roman"/>
          <w:sz w:val="24"/>
          <w:szCs w:val="24"/>
          <w:lang w:val="en-US"/>
        </w:rPr>
        <w:t>as</w:t>
      </w:r>
      <w:r w:rsidR="00CD199D" w:rsidRPr="00033587">
        <w:rPr>
          <w:rFonts w:ascii="Times New Roman" w:hAnsi="Times New Roman"/>
          <w:sz w:val="24"/>
          <w:szCs w:val="24"/>
          <w:lang w:val="en-US"/>
        </w:rPr>
        <w:t xml:space="preserve"> the most suitable for decision-making at WRC-23.</w:t>
      </w:r>
    </w:p>
    <w:p w14:paraId="47BA5617" w14:textId="77777777" w:rsidR="00E6171D" w:rsidRPr="00033587" w:rsidRDefault="00E6171D" w:rsidP="00F26F35">
      <w:pPr>
        <w:autoSpaceDE w:val="0"/>
        <w:autoSpaceDN w:val="0"/>
        <w:adjustRightInd w:val="0"/>
        <w:spacing w:before="240" w:after="120" w:line="240" w:lineRule="auto"/>
        <w:jc w:val="both"/>
        <w:rPr>
          <w:rFonts w:ascii="Times New Roman" w:eastAsia="TimesNewRoman,Bold" w:hAnsi="Times New Roman"/>
          <w:i/>
          <w:iCs/>
          <w:sz w:val="24"/>
          <w:szCs w:val="24"/>
          <w:highlight w:val="yellow"/>
          <w:lang w:val="en-US"/>
        </w:rPr>
      </w:pPr>
      <w:r w:rsidRPr="00033587">
        <w:rPr>
          <w:rFonts w:ascii="Times New Roman" w:eastAsia="TimesNewRoman,Bold" w:hAnsi="Times New Roman"/>
          <w:i/>
          <w:iCs/>
          <w:sz w:val="24"/>
          <w:szCs w:val="24"/>
          <w:lang w:val="en-US"/>
        </w:rPr>
        <w:t xml:space="preserve">1.8 </w:t>
      </w:r>
      <w:r w:rsidRPr="00033587">
        <w:rPr>
          <w:rFonts w:ascii="Times New Roman" w:eastAsia="TimesNewRoman,Bold" w:hAnsi="Times New Roman"/>
          <w:i/>
          <w:iCs/>
          <w:sz w:val="24"/>
          <w:szCs w:val="24"/>
          <w:lang w:val="en-US"/>
        </w:rPr>
        <w:tab/>
        <w:t xml:space="preserve">to consider, on the basis of ITU-R studies in accordance with Resolution </w:t>
      </w:r>
      <w:r w:rsidRPr="00033587">
        <w:rPr>
          <w:rFonts w:ascii="Times New Roman" w:eastAsia="TimesNewRoman,Bold" w:hAnsi="Times New Roman"/>
          <w:b/>
          <w:i/>
          <w:iCs/>
          <w:sz w:val="24"/>
          <w:szCs w:val="24"/>
          <w:lang w:val="en-US"/>
        </w:rPr>
        <w:t>171 (WRC-19)</w:t>
      </w:r>
      <w:r w:rsidRPr="00033587">
        <w:rPr>
          <w:rFonts w:ascii="Times New Roman" w:eastAsia="TimesNewRoman,Bold" w:hAnsi="Times New Roman"/>
          <w:i/>
          <w:iCs/>
          <w:sz w:val="24"/>
          <w:szCs w:val="24"/>
          <w:lang w:val="en-US"/>
        </w:rPr>
        <w:t xml:space="preserve">, appropriate regulatory actions, with a view to reviewing and, if necessary, revising Resolution </w:t>
      </w:r>
      <w:r w:rsidRPr="00033587">
        <w:rPr>
          <w:rFonts w:ascii="Times New Roman" w:eastAsia="TimesNewRoman,Bold" w:hAnsi="Times New Roman"/>
          <w:b/>
          <w:i/>
          <w:iCs/>
          <w:sz w:val="24"/>
          <w:szCs w:val="24"/>
          <w:lang w:val="en-US"/>
        </w:rPr>
        <w:t>155</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b/>
          <w:i/>
          <w:iCs/>
          <w:sz w:val="24"/>
          <w:szCs w:val="24"/>
          <w:lang w:val="en-US"/>
        </w:rPr>
        <w:t>Rev.WRC-19</w:t>
      </w:r>
      <w:r w:rsidRPr="00033587">
        <w:rPr>
          <w:rFonts w:ascii="Times New Roman" w:eastAsia="TimesNewRoman,Bold" w:hAnsi="Times New Roman"/>
          <w:i/>
          <w:iCs/>
          <w:sz w:val="24"/>
          <w:szCs w:val="24"/>
          <w:lang w:val="en-US"/>
        </w:rPr>
        <w:t xml:space="preserve">) and No. </w:t>
      </w:r>
      <w:r w:rsidRPr="00033587">
        <w:rPr>
          <w:rFonts w:ascii="Times New Roman" w:eastAsia="TimesNewRoman,Bold" w:hAnsi="Times New Roman"/>
          <w:b/>
          <w:i/>
          <w:iCs/>
          <w:sz w:val="24"/>
          <w:szCs w:val="24"/>
          <w:lang w:val="en-US"/>
        </w:rPr>
        <w:t>5.484B</w:t>
      </w:r>
      <w:r w:rsidRPr="00033587">
        <w:rPr>
          <w:rFonts w:ascii="Times New Roman" w:eastAsia="TimesNewRoman,Bold" w:hAnsi="Times New Roman"/>
          <w:i/>
          <w:iCs/>
          <w:sz w:val="24"/>
          <w:szCs w:val="24"/>
          <w:lang w:val="en-US"/>
        </w:rPr>
        <w:t xml:space="preserve"> to accommodate the use of fixed-satellite service (FSS) networks by control and non-payload communications of unmanned aircraft systems</w:t>
      </w:r>
      <w:r w:rsidRPr="00033587">
        <w:rPr>
          <w:rFonts w:ascii="Times New Roman" w:eastAsia="TimesNewRoman,Bold" w:hAnsi="Times New Roman"/>
          <w:i/>
          <w:iCs/>
          <w:sz w:val="24"/>
          <w:szCs w:val="24"/>
          <w:lang w:val="en-US"/>
        </w:rPr>
        <w:tab/>
      </w:r>
    </w:p>
    <w:p w14:paraId="52859B81" w14:textId="77777777" w:rsidR="00EE5B43" w:rsidRPr="00033587" w:rsidRDefault="00EE5B4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object to the use of frequency bands allocated to the fixed satellite service on a primary basis for the operation of UAS CNPC links, since there are no studies results demonstrating the possibility of ensuring the safety of UAS flights using such CNPC links in non-segregated airspace.</w:t>
      </w:r>
    </w:p>
    <w:p w14:paraId="6AAB73F6" w14:textId="77777777" w:rsidR="00B17BAF" w:rsidRPr="00033587" w:rsidRDefault="00EE5B4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propose to suppress 5.484B of RR, as well as Resolutions 155 (Rev.WRC-19) and Resolution 171 (WRC-19).</w:t>
      </w:r>
    </w:p>
    <w:p w14:paraId="4E8C84E0" w14:textId="77777777" w:rsidR="00E6171D" w:rsidRPr="00033587" w:rsidRDefault="00E6171D" w:rsidP="00F26F35">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1.9 </w:t>
      </w:r>
      <w:r w:rsidRPr="00033587">
        <w:rPr>
          <w:rFonts w:ascii="Times New Roman" w:eastAsia="TimesNewRoman,Bold" w:hAnsi="Times New Roman"/>
          <w:i/>
          <w:iCs/>
          <w:sz w:val="24"/>
          <w:szCs w:val="24"/>
          <w:lang w:val="en-US"/>
        </w:rPr>
        <w:tab/>
        <w:t xml:space="preserve">to review Appendix </w:t>
      </w:r>
      <w:r w:rsidRPr="00033587">
        <w:rPr>
          <w:rFonts w:ascii="Times New Roman" w:eastAsia="TimesNewRoman,Bold" w:hAnsi="Times New Roman"/>
          <w:b/>
          <w:i/>
          <w:iCs/>
          <w:sz w:val="24"/>
          <w:szCs w:val="24"/>
          <w:lang w:val="en-US"/>
        </w:rPr>
        <w:t>27</w:t>
      </w:r>
      <w:r w:rsidRPr="00033587">
        <w:rPr>
          <w:rFonts w:ascii="Times New Roman" w:eastAsia="TimesNewRoman,Bold" w:hAnsi="Times New Roman"/>
          <w:i/>
          <w:iCs/>
          <w:sz w:val="24"/>
          <w:szCs w:val="24"/>
          <w:lang w:val="en-US"/>
        </w:rPr>
        <w:t xml:space="preserve"> of the Radio Regulations and consider appropriate regulatory actions and updates based on ITU-R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033587">
        <w:rPr>
          <w:rFonts w:ascii="Times New Roman" w:eastAsia="TimesNewRoman,Bold" w:hAnsi="Times New Roman"/>
          <w:b/>
          <w:i/>
          <w:iCs/>
          <w:sz w:val="24"/>
          <w:szCs w:val="24"/>
          <w:lang w:val="en-US"/>
        </w:rPr>
        <w:t>429 (WRC</w:t>
      </w:r>
      <w:r w:rsidRPr="00033587">
        <w:rPr>
          <w:rFonts w:ascii="Times New Roman" w:eastAsia="TimesNewRoman,Bold" w:hAnsi="Times New Roman"/>
          <w:b/>
          <w:bCs/>
          <w:i/>
          <w:iCs/>
          <w:sz w:val="24"/>
          <w:szCs w:val="24"/>
          <w:lang w:val="en-US"/>
        </w:rPr>
        <w:t>-19)</w:t>
      </w:r>
    </w:p>
    <w:p w14:paraId="7FD25D6A" w14:textId="77777777" w:rsidR="009361C8" w:rsidRPr="00033587" w:rsidRDefault="009361C8"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do not object to the specification of list of emission classes in RR Appendix 27 used by stations of the Aeronautical Mobile (on route) Service in the frequency bands of their exclusive use in the frequency band between 2850 kHz and 22000 kHz (paragraphs 27/58, 27/60 of Appendix 27 RR). </w:t>
      </w:r>
    </w:p>
    <w:p w14:paraId="445695C2" w14:textId="77777777" w:rsidR="009361C8" w:rsidRPr="00033587" w:rsidRDefault="009361C8"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do not object to limiting the maximum peak power of the envelope for the emission classes added in § 27/60 of RR Appendix 27 to values that will ensure compatibility of existing HF systems with modernized broadband HF systems.</w:t>
      </w:r>
    </w:p>
    <w:p w14:paraId="48BBFCD5" w14:textId="77777777" w:rsidR="00E6171D" w:rsidRPr="00033587" w:rsidRDefault="00E6171D" w:rsidP="00620E22">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1.10 </w:t>
      </w:r>
      <w:r w:rsidRPr="00033587">
        <w:rPr>
          <w:rFonts w:ascii="Times New Roman" w:eastAsia="TimesNewRoman,Bold" w:hAnsi="Times New Roman"/>
          <w:i/>
          <w:iCs/>
          <w:sz w:val="24"/>
          <w:szCs w:val="24"/>
          <w:lang w:val="en-US"/>
        </w:rPr>
        <w:tab/>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Pr="00033587">
        <w:rPr>
          <w:rFonts w:ascii="Times New Roman" w:eastAsia="TimesNewRoman,Bold" w:hAnsi="Times New Roman"/>
          <w:b/>
          <w:i/>
          <w:iCs/>
          <w:sz w:val="24"/>
          <w:szCs w:val="24"/>
          <w:lang w:val="en-US"/>
        </w:rPr>
        <w:t>430 (WRC</w:t>
      </w:r>
      <w:r w:rsidRPr="00033587">
        <w:rPr>
          <w:rFonts w:ascii="Times New Roman" w:eastAsia="TimesNewRoman,Bold" w:hAnsi="Times New Roman"/>
          <w:b/>
          <w:bCs/>
          <w:i/>
          <w:iCs/>
          <w:sz w:val="24"/>
          <w:szCs w:val="24"/>
          <w:lang w:val="en-US"/>
        </w:rPr>
        <w:t>-19)</w:t>
      </w:r>
    </w:p>
    <w:p w14:paraId="6EDF4A8C" w14:textId="77777777" w:rsidR="006D6DD5" w:rsidRPr="00033587" w:rsidRDefault="00F274CA"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w:t>
      </w:r>
      <w:r w:rsidR="00606EA3" w:rsidRPr="00033587">
        <w:rPr>
          <w:rFonts w:ascii="Times New Roman" w:hAnsi="Times New Roman"/>
          <w:sz w:val="24"/>
          <w:szCs w:val="24"/>
          <w:lang w:val="en-US"/>
        </w:rPr>
        <w:t xml:space="preserve">Administrations do not object to the new allocations </w:t>
      </w:r>
      <w:r w:rsidR="00124C6F" w:rsidRPr="00033587">
        <w:rPr>
          <w:rFonts w:ascii="Times New Roman" w:hAnsi="Times New Roman"/>
          <w:sz w:val="24"/>
          <w:szCs w:val="24"/>
          <w:lang w:val="en-US"/>
        </w:rPr>
        <w:t>to</w:t>
      </w:r>
      <w:r w:rsidR="00606EA3" w:rsidRPr="00033587">
        <w:rPr>
          <w:rFonts w:ascii="Times New Roman" w:hAnsi="Times New Roman"/>
          <w:sz w:val="24"/>
          <w:szCs w:val="24"/>
          <w:lang w:val="en-US"/>
        </w:rPr>
        <w:t xml:space="preserve"> the Aeronautical Mobile Service in the frequency band 15.4 - 15.7 GHz, as well as to remov</w:t>
      </w:r>
      <w:r w:rsidR="00124C6F" w:rsidRPr="00033587">
        <w:rPr>
          <w:rFonts w:ascii="Times New Roman" w:hAnsi="Times New Roman"/>
          <w:sz w:val="24"/>
          <w:szCs w:val="24"/>
          <w:lang w:val="en-US"/>
        </w:rPr>
        <w:t>al</w:t>
      </w:r>
      <w:r w:rsidR="006D6DD5" w:rsidRPr="00033587">
        <w:rPr>
          <w:rFonts w:ascii="Times New Roman" w:hAnsi="Times New Roman"/>
          <w:sz w:val="24"/>
          <w:szCs w:val="24"/>
          <w:lang w:val="en-US"/>
        </w:rPr>
        <w:t xml:space="preserve"> of </w:t>
      </w:r>
      <w:r w:rsidR="00606EA3" w:rsidRPr="00033587">
        <w:rPr>
          <w:rFonts w:ascii="Times New Roman" w:hAnsi="Times New Roman"/>
          <w:sz w:val="24"/>
          <w:szCs w:val="24"/>
          <w:lang w:val="en-US"/>
        </w:rPr>
        <w:t xml:space="preserve">restrictions for the use of the frequency band 22–22.21 GHz by </w:t>
      </w:r>
      <w:r w:rsidR="006D6DD5" w:rsidRPr="00033587">
        <w:rPr>
          <w:rFonts w:ascii="Times New Roman" w:hAnsi="Times New Roman"/>
          <w:sz w:val="24"/>
          <w:szCs w:val="24"/>
          <w:lang w:val="en-US"/>
        </w:rPr>
        <w:t xml:space="preserve">the </w:t>
      </w:r>
      <w:r w:rsidR="00606EA3" w:rsidRPr="00033587">
        <w:rPr>
          <w:rFonts w:ascii="Times New Roman" w:hAnsi="Times New Roman"/>
          <w:sz w:val="24"/>
          <w:szCs w:val="24"/>
          <w:lang w:val="en-US"/>
        </w:rPr>
        <w:t xml:space="preserve">Aeronautical Mobile Service, </w:t>
      </w:r>
      <w:r w:rsidR="006D6DD5" w:rsidRPr="00033587">
        <w:rPr>
          <w:rFonts w:ascii="Times New Roman" w:hAnsi="Times New Roman"/>
          <w:sz w:val="24"/>
          <w:szCs w:val="24"/>
          <w:lang w:val="en-US"/>
        </w:rPr>
        <w:t>providing the</w:t>
      </w:r>
      <w:r w:rsidR="00606EA3" w:rsidRPr="00033587">
        <w:rPr>
          <w:rFonts w:ascii="Times New Roman" w:hAnsi="Times New Roman"/>
          <w:sz w:val="24"/>
          <w:szCs w:val="24"/>
          <w:lang w:val="en-US"/>
        </w:rPr>
        <w:t xml:space="preserve"> protection </w:t>
      </w:r>
      <w:r w:rsidR="006D6DD5" w:rsidRPr="00033587">
        <w:rPr>
          <w:rFonts w:ascii="Times New Roman" w:hAnsi="Times New Roman"/>
          <w:sz w:val="24"/>
          <w:szCs w:val="24"/>
          <w:lang w:val="en-US"/>
        </w:rPr>
        <w:t xml:space="preserve">conditions for </w:t>
      </w:r>
      <w:r w:rsidR="00606EA3" w:rsidRPr="00033587">
        <w:rPr>
          <w:rFonts w:ascii="Times New Roman" w:hAnsi="Times New Roman"/>
          <w:sz w:val="24"/>
          <w:szCs w:val="24"/>
          <w:lang w:val="en-US"/>
        </w:rPr>
        <w:t>the following services:</w:t>
      </w:r>
    </w:p>
    <w:p w14:paraId="073BCE88" w14:textId="77777777" w:rsidR="006D6DD5" w:rsidRPr="00033587" w:rsidRDefault="006D6DD5"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Radiolocation and Aeronautical Radionavigation S</w:t>
      </w:r>
      <w:r w:rsidR="00606EA3" w:rsidRPr="00033587">
        <w:rPr>
          <w:rFonts w:ascii="Times New Roman" w:hAnsi="Times New Roman"/>
          <w:sz w:val="24"/>
          <w:szCs w:val="24"/>
          <w:lang w:val="en-US"/>
        </w:rPr>
        <w:t xml:space="preserve">ervice in the frequency band 15.4-15.7 GHz, </w:t>
      </w:r>
      <w:r w:rsidRPr="00033587">
        <w:rPr>
          <w:rFonts w:ascii="Times New Roman" w:hAnsi="Times New Roman"/>
          <w:sz w:val="24"/>
          <w:szCs w:val="24"/>
          <w:lang w:val="en-US"/>
        </w:rPr>
        <w:t>Fixed-Satellite S</w:t>
      </w:r>
      <w:r w:rsidR="00606EA3" w:rsidRPr="00033587">
        <w:rPr>
          <w:rFonts w:ascii="Times New Roman" w:hAnsi="Times New Roman"/>
          <w:sz w:val="24"/>
          <w:szCs w:val="24"/>
          <w:lang w:val="en-US"/>
        </w:rPr>
        <w:t>ervice in the freq</w:t>
      </w:r>
      <w:r w:rsidRPr="00033587">
        <w:rPr>
          <w:rFonts w:ascii="Times New Roman" w:hAnsi="Times New Roman"/>
          <w:sz w:val="24"/>
          <w:szCs w:val="24"/>
          <w:lang w:val="en-US"/>
        </w:rPr>
        <w:t>uency band 15.43-15.63 GHz and F</w:t>
      </w:r>
      <w:r w:rsidR="00606EA3" w:rsidRPr="00033587">
        <w:rPr>
          <w:rFonts w:ascii="Times New Roman" w:hAnsi="Times New Roman"/>
          <w:sz w:val="24"/>
          <w:szCs w:val="24"/>
          <w:lang w:val="en-US"/>
        </w:rPr>
        <w:t xml:space="preserve">ixed </w:t>
      </w:r>
      <w:r w:rsidRPr="00033587">
        <w:rPr>
          <w:rFonts w:ascii="Times New Roman" w:hAnsi="Times New Roman"/>
          <w:sz w:val="24"/>
          <w:szCs w:val="24"/>
          <w:lang w:val="en-US"/>
        </w:rPr>
        <w:t>S</w:t>
      </w:r>
      <w:r w:rsidR="00606EA3" w:rsidRPr="00033587">
        <w:rPr>
          <w:rFonts w:ascii="Times New Roman" w:hAnsi="Times New Roman"/>
          <w:sz w:val="24"/>
          <w:szCs w:val="24"/>
          <w:lang w:val="en-US"/>
        </w:rPr>
        <w:t xml:space="preserve">ervice in the frequency band 22-22.21 GHz; </w:t>
      </w:r>
    </w:p>
    <w:p w14:paraId="1C6ED9A7" w14:textId="77777777" w:rsidR="006D6DD5" w:rsidRPr="00033587" w:rsidRDefault="006D6DD5"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Radio Astronomy S</w:t>
      </w:r>
      <w:r w:rsidR="00606EA3" w:rsidRPr="00033587">
        <w:rPr>
          <w:rFonts w:ascii="Times New Roman" w:hAnsi="Times New Roman"/>
          <w:sz w:val="24"/>
          <w:szCs w:val="24"/>
          <w:lang w:val="en-US"/>
        </w:rPr>
        <w:t xml:space="preserve">ervice in the frequency bands 15.35-15.4 GHz and 22.21-22.5 </w:t>
      </w:r>
      <w:r w:rsidRPr="00033587">
        <w:rPr>
          <w:rFonts w:ascii="Times New Roman" w:hAnsi="Times New Roman"/>
          <w:sz w:val="24"/>
          <w:szCs w:val="24"/>
          <w:lang w:val="en-US"/>
        </w:rPr>
        <w:t>by limiting unwanted emissions from stations in the Aeronautical Mobile S</w:t>
      </w:r>
      <w:r w:rsidR="00606EA3" w:rsidRPr="00033587">
        <w:rPr>
          <w:rFonts w:ascii="Times New Roman" w:hAnsi="Times New Roman"/>
          <w:sz w:val="24"/>
          <w:szCs w:val="24"/>
          <w:lang w:val="en-US"/>
        </w:rPr>
        <w:t xml:space="preserve">ervice </w:t>
      </w:r>
      <w:r w:rsidR="000F14E3" w:rsidRPr="00033587">
        <w:rPr>
          <w:rFonts w:ascii="Times New Roman" w:hAnsi="Times New Roman"/>
          <w:sz w:val="24"/>
          <w:szCs w:val="24"/>
          <w:lang w:val="en-US"/>
        </w:rPr>
        <w:t>in these frequency bands.</w:t>
      </w:r>
    </w:p>
    <w:p w14:paraId="63A08F84" w14:textId="77777777" w:rsidR="00606EA3" w:rsidRPr="00033587" w:rsidRDefault="000F14E3"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stations in the Aeronautical Mobile Service in the frequency bands 15.4-15.7 GHz and 22-22.21 GHz, </w:t>
      </w:r>
      <w:r w:rsidR="00124C6F" w:rsidRPr="00033587">
        <w:rPr>
          <w:rFonts w:ascii="Times New Roman" w:hAnsi="Times New Roman"/>
          <w:sz w:val="24"/>
          <w:szCs w:val="24"/>
          <w:lang w:val="en-US"/>
        </w:rPr>
        <w:t xml:space="preserve">when </w:t>
      </w:r>
      <w:r w:rsidRPr="00033587">
        <w:rPr>
          <w:rFonts w:ascii="Times New Roman" w:hAnsi="Times New Roman"/>
          <w:sz w:val="24"/>
          <w:szCs w:val="24"/>
          <w:lang w:val="en-US"/>
        </w:rPr>
        <w:t xml:space="preserve">operating outside the national territory, cannot claim protection from interference caused by stations </w:t>
      </w:r>
      <w:r w:rsidR="00CF2840" w:rsidRPr="00033587">
        <w:rPr>
          <w:rFonts w:ascii="Times New Roman" w:hAnsi="Times New Roman"/>
          <w:sz w:val="24"/>
          <w:szCs w:val="24"/>
          <w:lang w:val="en-US"/>
        </w:rPr>
        <w:t>of</w:t>
      </w:r>
      <w:r w:rsidRPr="00033587">
        <w:rPr>
          <w:rFonts w:ascii="Times New Roman" w:hAnsi="Times New Roman"/>
          <w:sz w:val="24"/>
          <w:szCs w:val="24"/>
          <w:lang w:val="en-US"/>
        </w:rPr>
        <w:t xml:space="preserve"> other primary services.</w:t>
      </w:r>
    </w:p>
    <w:p w14:paraId="21AEAF78" w14:textId="77777777" w:rsidR="00E6171D" w:rsidRPr="00033587" w:rsidRDefault="00E6171D" w:rsidP="001C0ED3">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1.11 </w:t>
      </w:r>
      <w:r w:rsidRPr="00033587">
        <w:rPr>
          <w:rFonts w:ascii="Times New Roman" w:eastAsia="TimesNewRoman,Bold" w:hAnsi="Times New Roman"/>
          <w:i/>
          <w:iCs/>
          <w:sz w:val="24"/>
          <w:szCs w:val="24"/>
          <w:lang w:val="en-US"/>
        </w:rPr>
        <w:tab/>
        <w:t xml:space="preserve">to consider possible regulatory actions to support the modernization of the Global Maritime Distress and Safety System and the implementation of e-navigation, in accordance with Resolution </w:t>
      </w:r>
      <w:r w:rsidRPr="00033587">
        <w:rPr>
          <w:rFonts w:ascii="Times New Roman" w:eastAsia="TimesNewRoman,Bold" w:hAnsi="Times New Roman"/>
          <w:b/>
          <w:i/>
          <w:iCs/>
          <w:sz w:val="24"/>
          <w:szCs w:val="24"/>
          <w:lang w:val="en-US"/>
        </w:rPr>
        <w:t>361 (Rev.WRC</w:t>
      </w:r>
      <w:r w:rsidRPr="00033587">
        <w:rPr>
          <w:rFonts w:ascii="Times New Roman" w:eastAsia="TimesNewRoman,Bold" w:hAnsi="Times New Roman"/>
          <w:b/>
          <w:bCs/>
          <w:i/>
          <w:iCs/>
          <w:sz w:val="24"/>
          <w:szCs w:val="24"/>
          <w:lang w:val="en-US"/>
        </w:rPr>
        <w:t>-19)</w:t>
      </w:r>
    </w:p>
    <w:p w14:paraId="458E5361" w14:textId="77777777" w:rsidR="00E6171D" w:rsidRPr="00033587" w:rsidRDefault="00E6171D" w:rsidP="00377C3B">
      <w:pPr>
        <w:spacing w:after="0" w:line="240" w:lineRule="auto"/>
        <w:jc w:val="both"/>
        <w:rPr>
          <w:rFonts w:ascii="Times New Roman" w:hAnsi="Times New Roman"/>
          <w:b/>
          <w:sz w:val="24"/>
          <w:szCs w:val="24"/>
          <w:lang w:val="en-US"/>
        </w:rPr>
      </w:pPr>
      <w:r w:rsidRPr="00033587">
        <w:rPr>
          <w:rFonts w:ascii="Times New Roman" w:hAnsi="Times New Roman"/>
          <w:b/>
          <w:sz w:val="24"/>
          <w:szCs w:val="24"/>
          <w:lang w:val="en-US"/>
        </w:rPr>
        <w:t xml:space="preserve">Issue A (Modernization of GMDSS) </w:t>
      </w:r>
    </w:p>
    <w:p w14:paraId="00218057" w14:textId="77777777" w:rsidR="001966E1" w:rsidRPr="00033587" w:rsidRDefault="00B147F6" w:rsidP="00377C3B">
      <w:pPr>
        <w:autoSpaceDE w:val="0"/>
        <w:autoSpaceDN w:val="0"/>
        <w:adjustRightInd w:val="0"/>
        <w:spacing w:after="0" w:line="240" w:lineRule="auto"/>
        <w:jc w:val="both"/>
        <w:rPr>
          <w:rFonts w:ascii="Times New Roman" w:hAnsi="Times New Roman"/>
          <w:lang w:val="en-US"/>
        </w:rPr>
      </w:pPr>
      <w:r w:rsidRPr="00033587">
        <w:rPr>
          <w:rFonts w:ascii="Times New Roman" w:hAnsi="Times New Roman"/>
          <w:sz w:val="24"/>
          <w:szCs w:val="24"/>
          <w:lang w:val="en-US"/>
        </w:rPr>
        <w:lastRenderedPageBreak/>
        <w:t xml:space="preserve">The RCC Administrations support the Method A </w:t>
      </w:r>
      <w:r w:rsidR="008A7A06" w:rsidRPr="00033587">
        <w:rPr>
          <w:rFonts w:ascii="Times New Roman" w:hAnsi="Times New Roman"/>
          <w:sz w:val="24"/>
          <w:szCs w:val="24"/>
          <w:lang w:val="en-US"/>
        </w:rPr>
        <w:t xml:space="preserve">of the CPM Report </w:t>
      </w:r>
      <w:r w:rsidRPr="00033587">
        <w:rPr>
          <w:rFonts w:ascii="Times New Roman" w:hAnsi="Times New Roman"/>
          <w:sz w:val="24"/>
          <w:szCs w:val="24"/>
          <w:lang w:val="en-US"/>
        </w:rPr>
        <w:t xml:space="preserve">for </w:t>
      </w:r>
      <w:r w:rsidR="008A7A06" w:rsidRPr="00033587">
        <w:rPr>
          <w:rFonts w:ascii="Times New Roman" w:hAnsi="Times New Roman"/>
          <w:sz w:val="24"/>
          <w:szCs w:val="24"/>
          <w:lang w:val="en-US"/>
        </w:rPr>
        <w:t xml:space="preserve">solving </w:t>
      </w:r>
      <w:r w:rsidRPr="00033587">
        <w:rPr>
          <w:rFonts w:ascii="Times New Roman" w:hAnsi="Times New Roman"/>
          <w:sz w:val="24"/>
          <w:szCs w:val="24"/>
          <w:lang w:val="en-US"/>
        </w:rPr>
        <w:t>Issue A</w:t>
      </w:r>
      <w:r w:rsidR="008A7A06" w:rsidRPr="00033587">
        <w:rPr>
          <w:rFonts w:ascii="Times New Roman" w:hAnsi="Times New Roman"/>
          <w:sz w:val="24"/>
          <w:szCs w:val="24"/>
          <w:lang w:val="en-US"/>
        </w:rPr>
        <w:t>.</w:t>
      </w:r>
      <w:r w:rsidRPr="00033587">
        <w:rPr>
          <w:rFonts w:ascii="Times New Roman" w:hAnsi="Times New Roman"/>
          <w:sz w:val="24"/>
          <w:szCs w:val="24"/>
          <w:lang w:val="en-US"/>
        </w:rPr>
        <w:t xml:space="preserve"> At the same time, in order to use the frequency band 1645.5-1646.5 MHz by satellite EPIRB (emergency position-indicating radiobeacon), it is necessary to change RR No. 5.375 and Table 15-2 of RR Appendix 15 so that the frequency band 1645.5-1646.5 MHz would no longer be limited </w:t>
      </w:r>
      <w:r w:rsidR="00672917" w:rsidRPr="00033587">
        <w:rPr>
          <w:rFonts w:ascii="Times New Roman" w:hAnsi="Times New Roman"/>
          <w:sz w:val="24"/>
          <w:szCs w:val="24"/>
          <w:lang w:val="en-US"/>
        </w:rPr>
        <w:t xml:space="preserve">to </w:t>
      </w:r>
      <w:r w:rsidR="001D2C95" w:rsidRPr="00033587">
        <w:rPr>
          <w:rFonts w:ascii="Times New Roman" w:hAnsi="Times New Roman"/>
          <w:sz w:val="24"/>
          <w:szCs w:val="24"/>
          <w:lang w:val="en-US"/>
        </w:rPr>
        <w:t xml:space="preserve">be </w:t>
      </w:r>
      <w:r w:rsidR="00672917" w:rsidRPr="00033587">
        <w:rPr>
          <w:rFonts w:ascii="Times New Roman" w:hAnsi="Times New Roman"/>
          <w:sz w:val="24"/>
          <w:szCs w:val="24"/>
          <w:lang w:val="en-US"/>
        </w:rPr>
        <w:t>use</w:t>
      </w:r>
      <w:r w:rsidR="001D2C95" w:rsidRPr="00033587">
        <w:rPr>
          <w:rFonts w:ascii="Times New Roman" w:hAnsi="Times New Roman"/>
          <w:sz w:val="24"/>
          <w:szCs w:val="24"/>
          <w:lang w:val="en-US"/>
        </w:rPr>
        <w:t>d</w:t>
      </w:r>
      <w:r w:rsidR="00672917"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exclusively </w:t>
      </w:r>
      <w:r w:rsidR="00672917" w:rsidRPr="00033587">
        <w:rPr>
          <w:rFonts w:ascii="Times New Roman" w:hAnsi="Times New Roman"/>
          <w:sz w:val="24"/>
          <w:szCs w:val="24"/>
          <w:lang w:val="en-US"/>
        </w:rPr>
        <w:t xml:space="preserve">by </w:t>
      </w:r>
      <w:r w:rsidRPr="00033587">
        <w:rPr>
          <w:rFonts w:ascii="Times New Roman" w:hAnsi="Times New Roman"/>
          <w:sz w:val="24"/>
          <w:szCs w:val="24"/>
          <w:lang w:val="en-US"/>
        </w:rPr>
        <w:t>satellite EPIRBs (</w:t>
      </w:r>
      <w:r w:rsidR="00672917" w:rsidRPr="00033587">
        <w:rPr>
          <w:rFonts w:ascii="Times New Roman" w:hAnsi="Times New Roman"/>
          <w:sz w:val="24"/>
          <w:szCs w:val="24"/>
          <w:lang w:val="en-US"/>
        </w:rPr>
        <w:t>emergency position-indicating radiobeacons),</w:t>
      </w:r>
      <w:r w:rsidRPr="00033587">
        <w:rPr>
          <w:rFonts w:ascii="Times New Roman" w:hAnsi="Times New Roman"/>
          <w:sz w:val="24"/>
          <w:szCs w:val="24"/>
          <w:lang w:val="en-US"/>
        </w:rPr>
        <w:t xml:space="preserve"> but would be available </w:t>
      </w:r>
      <w:r w:rsidR="00672917" w:rsidRPr="00033587">
        <w:rPr>
          <w:rFonts w:ascii="Times New Roman" w:hAnsi="Times New Roman"/>
          <w:sz w:val="24"/>
          <w:szCs w:val="24"/>
          <w:lang w:val="en-US"/>
        </w:rPr>
        <w:t>to</w:t>
      </w:r>
      <w:r w:rsidRPr="00033587">
        <w:rPr>
          <w:rFonts w:ascii="Times New Roman" w:hAnsi="Times New Roman"/>
          <w:sz w:val="24"/>
          <w:szCs w:val="24"/>
          <w:lang w:val="en-US"/>
        </w:rPr>
        <w:t xml:space="preserve"> </w:t>
      </w:r>
      <w:r w:rsidR="00672917" w:rsidRPr="00033587">
        <w:rPr>
          <w:rFonts w:ascii="Times New Roman" w:hAnsi="Times New Roman"/>
          <w:sz w:val="24"/>
          <w:szCs w:val="24"/>
          <w:lang w:val="en-US"/>
        </w:rPr>
        <w:t xml:space="preserve">be </w:t>
      </w:r>
      <w:r w:rsidRPr="00033587">
        <w:rPr>
          <w:rFonts w:ascii="Times New Roman" w:hAnsi="Times New Roman"/>
          <w:sz w:val="24"/>
          <w:szCs w:val="24"/>
          <w:lang w:val="en-US"/>
        </w:rPr>
        <w:t>use</w:t>
      </w:r>
      <w:r w:rsidR="00672917" w:rsidRPr="00033587">
        <w:rPr>
          <w:rFonts w:ascii="Times New Roman" w:hAnsi="Times New Roman"/>
          <w:sz w:val="24"/>
          <w:szCs w:val="24"/>
          <w:lang w:val="en-US"/>
        </w:rPr>
        <w:t>d</w:t>
      </w:r>
      <w:r w:rsidRPr="00033587">
        <w:rPr>
          <w:rFonts w:ascii="Times New Roman" w:hAnsi="Times New Roman"/>
          <w:sz w:val="24"/>
          <w:szCs w:val="24"/>
          <w:lang w:val="en-US"/>
        </w:rPr>
        <w:t xml:space="preserve"> </w:t>
      </w:r>
      <w:r w:rsidR="00672917" w:rsidRPr="00033587">
        <w:rPr>
          <w:rFonts w:ascii="Times New Roman" w:hAnsi="Times New Roman"/>
          <w:sz w:val="24"/>
          <w:szCs w:val="24"/>
          <w:lang w:val="en-US"/>
        </w:rPr>
        <w:t xml:space="preserve">in </w:t>
      </w:r>
      <w:r w:rsidRPr="00033587">
        <w:rPr>
          <w:rFonts w:ascii="Times New Roman" w:hAnsi="Times New Roman"/>
          <w:sz w:val="24"/>
          <w:szCs w:val="24"/>
          <w:lang w:val="en-US"/>
        </w:rPr>
        <w:t xml:space="preserve">GMDSS and </w:t>
      </w:r>
      <w:r w:rsidR="00672917" w:rsidRPr="00033587">
        <w:rPr>
          <w:rFonts w:ascii="Times New Roman" w:hAnsi="Times New Roman"/>
          <w:sz w:val="24"/>
          <w:szCs w:val="24"/>
          <w:lang w:val="en-US"/>
        </w:rPr>
        <w:t xml:space="preserve">for </w:t>
      </w:r>
      <w:r w:rsidR="003556C6" w:rsidRPr="00033587">
        <w:rPr>
          <w:rFonts w:ascii="Times New Roman" w:hAnsi="Times New Roman"/>
          <w:sz w:val="24"/>
          <w:szCs w:val="24"/>
          <w:lang w:val="en-US"/>
        </w:rPr>
        <w:t>common</w:t>
      </w:r>
      <w:r w:rsidR="00672917" w:rsidRPr="00033587">
        <w:rPr>
          <w:rFonts w:ascii="Times New Roman" w:hAnsi="Times New Roman"/>
          <w:sz w:val="24"/>
          <w:szCs w:val="24"/>
          <w:lang w:val="en-US"/>
        </w:rPr>
        <w:t xml:space="preserve"> maritime radio communications </w:t>
      </w:r>
      <w:r w:rsidRPr="00033587">
        <w:rPr>
          <w:rFonts w:ascii="Times New Roman" w:hAnsi="Times New Roman"/>
          <w:sz w:val="24"/>
          <w:szCs w:val="24"/>
          <w:lang w:val="en-US"/>
        </w:rPr>
        <w:t>on a non-priority basis.</w:t>
      </w:r>
      <w:r w:rsidR="00672917" w:rsidRPr="00033587">
        <w:rPr>
          <w:rStyle w:val="rynqvb"/>
          <w:rFonts w:ascii="Times New Roman" w:hAnsi="Times New Roman"/>
          <w:sz w:val="27"/>
          <w:szCs w:val="27"/>
          <w:shd w:val="clear" w:color="auto" w:fill="F5F5F5"/>
          <w:lang w:val="en-US"/>
        </w:rPr>
        <w:t xml:space="preserve"> </w:t>
      </w:r>
    </w:p>
    <w:p w14:paraId="204543C1" w14:textId="77777777" w:rsidR="00E6171D" w:rsidRPr="00033587" w:rsidRDefault="00E6171D" w:rsidP="00377C3B">
      <w:pPr>
        <w:spacing w:after="0" w:line="240" w:lineRule="auto"/>
        <w:jc w:val="both"/>
        <w:rPr>
          <w:rFonts w:ascii="Times New Roman" w:hAnsi="Times New Roman"/>
          <w:b/>
          <w:sz w:val="24"/>
          <w:szCs w:val="24"/>
          <w:lang w:val="en-US"/>
        </w:rPr>
      </w:pPr>
      <w:r w:rsidRPr="00033587">
        <w:rPr>
          <w:rFonts w:ascii="Times New Roman" w:hAnsi="Times New Roman"/>
          <w:b/>
          <w:sz w:val="24"/>
          <w:szCs w:val="24"/>
          <w:lang w:val="en-US"/>
        </w:rPr>
        <w:t>Issue B (implementation of e-navigation)</w:t>
      </w:r>
    </w:p>
    <w:p w14:paraId="1C44F4CB" w14:textId="77777777" w:rsidR="0091300C" w:rsidRPr="00033587" w:rsidRDefault="00E6171D" w:rsidP="00377C3B">
      <w:pPr>
        <w:autoSpaceDE w:val="0"/>
        <w:autoSpaceDN w:val="0"/>
        <w:adjustRightInd w:val="0"/>
        <w:spacing w:after="0" w:line="240" w:lineRule="auto"/>
        <w:jc w:val="both"/>
        <w:rPr>
          <w:rFonts w:ascii="Times New Roman" w:hAnsi="Times New Roman"/>
          <w:lang w:val="en-US"/>
        </w:rPr>
      </w:pPr>
      <w:r w:rsidRPr="00033587">
        <w:rPr>
          <w:rFonts w:ascii="Times New Roman" w:hAnsi="Times New Roman"/>
          <w:sz w:val="24"/>
          <w:szCs w:val="24"/>
          <w:lang w:val="en-US"/>
        </w:rPr>
        <w:t xml:space="preserve">The RCC Administrations </w:t>
      </w:r>
      <w:r w:rsidR="00672917" w:rsidRPr="00033587">
        <w:rPr>
          <w:rFonts w:ascii="Times New Roman" w:hAnsi="Times New Roman"/>
          <w:sz w:val="24"/>
          <w:szCs w:val="24"/>
          <w:lang w:val="en-US"/>
        </w:rPr>
        <w:t>propose no changes to RR Article 5 (</w:t>
      </w:r>
      <w:r w:rsidRPr="00033587">
        <w:rPr>
          <w:rFonts w:ascii="Times New Roman" w:hAnsi="Times New Roman"/>
          <w:sz w:val="24"/>
          <w:szCs w:val="24"/>
          <w:lang w:val="en-US"/>
        </w:rPr>
        <w:t xml:space="preserve">Method B </w:t>
      </w:r>
      <w:r w:rsidR="00646707" w:rsidRPr="00033587">
        <w:rPr>
          <w:rFonts w:ascii="Times New Roman" w:hAnsi="Times New Roman"/>
          <w:sz w:val="24"/>
          <w:szCs w:val="24"/>
          <w:lang w:val="en-US"/>
        </w:rPr>
        <w:t>of the</w:t>
      </w:r>
      <w:r w:rsidR="00672917" w:rsidRPr="00033587">
        <w:rPr>
          <w:rFonts w:ascii="Times New Roman" w:hAnsi="Times New Roman"/>
          <w:sz w:val="24"/>
          <w:szCs w:val="24"/>
          <w:lang w:val="en-US"/>
        </w:rPr>
        <w:t xml:space="preserve"> CPM Report)</w:t>
      </w:r>
      <w:r w:rsidRPr="00033587">
        <w:rPr>
          <w:rFonts w:ascii="Times New Roman" w:hAnsi="Times New Roman"/>
          <w:sz w:val="24"/>
          <w:szCs w:val="24"/>
          <w:lang w:val="en-US"/>
        </w:rPr>
        <w:t>.</w:t>
      </w:r>
      <w:r w:rsidR="0091300C" w:rsidRPr="00033587">
        <w:rPr>
          <w:rFonts w:ascii="Times New Roman" w:hAnsi="Times New Roman"/>
          <w:lang w:val="en-US"/>
        </w:rPr>
        <w:t xml:space="preserve"> </w:t>
      </w:r>
    </w:p>
    <w:p w14:paraId="1C6FE205" w14:textId="77777777" w:rsidR="00E6171D" w:rsidRPr="00033587" w:rsidRDefault="00E6171D" w:rsidP="00377C3B">
      <w:pPr>
        <w:spacing w:after="0" w:line="240" w:lineRule="auto"/>
        <w:jc w:val="both"/>
        <w:rPr>
          <w:rFonts w:ascii="Times New Roman" w:hAnsi="Times New Roman"/>
          <w:b/>
          <w:sz w:val="24"/>
          <w:szCs w:val="24"/>
          <w:lang w:val="en-US"/>
        </w:rPr>
      </w:pPr>
      <w:r w:rsidRPr="00033587">
        <w:rPr>
          <w:rFonts w:ascii="Times New Roman" w:hAnsi="Times New Roman"/>
          <w:b/>
          <w:sz w:val="24"/>
          <w:szCs w:val="24"/>
          <w:lang w:val="en-US"/>
        </w:rPr>
        <w:t xml:space="preserve">Issue C (Introduction of additional satellite systems into the GMDSS by IMO) </w:t>
      </w:r>
    </w:p>
    <w:p w14:paraId="0B3E9E3B" w14:textId="77777777" w:rsidR="001966E1" w:rsidRPr="00033587" w:rsidRDefault="005F55B4" w:rsidP="00377C3B">
      <w:pPr>
        <w:spacing w:after="0" w:line="240" w:lineRule="auto"/>
        <w:jc w:val="both"/>
        <w:rPr>
          <w:rFonts w:ascii="Times New Roman" w:eastAsia="Calibri" w:hAnsi="Times New Roman"/>
          <w:sz w:val="24"/>
          <w:szCs w:val="24"/>
          <w:lang w:val="en-US"/>
        </w:rPr>
      </w:pPr>
      <w:r w:rsidRPr="00033587">
        <w:rPr>
          <w:rFonts w:ascii="Times New Roman" w:hAnsi="Times New Roman"/>
          <w:sz w:val="24"/>
          <w:szCs w:val="24"/>
          <w:lang w:val="en-US"/>
        </w:rPr>
        <w:t xml:space="preserve">The RCC Administrations are of the view that, </w:t>
      </w:r>
      <w:r w:rsidR="00E91289" w:rsidRPr="00033587">
        <w:rPr>
          <w:rFonts w:ascii="Times New Roman" w:hAnsi="Times New Roman"/>
          <w:sz w:val="24"/>
          <w:szCs w:val="24"/>
          <w:lang w:val="en-US"/>
        </w:rPr>
        <w:t>when solving Problem C, the decisions of the International Maritime Organization (IMO) on the GMDSS should be taken into account, as well as the real requirements for frequency bands for GMDSS satellite systems.</w:t>
      </w:r>
      <w:r w:rsidR="001966E1" w:rsidRPr="00033587">
        <w:rPr>
          <w:rFonts w:ascii="Times New Roman" w:hAnsi="Times New Roman"/>
          <w:sz w:val="24"/>
          <w:szCs w:val="24"/>
          <w:lang w:val="en-US"/>
        </w:rPr>
        <w:t xml:space="preserve"> </w:t>
      </w:r>
      <w:r w:rsidR="00E91289" w:rsidRPr="00033587">
        <w:rPr>
          <w:rFonts w:ascii="Times New Roman" w:hAnsi="Times New Roman"/>
          <w:sz w:val="24"/>
          <w:szCs w:val="24"/>
          <w:lang w:val="en-US"/>
        </w:rPr>
        <w:t>The RCC Administrations believe that the GMDSS international system can be implemented on the basis of global and regional satellite systems that meet the requirements faced at GMDSS</w:t>
      </w:r>
      <w:r w:rsidR="008A7A06" w:rsidRPr="00033587">
        <w:rPr>
          <w:rFonts w:ascii="Times New Roman" w:hAnsi="Times New Roman"/>
          <w:sz w:val="24"/>
          <w:szCs w:val="24"/>
          <w:lang w:val="en-US"/>
        </w:rPr>
        <w:t>,</w:t>
      </w:r>
      <w:r w:rsidR="00E91289" w:rsidRPr="00033587">
        <w:rPr>
          <w:rFonts w:ascii="Times New Roman" w:hAnsi="Times New Roman"/>
          <w:sz w:val="24"/>
          <w:szCs w:val="24"/>
          <w:lang w:val="en-US"/>
        </w:rPr>
        <w:t xml:space="preserve"> and use standardized and affordable equipment installed on ships.</w:t>
      </w:r>
      <w:r w:rsidR="00E91289" w:rsidRPr="00033587">
        <w:rPr>
          <w:rStyle w:val="rynqvb"/>
          <w:rFonts w:ascii="Times New Roman" w:hAnsi="Times New Roman"/>
          <w:sz w:val="27"/>
          <w:szCs w:val="27"/>
          <w:shd w:val="clear" w:color="auto" w:fill="F5F5F5"/>
          <w:lang w:val="en-US"/>
        </w:rPr>
        <w:t xml:space="preserve"> </w:t>
      </w:r>
    </w:p>
    <w:p w14:paraId="7C48EAB0" w14:textId="77777777" w:rsidR="001966E1" w:rsidRPr="00033587" w:rsidRDefault="00E91289" w:rsidP="00377C3B">
      <w:pPr>
        <w:autoSpaceDE w:val="0"/>
        <w:autoSpaceDN w:val="0"/>
        <w:adjustRightInd w:val="0"/>
        <w:spacing w:after="0" w:line="240" w:lineRule="auto"/>
        <w:jc w:val="both"/>
        <w:rPr>
          <w:rFonts w:ascii="Times New Roman" w:eastAsia="Calibri" w:hAnsi="Times New Roman"/>
          <w:sz w:val="24"/>
          <w:szCs w:val="24"/>
          <w:lang w:val="en-US"/>
        </w:rPr>
      </w:pPr>
      <w:r w:rsidRPr="00033587">
        <w:rPr>
          <w:rFonts w:ascii="Times New Roman" w:hAnsi="Times New Roman"/>
          <w:sz w:val="24"/>
          <w:szCs w:val="24"/>
          <w:lang w:val="en-US"/>
        </w:rPr>
        <w:t xml:space="preserve">The RCC Administrations are of the view that, </w:t>
      </w:r>
      <w:r w:rsidR="00646707" w:rsidRPr="00033587">
        <w:rPr>
          <w:rFonts w:ascii="Times New Roman" w:hAnsi="Times New Roman"/>
          <w:sz w:val="24"/>
          <w:szCs w:val="24"/>
          <w:lang w:val="en-US"/>
        </w:rPr>
        <w:t xml:space="preserve">according to the </w:t>
      </w:r>
      <w:r w:rsidRPr="00033587">
        <w:rPr>
          <w:rFonts w:ascii="Times New Roman" w:hAnsi="Times New Roman"/>
          <w:sz w:val="24"/>
          <w:szCs w:val="24"/>
          <w:lang w:val="en-US"/>
        </w:rPr>
        <w:t xml:space="preserve">ITU-R studies, the use of specific frequencies for new GMDSS satellite networks/systems </w:t>
      </w:r>
      <w:r w:rsidR="00646707" w:rsidRPr="00033587">
        <w:rPr>
          <w:rFonts w:ascii="Times New Roman" w:hAnsi="Times New Roman"/>
          <w:sz w:val="24"/>
          <w:szCs w:val="24"/>
          <w:lang w:val="en-US"/>
        </w:rPr>
        <w:t>is acceptable in accordance with the Method C4 of the CPM Report</w:t>
      </w:r>
      <w:r w:rsidRPr="00033587">
        <w:rPr>
          <w:rFonts w:ascii="Times New Roman" w:hAnsi="Times New Roman"/>
          <w:sz w:val="24"/>
          <w:szCs w:val="24"/>
          <w:lang w:val="en-US"/>
        </w:rPr>
        <w:t>.</w:t>
      </w:r>
    </w:p>
    <w:p w14:paraId="1460570E" w14:textId="77777777" w:rsidR="00E6171D" w:rsidRPr="00033587" w:rsidRDefault="00E6171D" w:rsidP="003B72AF">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1.12 </w:t>
      </w:r>
      <w:r w:rsidRPr="00033587">
        <w:rPr>
          <w:rFonts w:ascii="Times New Roman" w:eastAsia="TimesNewRoman,Bold" w:hAnsi="Times New Roman"/>
          <w:i/>
          <w:iCs/>
          <w:sz w:val="24"/>
          <w:szCs w:val="24"/>
          <w:lang w:val="en-US"/>
        </w:rPr>
        <w:tab/>
        <w:t>to conduct, and complete in time for WRC</w:t>
      </w:r>
      <w:r w:rsidRPr="00033587">
        <w:rPr>
          <w:rFonts w:ascii="Times New Roman" w:eastAsia="TimesNewRoman,Bold" w:hAnsi="Times New Roman"/>
          <w:i/>
          <w:iCs/>
          <w:sz w:val="24"/>
          <w:szCs w:val="24"/>
          <w:lang w:val="en-US"/>
        </w:rPr>
        <w:noBreakHyphen/>
        <w:t xml:space="preserve">23, studies for a possible new secondary allocation to the Earth exploration-satellite (active) service for spaceborne radar sounders within the range of frequencies around 45 MHz, taking into account the protection of incumbent services, including in adjacent bands, in accordance with Resolution </w:t>
      </w:r>
      <w:r w:rsidRPr="00033587">
        <w:rPr>
          <w:rFonts w:ascii="Times New Roman" w:eastAsia="TimesNewRoman,Bold" w:hAnsi="Times New Roman"/>
          <w:b/>
          <w:i/>
          <w:iCs/>
          <w:sz w:val="24"/>
          <w:szCs w:val="24"/>
          <w:lang w:val="en-US"/>
        </w:rPr>
        <w:t>656 (Rev.</w:t>
      </w:r>
      <w:r w:rsidR="00C84B33" w:rsidRPr="00033587">
        <w:rPr>
          <w:rFonts w:ascii="Times New Roman" w:eastAsia="TimesNewRoman,Bold" w:hAnsi="Times New Roman"/>
          <w:b/>
          <w:i/>
          <w:iCs/>
          <w:sz w:val="24"/>
          <w:szCs w:val="24"/>
          <w:lang w:val="en-US"/>
        </w:rPr>
        <w:t xml:space="preserve"> </w:t>
      </w:r>
      <w:r w:rsidRPr="00033587">
        <w:rPr>
          <w:rFonts w:ascii="Times New Roman" w:eastAsia="TimesNewRoman,Bold" w:hAnsi="Times New Roman"/>
          <w:b/>
          <w:i/>
          <w:iCs/>
          <w:sz w:val="24"/>
          <w:szCs w:val="24"/>
          <w:lang w:val="en-US"/>
        </w:rPr>
        <w:t>WRC</w:t>
      </w:r>
      <w:r w:rsidRPr="00033587">
        <w:rPr>
          <w:rFonts w:ascii="Times New Roman" w:eastAsia="TimesNewRoman,Bold" w:hAnsi="Times New Roman"/>
          <w:b/>
          <w:bCs/>
          <w:i/>
          <w:iCs/>
          <w:sz w:val="24"/>
          <w:szCs w:val="24"/>
          <w:lang w:val="en-US"/>
        </w:rPr>
        <w:t>-19)</w:t>
      </w:r>
    </w:p>
    <w:p w14:paraId="4EF863F7" w14:textId="77777777" w:rsidR="00E6171D" w:rsidRPr="00033587" w:rsidRDefault="00E6171D" w:rsidP="007D23B8">
      <w:pPr>
        <w:spacing w:before="120" w:after="12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do not oppose secondary allocation </w:t>
      </w:r>
      <w:r w:rsidR="00793EC2" w:rsidRPr="00033587">
        <w:rPr>
          <w:rFonts w:ascii="Times New Roman" w:hAnsi="Times New Roman"/>
          <w:sz w:val="24"/>
          <w:szCs w:val="24"/>
          <w:lang w:val="en-US"/>
        </w:rPr>
        <w:t xml:space="preserve">of the frequency band 40-50 MHz </w:t>
      </w:r>
      <w:r w:rsidRPr="00033587">
        <w:rPr>
          <w:rFonts w:ascii="Times New Roman" w:hAnsi="Times New Roman"/>
          <w:sz w:val="24"/>
          <w:szCs w:val="24"/>
          <w:lang w:val="en-US"/>
        </w:rPr>
        <w:t>to the Earth exploration-satellite service (active</w:t>
      </w:r>
      <w:r w:rsidR="00793EC2" w:rsidRPr="00033587">
        <w:rPr>
          <w:rFonts w:ascii="Times New Roman" w:hAnsi="Times New Roman"/>
          <w:sz w:val="24"/>
          <w:szCs w:val="24"/>
          <w:lang w:val="en-US"/>
        </w:rPr>
        <w:t>) for spaceborne radar sounders</w:t>
      </w:r>
      <w:r w:rsidRPr="00033587">
        <w:rPr>
          <w:rFonts w:ascii="Times New Roman" w:hAnsi="Times New Roman"/>
          <w:sz w:val="24"/>
          <w:szCs w:val="24"/>
          <w:lang w:val="en-US"/>
        </w:rPr>
        <w:t xml:space="preserve">, while ensuring </w:t>
      </w:r>
      <w:r w:rsidR="001A797D"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protection </w:t>
      </w:r>
      <w:r w:rsidR="00AF2307" w:rsidRPr="00033587">
        <w:rPr>
          <w:rFonts w:ascii="Times New Roman" w:hAnsi="Times New Roman"/>
          <w:sz w:val="24"/>
          <w:szCs w:val="24"/>
          <w:lang w:val="en-US"/>
        </w:rPr>
        <w:t>to</w:t>
      </w:r>
      <w:r w:rsidRPr="00033587">
        <w:rPr>
          <w:rFonts w:ascii="Times New Roman" w:hAnsi="Times New Roman"/>
          <w:sz w:val="24"/>
          <w:szCs w:val="24"/>
          <w:lang w:val="en-US"/>
        </w:rPr>
        <w:t xml:space="preserve"> </w:t>
      </w:r>
      <w:r w:rsidR="00AF2307" w:rsidRPr="00033587">
        <w:rPr>
          <w:rFonts w:ascii="Times New Roman" w:hAnsi="Times New Roman"/>
          <w:sz w:val="24"/>
          <w:szCs w:val="24"/>
          <w:lang w:val="en-US"/>
        </w:rPr>
        <w:t>existing</w:t>
      </w:r>
      <w:r w:rsidRPr="00033587">
        <w:rPr>
          <w:rFonts w:ascii="Times New Roman" w:hAnsi="Times New Roman"/>
          <w:sz w:val="24"/>
          <w:szCs w:val="24"/>
          <w:lang w:val="en-US"/>
        </w:rPr>
        <w:t xml:space="preserve"> services in this and adjacent frequency bands.</w:t>
      </w:r>
      <w:r w:rsidR="00EE5B43" w:rsidRPr="00033587">
        <w:rPr>
          <w:rFonts w:ascii="Times New Roman" w:hAnsi="Times New Roman"/>
          <w:sz w:val="24"/>
          <w:szCs w:val="24"/>
          <w:lang w:val="en-US"/>
        </w:rPr>
        <w:t xml:space="preserve"> In particular, the RCC Administrations believe that for adequate protection of these services, the application of pfd limits. from each radar sounder sensor on board the EESS spacecraft (active) must not exceed -156 dB(W/(m2 4 kHz)) more than 0.0002% of the time.</w:t>
      </w:r>
    </w:p>
    <w:p w14:paraId="2A1FD732" w14:textId="77777777" w:rsidR="00E6171D" w:rsidRPr="00033587" w:rsidRDefault="00E6171D" w:rsidP="000C2268">
      <w:pPr>
        <w:autoSpaceDE w:val="0"/>
        <w:autoSpaceDN w:val="0"/>
        <w:adjustRightInd w:val="0"/>
        <w:spacing w:before="240" w:after="120" w:line="240" w:lineRule="auto"/>
        <w:jc w:val="both"/>
        <w:rPr>
          <w:rFonts w:ascii="Times New Roman" w:eastAsia="TimesNewRoman,Bold" w:hAnsi="Times New Roman"/>
          <w:lang w:val="en-US"/>
        </w:rPr>
      </w:pPr>
      <w:r w:rsidRPr="00033587">
        <w:rPr>
          <w:rFonts w:ascii="Times New Roman" w:eastAsia="TimesNewRoman,Bold" w:hAnsi="Times New Roman"/>
          <w:i/>
          <w:iCs/>
          <w:sz w:val="24"/>
          <w:szCs w:val="24"/>
          <w:lang w:val="en-US"/>
        </w:rPr>
        <w:t xml:space="preserve">1.13 </w:t>
      </w:r>
      <w:r w:rsidRPr="00033587">
        <w:rPr>
          <w:rFonts w:ascii="Times New Roman" w:eastAsia="TimesNewRoman,Bold" w:hAnsi="Times New Roman"/>
          <w:i/>
          <w:iCs/>
          <w:sz w:val="24"/>
          <w:szCs w:val="24"/>
          <w:lang w:val="en-US"/>
        </w:rPr>
        <w:tab/>
        <w:t xml:space="preserve">to consider a possible upgrade of the allocation of the frequency band 14.8-15.35 GHz to the space research service, in accordance with Resolution </w:t>
      </w:r>
      <w:r w:rsidRPr="00033587">
        <w:rPr>
          <w:rFonts w:ascii="Times New Roman" w:eastAsia="TimesNewRoman,Bold" w:hAnsi="Times New Roman"/>
          <w:b/>
          <w:bCs/>
          <w:i/>
          <w:iCs/>
          <w:sz w:val="24"/>
          <w:szCs w:val="24"/>
          <w:lang w:val="en-US"/>
        </w:rPr>
        <w:t>661</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b/>
          <w:bCs/>
          <w:i/>
          <w:iCs/>
          <w:sz w:val="24"/>
          <w:szCs w:val="24"/>
          <w:lang w:val="en-US"/>
        </w:rPr>
        <w:t>(WRC-19)</w:t>
      </w:r>
    </w:p>
    <w:p w14:paraId="228F5230" w14:textId="77777777" w:rsidR="00E6171D" w:rsidRPr="00033587" w:rsidRDefault="00E6171D" w:rsidP="00FA1049">
      <w:pPr>
        <w:spacing w:before="120" w:after="12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are in favour of upgrading the allocation of the freque</w:t>
      </w:r>
      <w:r w:rsidR="00277618" w:rsidRPr="00033587">
        <w:rPr>
          <w:rFonts w:ascii="Times New Roman" w:hAnsi="Times New Roman"/>
          <w:sz w:val="24"/>
          <w:szCs w:val="24"/>
          <w:lang w:val="en-US"/>
        </w:rPr>
        <w:t>ncy band 14.8-15.35 GHz to the Space Research S</w:t>
      </w:r>
      <w:r w:rsidRPr="00033587">
        <w:rPr>
          <w:rFonts w:ascii="Times New Roman" w:hAnsi="Times New Roman"/>
          <w:sz w:val="24"/>
          <w:szCs w:val="24"/>
          <w:lang w:val="en-US"/>
        </w:rPr>
        <w:t>ervice (SRS)</w:t>
      </w:r>
      <w:r w:rsidR="0017177D" w:rsidRPr="00033587">
        <w:rPr>
          <w:rFonts w:ascii="Times New Roman" w:hAnsi="Times New Roman"/>
          <w:sz w:val="24"/>
          <w:szCs w:val="24"/>
          <w:lang w:val="en-US"/>
        </w:rPr>
        <w:t>,</w:t>
      </w:r>
      <w:r w:rsidRPr="00033587">
        <w:rPr>
          <w:rFonts w:ascii="Times New Roman" w:hAnsi="Times New Roman"/>
          <w:sz w:val="24"/>
          <w:szCs w:val="24"/>
          <w:lang w:val="en-US"/>
        </w:rPr>
        <w:t xml:space="preserve"> while ensuring protection </w:t>
      </w:r>
      <w:r w:rsidR="00586D66" w:rsidRPr="00033587">
        <w:rPr>
          <w:rFonts w:ascii="Times New Roman" w:hAnsi="Times New Roman"/>
          <w:sz w:val="24"/>
          <w:szCs w:val="24"/>
          <w:lang w:val="en-US"/>
        </w:rPr>
        <w:t>to</w:t>
      </w:r>
      <w:r w:rsidRPr="00033587">
        <w:rPr>
          <w:rFonts w:ascii="Times New Roman" w:hAnsi="Times New Roman"/>
          <w:sz w:val="24"/>
          <w:szCs w:val="24"/>
          <w:lang w:val="en-US"/>
        </w:rPr>
        <w:t xml:space="preserve"> FS and MS from interference in considered frequency band</w:t>
      </w:r>
      <w:r w:rsidR="00277618" w:rsidRPr="00033587">
        <w:rPr>
          <w:rFonts w:ascii="Times New Roman" w:hAnsi="Times New Roman"/>
          <w:sz w:val="24"/>
          <w:szCs w:val="24"/>
          <w:lang w:val="en-US"/>
        </w:rPr>
        <w:t>,</w:t>
      </w:r>
      <w:r w:rsidRPr="00033587">
        <w:rPr>
          <w:rFonts w:ascii="Times New Roman" w:hAnsi="Times New Roman"/>
          <w:sz w:val="24"/>
          <w:szCs w:val="24"/>
          <w:lang w:val="en-US"/>
        </w:rPr>
        <w:t xml:space="preserve"> and </w:t>
      </w:r>
      <w:r w:rsidR="00586D66" w:rsidRPr="00033587">
        <w:rPr>
          <w:rFonts w:ascii="Times New Roman" w:hAnsi="Times New Roman"/>
          <w:sz w:val="24"/>
          <w:szCs w:val="24"/>
          <w:lang w:val="en-US"/>
        </w:rPr>
        <w:t>to Radio Astronomy S</w:t>
      </w:r>
      <w:r w:rsidRPr="00033587">
        <w:rPr>
          <w:rFonts w:ascii="Times New Roman" w:hAnsi="Times New Roman"/>
          <w:sz w:val="24"/>
          <w:szCs w:val="24"/>
          <w:lang w:val="en-US"/>
        </w:rPr>
        <w:t xml:space="preserve">ervice in the frequency band 15.35‐15.4 GHz, taking into account the results of sharing and compatibly studies. Upgrade of the allocation </w:t>
      </w:r>
      <w:r w:rsidR="00586D66" w:rsidRPr="00033587">
        <w:rPr>
          <w:rFonts w:ascii="Times New Roman" w:hAnsi="Times New Roman"/>
          <w:sz w:val="24"/>
          <w:szCs w:val="24"/>
          <w:lang w:val="en-US"/>
        </w:rPr>
        <w:t xml:space="preserve">to SRS </w:t>
      </w:r>
      <w:r w:rsidRPr="00033587">
        <w:rPr>
          <w:rFonts w:ascii="Times New Roman" w:hAnsi="Times New Roman"/>
          <w:sz w:val="24"/>
          <w:szCs w:val="24"/>
          <w:lang w:val="en-US"/>
        </w:rPr>
        <w:t>shall not impose restrictions on existing systems of FS and MS in the frequency band 14.8-15.35 GHz, which are eligible for international recognition in accordance with Article 8 RR.</w:t>
      </w:r>
    </w:p>
    <w:p w14:paraId="6F50B7AD" w14:textId="77777777" w:rsidR="00E6171D" w:rsidRPr="00033587" w:rsidRDefault="00E6171D" w:rsidP="00776BBD">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1.14 </w:t>
      </w:r>
      <w:r w:rsidRPr="00033587">
        <w:rPr>
          <w:rFonts w:ascii="Times New Roman" w:eastAsia="TimesNewRoman,Bold" w:hAnsi="Times New Roman"/>
          <w:i/>
          <w:iCs/>
          <w:sz w:val="24"/>
          <w:szCs w:val="24"/>
          <w:lang w:val="en-US"/>
        </w:rPr>
        <w:tab/>
        <w:t xml:space="preserve">to review and consider possible adjustments of the existing or possible new primary frequency allocations to EESS (passive) in the frequency range 231.5-252 GHz, to ensure alignment with more up-to-date remote-sensing observation requirements, in accordance with Resolution </w:t>
      </w:r>
      <w:r w:rsidRPr="00033587">
        <w:rPr>
          <w:rFonts w:ascii="Times New Roman" w:eastAsia="TimesNewRoman,Bold" w:hAnsi="Times New Roman"/>
          <w:b/>
          <w:i/>
          <w:iCs/>
          <w:sz w:val="24"/>
          <w:szCs w:val="24"/>
          <w:lang w:val="en-US"/>
        </w:rPr>
        <w:t>662 (WRC</w:t>
      </w:r>
      <w:r w:rsidRPr="00033587">
        <w:rPr>
          <w:rFonts w:ascii="Times New Roman" w:eastAsia="TimesNewRoman,Bold" w:hAnsi="Times New Roman"/>
          <w:b/>
          <w:bCs/>
          <w:i/>
          <w:iCs/>
          <w:sz w:val="24"/>
          <w:szCs w:val="24"/>
          <w:lang w:val="en-US"/>
        </w:rPr>
        <w:t>-19)</w:t>
      </w:r>
    </w:p>
    <w:p w14:paraId="06A3698D" w14:textId="77777777" w:rsidR="00E91289" w:rsidRPr="00033587" w:rsidRDefault="00E6171D" w:rsidP="00033587">
      <w:pPr>
        <w:spacing w:after="0" w:line="240" w:lineRule="auto"/>
        <w:jc w:val="both"/>
        <w:rPr>
          <w:rFonts w:ascii="Times New Roman" w:hAnsi="Times New Roman"/>
          <w:snapToGrid w:val="0"/>
          <w:sz w:val="24"/>
          <w:szCs w:val="24"/>
          <w:lang w:val="en-US"/>
        </w:rPr>
      </w:pPr>
      <w:r w:rsidRPr="00033587">
        <w:rPr>
          <w:rFonts w:ascii="Times New Roman" w:hAnsi="Times New Roman"/>
          <w:snapToGrid w:val="0"/>
          <w:sz w:val="24"/>
          <w:szCs w:val="24"/>
          <w:lang w:val="en-US"/>
        </w:rPr>
        <w:t xml:space="preserve">The RCC Administrations </w:t>
      </w:r>
      <w:r w:rsidR="002A5EAC" w:rsidRPr="00033587">
        <w:rPr>
          <w:rFonts w:ascii="Times New Roman" w:hAnsi="Times New Roman"/>
          <w:snapToGrid w:val="0"/>
          <w:sz w:val="24"/>
          <w:szCs w:val="24"/>
          <w:lang w:val="en-US"/>
        </w:rPr>
        <w:t xml:space="preserve">support the Method B </w:t>
      </w:r>
      <w:r w:rsidR="00C3782F" w:rsidRPr="00033587">
        <w:rPr>
          <w:rFonts w:ascii="Times New Roman" w:hAnsi="Times New Roman"/>
          <w:snapToGrid w:val="0"/>
          <w:sz w:val="24"/>
          <w:szCs w:val="24"/>
          <w:lang w:val="en-US"/>
        </w:rPr>
        <w:t>of the</w:t>
      </w:r>
      <w:r w:rsidR="002A5EAC" w:rsidRPr="00033587">
        <w:rPr>
          <w:rFonts w:ascii="Times New Roman" w:hAnsi="Times New Roman"/>
          <w:snapToGrid w:val="0"/>
          <w:sz w:val="24"/>
          <w:szCs w:val="24"/>
          <w:lang w:val="en-US"/>
        </w:rPr>
        <w:t xml:space="preserve"> CPM Report on agenda item 1.14 (option 3), according to which:  </w:t>
      </w:r>
    </w:p>
    <w:p w14:paraId="461509E2" w14:textId="77777777" w:rsidR="00E204B0" w:rsidRPr="00033587" w:rsidRDefault="001249AE" w:rsidP="00033587">
      <w:pPr>
        <w:spacing w:after="0" w:line="240" w:lineRule="auto"/>
        <w:ind w:firstLine="708"/>
        <w:jc w:val="both"/>
        <w:rPr>
          <w:rFonts w:ascii="Times New Roman" w:hAnsi="Times New Roman"/>
          <w:snapToGrid w:val="0"/>
          <w:sz w:val="24"/>
          <w:szCs w:val="24"/>
          <w:lang w:val="en-US"/>
        </w:rPr>
      </w:pPr>
      <w:r w:rsidRPr="00033587">
        <w:rPr>
          <w:rFonts w:ascii="Times New Roman" w:hAnsi="Times New Roman"/>
          <w:snapToGrid w:val="0"/>
          <w:sz w:val="24"/>
          <w:szCs w:val="24"/>
          <w:lang w:val="en-US"/>
        </w:rPr>
        <w:t xml:space="preserve">- </w:t>
      </w:r>
      <w:r w:rsidR="00E204B0" w:rsidRPr="00033587">
        <w:rPr>
          <w:rFonts w:ascii="Times New Roman" w:hAnsi="Times New Roman"/>
          <w:snapToGrid w:val="0"/>
          <w:sz w:val="24"/>
          <w:szCs w:val="24"/>
          <w:lang w:val="en-US"/>
        </w:rPr>
        <w:t xml:space="preserve">allocations to FS, MS in the frequency band 235-238 GHz are </w:t>
      </w:r>
      <w:r w:rsidR="00277618" w:rsidRPr="00033587">
        <w:rPr>
          <w:rFonts w:ascii="Times New Roman" w:hAnsi="Times New Roman"/>
          <w:snapToGrid w:val="0"/>
          <w:sz w:val="24"/>
          <w:szCs w:val="24"/>
          <w:lang w:val="en-US"/>
        </w:rPr>
        <w:t xml:space="preserve">being </w:t>
      </w:r>
      <w:r w:rsidR="00E204B0" w:rsidRPr="00033587">
        <w:rPr>
          <w:rFonts w:ascii="Times New Roman" w:hAnsi="Times New Roman"/>
          <w:snapToGrid w:val="0"/>
          <w:sz w:val="24"/>
          <w:szCs w:val="24"/>
          <w:lang w:val="en-US"/>
        </w:rPr>
        <w:t xml:space="preserve">included in the RR, but allocations to FS/MS in the frequency band 238-241 GHz are </w:t>
      </w:r>
      <w:r w:rsidR="00277618" w:rsidRPr="00033587">
        <w:rPr>
          <w:rFonts w:ascii="Times New Roman" w:hAnsi="Times New Roman"/>
          <w:snapToGrid w:val="0"/>
          <w:sz w:val="24"/>
          <w:szCs w:val="24"/>
          <w:lang w:val="en-US"/>
        </w:rPr>
        <w:t xml:space="preserve">being </w:t>
      </w:r>
      <w:r w:rsidR="00E204B0" w:rsidRPr="00033587">
        <w:rPr>
          <w:rFonts w:ascii="Times New Roman" w:hAnsi="Times New Roman"/>
          <w:snapToGrid w:val="0"/>
          <w:sz w:val="24"/>
          <w:szCs w:val="24"/>
          <w:lang w:val="en-US"/>
        </w:rPr>
        <w:t>removed</w:t>
      </w:r>
      <w:r w:rsidRPr="00033587">
        <w:rPr>
          <w:rFonts w:ascii="Times New Roman" w:hAnsi="Times New Roman"/>
          <w:snapToGrid w:val="0"/>
          <w:sz w:val="24"/>
          <w:szCs w:val="24"/>
          <w:lang w:val="en-US"/>
        </w:rPr>
        <w:t xml:space="preserve">; </w:t>
      </w:r>
    </w:p>
    <w:p w14:paraId="3028FDC4" w14:textId="77777777" w:rsidR="00E204B0" w:rsidRPr="00033587" w:rsidRDefault="001249AE" w:rsidP="00033587">
      <w:pPr>
        <w:spacing w:after="0" w:line="240" w:lineRule="auto"/>
        <w:ind w:firstLine="708"/>
        <w:jc w:val="both"/>
        <w:rPr>
          <w:rFonts w:ascii="Times New Roman" w:hAnsi="Times New Roman"/>
          <w:snapToGrid w:val="0"/>
          <w:sz w:val="24"/>
          <w:szCs w:val="24"/>
          <w:lang w:val="en-US"/>
        </w:rPr>
      </w:pPr>
      <w:r w:rsidRPr="00033587">
        <w:rPr>
          <w:rFonts w:ascii="Times New Roman" w:hAnsi="Times New Roman"/>
          <w:snapToGrid w:val="0"/>
          <w:sz w:val="24"/>
          <w:szCs w:val="24"/>
          <w:lang w:val="en-US"/>
        </w:rPr>
        <w:t xml:space="preserve">- the conditions </w:t>
      </w:r>
      <w:r w:rsidR="00277618" w:rsidRPr="00033587">
        <w:rPr>
          <w:rFonts w:ascii="Times New Roman" w:hAnsi="Times New Roman"/>
          <w:snapToGrid w:val="0"/>
          <w:sz w:val="24"/>
          <w:szCs w:val="24"/>
          <w:lang w:val="en-US"/>
        </w:rPr>
        <w:t>of</w:t>
      </w:r>
      <w:r w:rsidRPr="00033587">
        <w:rPr>
          <w:rFonts w:ascii="Times New Roman" w:hAnsi="Times New Roman"/>
          <w:snapToGrid w:val="0"/>
          <w:sz w:val="24"/>
          <w:szCs w:val="24"/>
          <w:lang w:val="en-US"/>
        </w:rPr>
        <w:t xml:space="preserve"> us</w:t>
      </w:r>
      <w:r w:rsidR="00277618" w:rsidRPr="00033587">
        <w:rPr>
          <w:rFonts w:ascii="Times New Roman" w:hAnsi="Times New Roman"/>
          <w:snapToGrid w:val="0"/>
          <w:sz w:val="24"/>
          <w:szCs w:val="24"/>
          <w:lang w:val="en-US"/>
        </w:rPr>
        <w:t>e</w:t>
      </w:r>
      <w:r w:rsidRPr="00033587">
        <w:rPr>
          <w:rFonts w:ascii="Times New Roman" w:hAnsi="Times New Roman"/>
          <w:snapToGrid w:val="0"/>
          <w:sz w:val="24"/>
          <w:szCs w:val="24"/>
          <w:lang w:val="en-US"/>
        </w:rPr>
        <w:t xml:space="preserve"> of EESS (passive) in the frequency band 235-238 GHz are</w:t>
      </w:r>
      <w:r w:rsidR="00277618" w:rsidRPr="00033587">
        <w:rPr>
          <w:rFonts w:ascii="Times New Roman" w:hAnsi="Times New Roman"/>
          <w:snapToGrid w:val="0"/>
          <w:sz w:val="24"/>
          <w:szCs w:val="24"/>
          <w:lang w:val="en-US"/>
        </w:rPr>
        <w:t xml:space="preserve"> being</w:t>
      </w:r>
      <w:r w:rsidRPr="00033587">
        <w:rPr>
          <w:rFonts w:ascii="Times New Roman" w:hAnsi="Times New Roman"/>
          <w:snapToGrid w:val="0"/>
          <w:sz w:val="24"/>
          <w:szCs w:val="24"/>
          <w:lang w:val="en-US"/>
        </w:rPr>
        <w:t xml:space="preserve"> specified, the use of the frequency band 235-238 GHz is </w:t>
      </w:r>
      <w:r w:rsidR="00277618" w:rsidRPr="00033587">
        <w:rPr>
          <w:rFonts w:ascii="Times New Roman" w:hAnsi="Times New Roman"/>
          <w:snapToGrid w:val="0"/>
          <w:sz w:val="24"/>
          <w:szCs w:val="24"/>
          <w:lang w:val="en-US"/>
        </w:rPr>
        <w:t xml:space="preserve">being </w:t>
      </w:r>
      <w:r w:rsidRPr="00033587">
        <w:rPr>
          <w:rFonts w:ascii="Times New Roman" w:hAnsi="Times New Roman"/>
          <w:snapToGrid w:val="0"/>
          <w:sz w:val="24"/>
          <w:szCs w:val="24"/>
          <w:lang w:val="en-US"/>
        </w:rPr>
        <w:t xml:space="preserve">limited to the EESS (passive) </w:t>
      </w:r>
      <w:r w:rsidR="00277618" w:rsidRPr="00033587">
        <w:rPr>
          <w:rFonts w:ascii="Times New Roman" w:hAnsi="Times New Roman"/>
          <w:snapToGrid w:val="0"/>
          <w:sz w:val="24"/>
          <w:szCs w:val="24"/>
          <w:lang w:val="en-US"/>
        </w:rPr>
        <w:t xml:space="preserve">passive sensors </w:t>
      </w:r>
      <w:r w:rsidRPr="00033587">
        <w:rPr>
          <w:rFonts w:ascii="Times New Roman" w:hAnsi="Times New Roman"/>
          <w:snapToGrid w:val="0"/>
          <w:sz w:val="24"/>
          <w:szCs w:val="24"/>
          <w:lang w:val="en-US"/>
        </w:rPr>
        <w:t>for atmospheric clearance</w:t>
      </w:r>
      <w:r w:rsidR="00277618" w:rsidRPr="00033587">
        <w:rPr>
          <w:rFonts w:ascii="Times New Roman" w:hAnsi="Times New Roman"/>
          <w:snapToGrid w:val="0"/>
          <w:sz w:val="24"/>
          <w:szCs w:val="24"/>
          <w:lang w:val="en-US"/>
        </w:rPr>
        <w:t>; the</w:t>
      </w:r>
      <w:r w:rsidRPr="00033587">
        <w:rPr>
          <w:rFonts w:ascii="Times New Roman" w:hAnsi="Times New Roman"/>
          <w:snapToGrid w:val="0"/>
          <w:sz w:val="24"/>
          <w:szCs w:val="24"/>
          <w:lang w:val="en-US"/>
        </w:rPr>
        <w:t xml:space="preserve"> </w:t>
      </w:r>
      <w:r w:rsidR="00277618" w:rsidRPr="00033587">
        <w:rPr>
          <w:rFonts w:ascii="Times New Roman" w:hAnsi="Times New Roman"/>
          <w:snapToGrid w:val="0"/>
          <w:sz w:val="24"/>
          <w:szCs w:val="24"/>
          <w:lang w:val="en-US"/>
        </w:rPr>
        <w:t xml:space="preserve">EESS (passive) </w:t>
      </w:r>
      <w:r w:rsidRPr="00033587">
        <w:rPr>
          <w:rFonts w:ascii="Times New Roman" w:hAnsi="Times New Roman"/>
          <w:snapToGrid w:val="0"/>
          <w:sz w:val="24"/>
          <w:szCs w:val="24"/>
          <w:lang w:val="en-US"/>
        </w:rPr>
        <w:t xml:space="preserve">passive sensors </w:t>
      </w:r>
      <w:r w:rsidR="00DE5D8A" w:rsidRPr="00033587">
        <w:rPr>
          <w:rFonts w:ascii="Times New Roman" w:hAnsi="Times New Roman"/>
          <w:snapToGrid w:val="0"/>
          <w:sz w:val="24"/>
          <w:szCs w:val="24"/>
          <w:lang w:val="en-US"/>
        </w:rPr>
        <w:t>with</w:t>
      </w:r>
      <w:r w:rsidR="00277618" w:rsidRPr="00033587">
        <w:rPr>
          <w:rFonts w:ascii="Times New Roman" w:hAnsi="Times New Roman"/>
          <w:snapToGrid w:val="0"/>
          <w:sz w:val="24"/>
          <w:szCs w:val="24"/>
          <w:lang w:val="en-US"/>
        </w:rPr>
        <w:t>in</w:t>
      </w:r>
      <w:r w:rsidR="00DE5D8A" w:rsidRPr="00033587">
        <w:rPr>
          <w:rFonts w:ascii="Times New Roman" w:hAnsi="Times New Roman"/>
          <w:snapToGrid w:val="0"/>
          <w:sz w:val="24"/>
          <w:szCs w:val="24"/>
          <w:lang w:val="en-US"/>
        </w:rPr>
        <w:t xml:space="preserve"> this use </w:t>
      </w:r>
      <w:r w:rsidR="00277618" w:rsidRPr="00033587">
        <w:rPr>
          <w:rFonts w:ascii="Times New Roman" w:hAnsi="Times New Roman"/>
          <w:snapToGrid w:val="0"/>
          <w:sz w:val="24"/>
          <w:szCs w:val="24"/>
          <w:lang w:val="en-US"/>
        </w:rPr>
        <w:t>shall</w:t>
      </w:r>
      <w:r w:rsidRPr="00033587">
        <w:rPr>
          <w:rFonts w:ascii="Times New Roman" w:hAnsi="Times New Roman"/>
          <w:snapToGrid w:val="0"/>
          <w:sz w:val="24"/>
          <w:szCs w:val="24"/>
          <w:lang w:val="en-US"/>
        </w:rPr>
        <w:t xml:space="preserve"> not require protection from FS</w:t>
      </w:r>
      <w:r w:rsidR="00E204B0" w:rsidRPr="00033587">
        <w:rPr>
          <w:rFonts w:ascii="Times New Roman" w:hAnsi="Times New Roman"/>
          <w:snapToGrid w:val="0"/>
          <w:sz w:val="24"/>
          <w:szCs w:val="24"/>
          <w:lang w:val="en-US"/>
        </w:rPr>
        <w:t>/MS</w:t>
      </w:r>
      <w:r w:rsidRPr="00033587">
        <w:rPr>
          <w:rFonts w:ascii="Times New Roman" w:hAnsi="Times New Roman"/>
          <w:snapToGrid w:val="0"/>
          <w:sz w:val="24"/>
          <w:szCs w:val="24"/>
          <w:lang w:val="en-US"/>
        </w:rPr>
        <w:t xml:space="preserve"> stations; </w:t>
      </w:r>
    </w:p>
    <w:p w14:paraId="2F9C19CD" w14:textId="77777777" w:rsidR="001249AE" w:rsidRPr="00033587" w:rsidRDefault="001249AE" w:rsidP="00033587">
      <w:pPr>
        <w:spacing w:after="120" w:line="240" w:lineRule="auto"/>
        <w:ind w:firstLine="709"/>
        <w:jc w:val="both"/>
        <w:rPr>
          <w:rFonts w:ascii="Times New Roman" w:hAnsi="Times New Roman"/>
          <w:snapToGrid w:val="0"/>
          <w:sz w:val="24"/>
          <w:szCs w:val="24"/>
          <w:lang w:val="en-US"/>
        </w:rPr>
      </w:pPr>
      <w:r w:rsidRPr="00033587">
        <w:rPr>
          <w:rFonts w:ascii="Times New Roman" w:hAnsi="Times New Roman"/>
          <w:snapToGrid w:val="0"/>
          <w:sz w:val="24"/>
          <w:szCs w:val="24"/>
          <w:lang w:val="en-US"/>
        </w:rPr>
        <w:lastRenderedPageBreak/>
        <w:t xml:space="preserve">- additional </w:t>
      </w:r>
      <w:r w:rsidR="00DE5D8A" w:rsidRPr="00033587">
        <w:rPr>
          <w:rFonts w:ascii="Times New Roman" w:hAnsi="Times New Roman"/>
          <w:snapToGrid w:val="0"/>
          <w:sz w:val="24"/>
          <w:szCs w:val="24"/>
          <w:lang w:val="en-US"/>
        </w:rPr>
        <w:t xml:space="preserve">allocations to </w:t>
      </w:r>
      <w:r w:rsidRPr="00033587">
        <w:rPr>
          <w:rFonts w:ascii="Times New Roman" w:hAnsi="Times New Roman"/>
          <w:snapToGrid w:val="0"/>
          <w:sz w:val="24"/>
          <w:szCs w:val="24"/>
          <w:lang w:val="en-US"/>
        </w:rPr>
        <w:t xml:space="preserve">EESS (passive) are </w:t>
      </w:r>
      <w:r w:rsidR="00277618" w:rsidRPr="00033587">
        <w:rPr>
          <w:rFonts w:ascii="Times New Roman" w:hAnsi="Times New Roman"/>
          <w:snapToGrid w:val="0"/>
          <w:sz w:val="24"/>
          <w:szCs w:val="24"/>
          <w:lang w:val="en-US"/>
        </w:rPr>
        <w:t xml:space="preserve">being </w:t>
      </w:r>
      <w:r w:rsidRPr="00033587">
        <w:rPr>
          <w:rFonts w:ascii="Times New Roman" w:hAnsi="Times New Roman"/>
          <w:snapToGrid w:val="0"/>
          <w:sz w:val="24"/>
          <w:szCs w:val="24"/>
          <w:lang w:val="en-US"/>
        </w:rPr>
        <w:t>added in the frequency bands 239.2-242.2 GHz and 244.2-247.2 GHz.</w:t>
      </w:r>
    </w:p>
    <w:p w14:paraId="12969FE6" w14:textId="77777777" w:rsidR="00E6171D" w:rsidRPr="00033587" w:rsidRDefault="00E6171D" w:rsidP="00033587">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1.15 </w:t>
      </w:r>
      <w:r w:rsidRPr="00033587">
        <w:rPr>
          <w:rFonts w:ascii="Times New Roman" w:eastAsia="TimesNewRoman,Bold" w:hAnsi="Times New Roman"/>
          <w:i/>
          <w:iCs/>
          <w:sz w:val="24"/>
          <w:szCs w:val="24"/>
          <w:lang w:val="en-US"/>
        </w:rPr>
        <w:tab/>
        <w:t xml:space="preserve">to harmonize the use of the frequency band 12.75-13.25 GHz (Earth-to-space) by earth stations on aircraft and vessels communicating with GSO FSS space stations in the fixed-satellite service globally, in accordance with Resolution </w:t>
      </w:r>
      <w:r w:rsidRPr="00033587">
        <w:rPr>
          <w:rFonts w:ascii="Times New Roman" w:eastAsia="TimesNewRoman,Bold" w:hAnsi="Times New Roman"/>
          <w:b/>
          <w:i/>
          <w:iCs/>
          <w:sz w:val="24"/>
          <w:szCs w:val="24"/>
          <w:lang w:val="en-US"/>
        </w:rPr>
        <w:t>172 (WRC</w:t>
      </w:r>
      <w:r w:rsidRPr="00033587">
        <w:rPr>
          <w:rFonts w:ascii="Times New Roman" w:eastAsia="TimesNewRoman,Bold" w:hAnsi="Times New Roman"/>
          <w:b/>
          <w:bCs/>
          <w:i/>
          <w:iCs/>
          <w:sz w:val="24"/>
          <w:szCs w:val="24"/>
          <w:lang w:val="en-US"/>
        </w:rPr>
        <w:t>-19)</w:t>
      </w:r>
    </w:p>
    <w:p w14:paraId="21A68382" w14:textId="77777777" w:rsidR="00F41B62" w:rsidRPr="00033587" w:rsidRDefault="00F41B62" w:rsidP="00F41B62">
      <w:pPr>
        <w:shd w:val="clear" w:color="auto" w:fill="FFFFFF"/>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based on carried out studies, are in favor of developing technical requirements to ESIM on aircraft and vessels and regulatory provisions to ensure harmonized operation of such earth stations, communicating with GSO FSS space stations in the frequency band 12.75-13.25 GHz (Earth-to-space), while ensuring protection to existing services and the services operated in adjacent frequency bands (particularly, EESS (active) in the frequency band 13.25−13.75 GHz), taking into account the provisions of Appendix </w:t>
      </w:r>
      <w:r w:rsidRPr="00033587">
        <w:rPr>
          <w:rFonts w:ascii="Times New Roman" w:hAnsi="Times New Roman"/>
          <w:b/>
          <w:sz w:val="24"/>
          <w:szCs w:val="24"/>
          <w:lang w:val="en-US"/>
        </w:rPr>
        <w:t>30B</w:t>
      </w:r>
      <w:r w:rsidRPr="00033587">
        <w:rPr>
          <w:rFonts w:ascii="Times New Roman" w:hAnsi="Times New Roman"/>
          <w:sz w:val="24"/>
          <w:szCs w:val="24"/>
          <w:lang w:val="en-US"/>
        </w:rPr>
        <w:t>.</w:t>
      </w:r>
    </w:p>
    <w:p w14:paraId="0C0FDB0F" w14:textId="77777777" w:rsidR="00F41B62" w:rsidRPr="00033587" w:rsidRDefault="00F41B62" w:rsidP="00F41B62">
      <w:pPr>
        <w:pStyle w:val="paragraphe"/>
        <w:spacing w:before="0" w:after="0"/>
        <w:rPr>
          <w:rFonts w:eastAsia="Times New Roman"/>
          <w:snapToGrid w:val="0"/>
          <w:szCs w:val="24"/>
          <w:lang w:val="en-US"/>
        </w:rPr>
      </w:pPr>
      <w:r w:rsidRPr="00033587">
        <w:rPr>
          <w:rFonts w:eastAsia="Times New Roman"/>
          <w:szCs w:val="24"/>
          <w:lang w:val="en-US"/>
        </w:rPr>
        <w:t xml:space="preserve">The RCC Administrations are in </w:t>
      </w:r>
      <w:r w:rsidRPr="00AC2640">
        <w:rPr>
          <w:rFonts w:eastAsia="Times New Roman"/>
          <w:szCs w:val="24"/>
          <w:lang w:val="en-US"/>
        </w:rPr>
        <w:t xml:space="preserve">favor of the need to ensure protection of allotments in the Plan and assignments in the List of Appendix </w:t>
      </w:r>
      <w:r w:rsidRPr="00AC2640">
        <w:rPr>
          <w:rFonts w:eastAsia="Times New Roman"/>
          <w:b/>
          <w:szCs w:val="24"/>
          <w:lang w:val="en-US"/>
        </w:rPr>
        <w:t>30B</w:t>
      </w:r>
      <w:r w:rsidRPr="00AC2640">
        <w:rPr>
          <w:rFonts w:eastAsia="Times New Roman"/>
          <w:szCs w:val="24"/>
          <w:lang w:val="en-US"/>
        </w:rPr>
        <w:t xml:space="preserve"> RR, in accordance</w:t>
      </w:r>
      <w:r w:rsidRPr="00033587">
        <w:rPr>
          <w:rFonts w:eastAsia="Times New Roman"/>
          <w:szCs w:val="24"/>
          <w:lang w:val="en-US"/>
        </w:rPr>
        <w:t xml:space="preserve"> with criteria provided in Annex 4 to Appendix </w:t>
      </w:r>
      <w:r w:rsidRPr="00033587">
        <w:rPr>
          <w:rFonts w:eastAsia="Times New Roman"/>
          <w:b/>
          <w:szCs w:val="24"/>
          <w:lang w:val="en-US"/>
        </w:rPr>
        <w:t>30B</w:t>
      </w:r>
      <w:r w:rsidRPr="00033587">
        <w:rPr>
          <w:rFonts w:eastAsia="Times New Roman"/>
          <w:szCs w:val="24"/>
          <w:lang w:val="en-US"/>
        </w:rPr>
        <w:t xml:space="preserve">, when considering the possibility to use </w:t>
      </w:r>
      <w:r w:rsidRPr="00033587">
        <w:rPr>
          <w:szCs w:val="24"/>
          <w:lang w:val="en-US"/>
        </w:rPr>
        <w:t>А-ESIM and M-ESIM</w:t>
      </w:r>
      <w:r w:rsidRPr="00033587">
        <w:rPr>
          <w:rFonts w:eastAsia="Times New Roman"/>
          <w:szCs w:val="24"/>
          <w:lang w:val="en-US"/>
        </w:rPr>
        <w:t xml:space="preserve">, communicating with GSO FSS space stations in the frequency band 12.75-13.25 GHz. </w:t>
      </w:r>
      <w:r w:rsidRPr="00033587">
        <w:rPr>
          <w:rFonts w:eastAsia="Times New Roman"/>
          <w:snapToGrid w:val="0"/>
          <w:szCs w:val="24"/>
          <w:lang w:val="en-US"/>
        </w:rPr>
        <w:t xml:space="preserve">Such use of the frequency band 12.75-13.25 GHz (Earth-to-space) by </w:t>
      </w:r>
      <w:r w:rsidRPr="00033587">
        <w:rPr>
          <w:szCs w:val="24"/>
          <w:lang w:val="en-US"/>
        </w:rPr>
        <w:t>А-ESIM and M-ESIM</w:t>
      </w:r>
      <w:r w:rsidRPr="00033587">
        <w:rPr>
          <w:rFonts w:eastAsia="Times New Roman"/>
          <w:snapToGrid w:val="0"/>
          <w:szCs w:val="24"/>
          <w:lang w:val="en-US"/>
        </w:rPr>
        <w:t xml:space="preserve"> shall not result in any restrictions or changes to the existing allotments/assignments in the Plan/List and shall not adversely affect the criteria set forth in Annex 4, including the cumulative effect of multiple earth stations on aircraft and vessels.</w:t>
      </w:r>
    </w:p>
    <w:p w14:paraId="57539734" w14:textId="77777777" w:rsidR="00F41B62" w:rsidRPr="00033587" w:rsidRDefault="00F41B62" w:rsidP="00F41B62">
      <w:pPr>
        <w:shd w:val="clear" w:color="auto" w:fill="FFFFFF"/>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ESIM on aircraft and vessels shall operate in the frequency band 12.75-13.25 GHz (Earth-to-space) within the characteristics of earth stations, notified within the base satellite network (supporting assignment), and also within the agreements reached by administrations under §§ 6.5, 6.6 and 6.16 of Article 6 of Appendix </w:t>
      </w:r>
      <w:r w:rsidRPr="00033587">
        <w:rPr>
          <w:rFonts w:ascii="Times New Roman" w:hAnsi="Times New Roman"/>
          <w:b/>
          <w:sz w:val="24"/>
          <w:szCs w:val="24"/>
          <w:lang w:val="en-US"/>
        </w:rPr>
        <w:t>30B</w:t>
      </w:r>
      <w:r w:rsidRPr="00033587">
        <w:rPr>
          <w:rFonts w:ascii="Times New Roman" w:hAnsi="Times New Roman"/>
          <w:sz w:val="24"/>
          <w:szCs w:val="24"/>
          <w:lang w:val="en-US"/>
        </w:rPr>
        <w:t xml:space="preserve"> RR.</w:t>
      </w:r>
    </w:p>
    <w:p w14:paraId="3CDC8E0B" w14:textId="77777777" w:rsidR="00F41B62" w:rsidRPr="00033587" w:rsidRDefault="00F41B62" w:rsidP="00F41B62">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the use of ESIM on aircraft and vessels in the frequency band 12.75-13.25 GHz (Earth-to-space) is allowed </w:t>
      </w:r>
      <w:r>
        <w:rPr>
          <w:rFonts w:ascii="Times New Roman" w:hAnsi="Times New Roman"/>
          <w:sz w:val="24"/>
          <w:szCs w:val="24"/>
          <w:lang w:val="en-GB"/>
        </w:rPr>
        <w:t xml:space="preserve">only </w:t>
      </w:r>
      <w:r w:rsidRPr="00033587">
        <w:rPr>
          <w:rFonts w:ascii="Times New Roman" w:hAnsi="Times New Roman"/>
          <w:sz w:val="24"/>
          <w:szCs w:val="24"/>
          <w:lang w:val="en-US"/>
        </w:rPr>
        <w:t xml:space="preserve">within frequency assignments of base satellite networks, i.e. </w:t>
      </w:r>
      <w:r>
        <w:rPr>
          <w:rFonts w:ascii="Times New Roman" w:hAnsi="Times New Roman"/>
          <w:sz w:val="24"/>
          <w:szCs w:val="24"/>
          <w:lang w:val="en-US"/>
        </w:rPr>
        <w:t>recorded</w:t>
      </w:r>
      <w:r w:rsidRPr="00033587">
        <w:rPr>
          <w:rFonts w:ascii="Times New Roman" w:hAnsi="Times New Roman"/>
          <w:sz w:val="24"/>
          <w:szCs w:val="24"/>
          <w:lang w:val="en-US"/>
        </w:rPr>
        <w:t xml:space="preserve"> in the List, in accordance with Article 6 of Appendix </w:t>
      </w:r>
      <w:r w:rsidRPr="00033587">
        <w:rPr>
          <w:rFonts w:ascii="Times New Roman" w:hAnsi="Times New Roman"/>
          <w:b/>
          <w:sz w:val="24"/>
          <w:szCs w:val="24"/>
          <w:lang w:val="en-US"/>
        </w:rPr>
        <w:t>30B</w:t>
      </w:r>
      <w:r w:rsidRPr="00033587">
        <w:rPr>
          <w:rFonts w:ascii="Times New Roman" w:hAnsi="Times New Roman"/>
          <w:sz w:val="24"/>
          <w:szCs w:val="24"/>
          <w:lang w:val="en-US"/>
        </w:rPr>
        <w:t xml:space="preserve"> RR, </w:t>
      </w:r>
      <w:r>
        <w:rPr>
          <w:rFonts w:ascii="Times New Roman" w:hAnsi="Times New Roman"/>
          <w:sz w:val="24"/>
          <w:szCs w:val="24"/>
          <w:lang w:val="en-US"/>
        </w:rPr>
        <w:t>including assignments recorded under</w:t>
      </w:r>
      <w:r w:rsidRPr="00033587">
        <w:rPr>
          <w:rFonts w:ascii="Times New Roman" w:hAnsi="Times New Roman"/>
          <w:sz w:val="24"/>
          <w:szCs w:val="24"/>
          <w:lang w:val="en-US"/>
        </w:rPr>
        <w:t xml:space="preserve"> §6.25 (taking into account §6.26),</w:t>
      </w:r>
      <w:r>
        <w:rPr>
          <w:rFonts w:ascii="Times New Roman" w:hAnsi="Times New Roman"/>
          <w:sz w:val="24"/>
          <w:szCs w:val="24"/>
          <w:lang w:val="en-US"/>
        </w:rPr>
        <w:t xml:space="preserve"> </w:t>
      </w:r>
      <w:r w:rsidRPr="00033587">
        <w:rPr>
          <w:rFonts w:ascii="Times New Roman" w:hAnsi="Times New Roman"/>
          <w:sz w:val="24"/>
          <w:szCs w:val="24"/>
          <w:lang w:val="en-US"/>
        </w:rPr>
        <w:t>and re</w:t>
      </w:r>
      <w:r>
        <w:rPr>
          <w:rFonts w:ascii="Times New Roman" w:hAnsi="Times New Roman"/>
          <w:sz w:val="24"/>
          <w:szCs w:val="24"/>
          <w:lang w:val="en-US"/>
        </w:rPr>
        <w:t>corded</w:t>
      </w:r>
      <w:r w:rsidRPr="00033587">
        <w:rPr>
          <w:rFonts w:ascii="Times New Roman" w:hAnsi="Times New Roman"/>
          <w:sz w:val="24"/>
          <w:szCs w:val="24"/>
          <w:lang w:val="en-US"/>
        </w:rPr>
        <w:t xml:space="preserve"> in </w:t>
      </w:r>
      <w:r>
        <w:rPr>
          <w:rFonts w:ascii="Times New Roman" w:hAnsi="Times New Roman"/>
          <w:sz w:val="24"/>
          <w:szCs w:val="24"/>
          <w:lang w:val="en-US"/>
        </w:rPr>
        <w:t xml:space="preserve">the </w:t>
      </w:r>
      <w:r w:rsidRPr="00033587">
        <w:rPr>
          <w:rFonts w:ascii="Times New Roman" w:hAnsi="Times New Roman"/>
          <w:sz w:val="24"/>
          <w:szCs w:val="24"/>
          <w:lang w:val="en-US"/>
        </w:rPr>
        <w:t xml:space="preserve">MIFR with favorable </w:t>
      </w:r>
      <w:r>
        <w:rPr>
          <w:rFonts w:ascii="Times New Roman" w:hAnsi="Times New Roman"/>
          <w:sz w:val="24"/>
          <w:szCs w:val="24"/>
          <w:lang w:val="en-US"/>
        </w:rPr>
        <w:t>finding under</w:t>
      </w:r>
      <w:r w:rsidRPr="00033587">
        <w:rPr>
          <w:rFonts w:ascii="Times New Roman" w:hAnsi="Times New Roman"/>
          <w:sz w:val="24"/>
          <w:szCs w:val="24"/>
          <w:lang w:val="en-US"/>
        </w:rPr>
        <w:t xml:space="preserve"> §8.11 of Article 8 of Appendix </w:t>
      </w:r>
      <w:r w:rsidRPr="00033587">
        <w:rPr>
          <w:rFonts w:ascii="Times New Roman" w:hAnsi="Times New Roman"/>
          <w:b/>
          <w:sz w:val="24"/>
          <w:szCs w:val="24"/>
          <w:lang w:val="en-US"/>
        </w:rPr>
        <w:t>30B</w:t>
      </w:r>
      <w:r w:rsidRPr="00033587">
        <w:rPr>
          <w:rFonts w:ascii="Times New Roman" w:hAnsi="Times New Roman"/>
          <w:sz w:val="24"/>
          <w:szCs w:val="24"/>
          <w:lang w:val="en-US"/>
        </w:rPr>
        <w:t xml:space="preserve"> RR.</w:t>
      </w:r>
    </w:p>
    <w:p w14:paraId="744201E7" w14:textId="77777777" w:rsidR="00F41B62" w:rsidRPr="00033587" w:rsidRDefault="00F41B62" w:rsidP="00F41B62">
      <w:pPr>
        <w:pStyle w:val="paragraphe"/>
        <w:spacing w:before="0"/>
        <w:rPr>
          <w:rFonts w:eastAsia="Times New Roman"/>
          <w:szCs w:val="24"/>
          <w:lang w:val="en-US"/>
        </w:rPr>
      </w:pPr>
      <w:r w:rsidRPr="00033587">
        <w:rPr>
          <w:rFonts w:eastAsia="Times New Roman"/>
          <w:szCs w:val="24"/>
          <w:lang w:val="en-US"/>
        </w:rPr>
        <w:t xml:space="preserve">The RCC Administration are of the view that Administrations which are planning to use ESIM on aircraft and vessels in the frequency band 12.75-13.25 GHz (Earth-to-space) in international airspace and/or waters, </w:t>
      </w:r>
      <w:r>
        <w:rPr>
          <w:rFonts w:eastAsia="Times New Roman"/>
          <w:szCs w:val="24"/>
          <w:lang w:val="en-US"/>
        </w:rPr>
        <w:t>regardless</w:t>
      </w:r>
      <w:r w:rsidRPr="00033587">
        <w:rPr>
          <w:rFonts w:eastAsia="Times New Roman"/>
          <w:szCs w:val="24"/>
          <w:lang w:val="en-US"/>
        </w:rPr>
        <w:t xml:space="preserve"> of the inclusion</w:t>
      </w:r>
      <w:r>
        <w:rPr>
          <w:rFonts w:eastAsia="Times New Roman"/>
          <w:szCs w:val="24"/>
          <w:lang w:val="en-US"/>
        </w:rPr>
        <w:t xml:space="preserve"> of international spaces</w:t>
      </w:r>
      <w:r w:rsidRPr="00033587">
        <w:rPr>
          <w:rFonts w:eastAsia="Times New Roman"/>
          <w:szCs w:val="24"/>
          <w:lang w:val="en-US"/>
        </w:rPr>
        <w:t xml:space="preserve"> in the contour of the agreed service area of the base network, shall submit to the BR the information on ESIM together with information on re-notification of the base network for such ESIM. Such </w:t>
      </w:r>
      <w:r>
        <w:rPr>
          <w:rFonts w:eastAsia="Times New Roman"/>
          <w:szCs w:val="24"/>
          <w:lang w:val="en-US"/>
        </w:rPr>
        <w:t>filings</w:t>
      </w:r>
      <w:r w:rsidRPr="00033587">
        <w:rPr>
          <w:rFonts w:eastAsia="Times New Roman"/>
          <w:szCs w:val="24"/>
          <w:lang w:val="en-US"/>
        </w:rPr>
        <w:t xml:space="preserve"> shall be considered as new submissions of frequency assignments to satellite networks with a new date of recei</w:t>
      </w:r>
      <w:r>
        <w:rPr>
          <w:rFonts w:eastAsia="Times New Roman"/>
          <w:szCs w:val="24"/>
          <w:lang w:val="en-US"/>
        </w:rPr>
        <w:t>pt</w:t>
      </w:r>
      <w:r w:rsidRPr="00033587">
        <w:rPr>
          <w:rFonts w:eastAsia="Times New Roman"/>
          <w:szCs w:val="24"/>
          <w:lang w:val="en-US"/>
        </w:rPr>
        <w:t xml:space="preserve"> by the BR, and they are subject to examin</w:t>
      </w:r>
      <w:r>
        <w:rPr>
          <w:rFonts w:eastAsia="Times New Roman"/>
          <w:szCs w:val="24"/>
          <w:lang w:val="en-US"/>
        </w:rPr>
        <w:t>ation</w:t>
      </w:r>
      <w:r w:rsidRPr="00033587">
        <w:rPr>
          <w:rFonts w:eastAsia="Times New Roman"/>
          <w:szCs w:val="24"/>
          <w:lang w:val="en-US"/>
        </w:rPr>
        <w:t xml:space="preserve"> by the BR with a view to protect frequency allotments/assignments of the Plan and List of Appendix </w:t>
      </w:r>
      <w:r w:rsidRPr="00033587">
        <w:rPr>
          <w:rFonts w:eastAsia="Times New Roman"/>
          <w:b/>
          <w:szCs w:val="24"/>
          <w:lang w:val="en-US"/>
        </w:rPr>
        <w:t xml:space="preserve">30B </w:t>
      </w:r>
      <w:r w:rsidRPr="00033587">
        <w:rPr>
          <w:rFonts w:eastAsia="Times New Roman"/>
          <w:szCs w:val="24"/>
          <w:lang w:val="en-US"/>
        </w:rPr>
        <w:t xml:space="preserve">RR against interference, carried out at BR-generated uplink </w:t>
      </w:r>
      <w:r>
        <w:rPr>
          <w:rFonts w:eastAsia="Times New Roman"/>
          <w:szCs w:val="24"/>
          <w:lang w:val="en-US"/>
        </w:rPr>
        <w:t>grid points</w:t>
      </w:r>
      <w:r w:rsidRPr="00033587">
        <w:rPr>
          <w:rFonts w:eastAsia="Times New Roman"/>
          <w:szCs w:val="24"/>
          <w:lang w:val="en-US"/>
        </w:rPr>
        <w:t xml:space="preserve"> everywhere within the service area in international spaces of the </w:t>
      </w:r>
      <w:r>
        <w:rPr>
          <w:rFonts w:eastAsia="Times New Roman"/>
          <w:szCs w:val="24"/>
          <w:lang w:val="en-US"/>
        </w:rPr>
        <w:t>relevant</w:t>
      </w:r>
      <w:r w:rsidRPr="00033587">
        <w:rPr>
          <w:rFonts w:eastAsia="Times New Roman"/>
          <w:szCs w:val="24"/>
          <w:lang w:val="en-US"/>
        </w:rPr>
        <w:t xml:space="preserve"> A-ESIM and M-ESIM assignments, assuming that A-ESIM and M-ESIM are located at these uplink </w:t>
      </w:r>
      <w:r>
        <w:rPr>
          <w:rFonts w:eastAsia="Times New Roman"/>
          <w:szCs w:val="24"/>
          <w:lang w:val="en-US"/>
        </w:rPr>
        <w:t>grid points.</w:t>
      </w:r>
    </w:p>
    <w:p w14:paraId="78040FD7" w14:textId="77777777" w:rsidR="00023B58" w:rsidRPr="00033587" w:rsidRDefault="00023B58" w:rsidP="00F41B62">
      <w:pPr>
        <w:spacing w:before="240" w:after="120" w:line="264" w:lineRule="auto"/>
        <w:ind w:firstLine="709"/>
        <w:jc w:val="both"/>
        <w:rPr>
          <w:rFonts w:ascii="Times New Roman" w:hAnsi="Times New Roman"/>
          <w:lang w:val="en-US"/>
        </w:rPr>
      </w:pPr>
      <w:r w:rsidRPr="00033587">
        <w:rPr>
          <w:rFonts w:ascii="Times New Roman" w:hAnsi="Times New Roman"/>
          <w:lang w:val="en-US"/>
        </w:rPr>
        <w:t xml:space="preserve">1.16 </w:t>
      </w:r>
      <w:r w:rsidRPr="00033587">
        <w:rPr>
          <w:rFonts w:ascii="Times New Roman" w:hAnsi="Times New Roman"/>
          <w:lang w:val="en-US"/>
        </w:rPr>
        <w:tab/>
      </w:r>
      <w:r w:rsidRPr="00033587">
        <w:rPr>
          <w:rFonts w:ascii="Times New Roman" w:hAnsi="Times New Roman"/>
          <w:i/>
          <w:lang w:val="en-US"/>
        </w:rPr>
        <w:t>to study and develop technical, operational and regulatory measures, as appropriate, to facilitate the use of the frequency bands 17.7-18.6 GHz and 18.8-19.3 GHz and 19.7-20.2 GHz (space-to-Earth) and 27.5-29.1 GHz and 29.5-30 GHz (Ea</w:t>
      </w:r>
      <w:bookmarkStart w:id="4" w:name="_GoBack"/>
      <w:bookmarkEnd w:id="4"/>
      <w:r w:rsidRPr="00033587">
        <w:rPr>
          <w:rFonts w:ascii="Times New Roman" w:hAnsi="Times New Roman"/>
          <w:i/>
          <w:lang w:val="en-US"/>
        </w:rPr>
        <w:t xml:space="preserve">rth-to-space) by non-GSO FSS earth stations in motion, while ensuring due protection of existing services in those frequency bands, in accordance with Resolution </w:t>
      </w:r>
      <w:r w:rsidRPr="00033587">
        <w:rPr>
          <w:rFonts w:ascii="Times New Roman" w:hAnsi="Times New Roman"/>
          <w:b/>
          <w:i/>
          <w:lang w:val="en-US"/>
        </w:rPr>
        <w:t>173 (WRC-19)</w:t>
      </w:r>
      <w:r w:rsidRPr="00033587">
        <w:rPr>
          <w:rFonts w:ascii="Times New Roman" w:hAnsi="Times New Roman"/>
          <w:lang w:val="en-US"/>
        </w:rPr>
        <w:t>.</w:t>
      </w:r>
    </w:p>
    <w:p w14:paraId="4EE09774"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The RCC Administrations support the definition of compatibility conditions for Earth Stations In Motion (ESIMs) planned for operation in non-GSO FSS systems in the 17.7–18.6 GHz, 18.8–19.3 GHz, 19.7–20.2 GHz (space-to-Earth) and 27.5–29.1 GHz, 29.5–30 GHz (Earth-to-space) frequency bands, or parts thereof, with the services to which the indicated and adjacent frequency bands are allocated, without imposing additional restrictions on those services, based on the development of the methodologies and procedures specified in considering further section of Resolution </w:t>
      </w:r>
      <w:r w:rsidRPr="00033587">
        <w:rPr>
          <w:rFonts w:ascii="Times New Roman" w:hAnsi="Times New Roman"/>
          <w:b/>
          <w:lang w:val="en-US"/>
        </w:rPr>
        <w:t>173 (WRC-19)</w:t>
      </w:r>
      <w:r w:rsidRPr="00033587">
        <w:rPr>
          <w:rFonts w:ascii="Times New Roman" w:hAnsi="Times New Roman"/>
          <w:lang w:val="en-US"/>
        </w:rPr>
        <w:t xml:space="preserve">. </w:t>
      </w:r>
    </w:p>
    <w:p w14:paraId="191F09CC"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lastRenderedPageBreak/>
        <w:t>The RCC Administrations are of the view that ESIMs, operating in non-GSO FSS systems in the 17.7–18.6 GHz ,18.8–19.3 GHz (space-to-Earth) frequency bands shall not claim protection from terrestrial services, which have allocations in the same frequency bands and are operating in accordance to the Radio Regulations.</w:t>
      </w:r>
    </w:p>
    <w:p w14:paraId="56C7839E"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The RCC Administrations are of the view that the use of ESIMs in non-GSO FSS systems is only possible if the following conditions are met:</w:t>
      </w:r>
    </w:p>
    <w:p w14:paraId="3F111A31"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any frequency assignment for operation of ESIM shall be notified to the Radiocommunication Bureau by the administration notifying the non-GSO FSS system with which ESIM will communicate;</w:t>
      </w:r>
    </w:p>
    <w:p w14:paraId="0E26A2D2"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  technical and operational measures as well as possible regulatory changes to be established according to results of ITU-R studies shall not weaken the provisions of Article </w:t>
      </w:r>
      <w:r w:rsidRPr="00033587">
        <w:rPr>
          <w:rFonts w:ascii="Times New Roman" w:hAnsi="Times New Roman"/>
          <w:b/>
          <w:lang w:val="en-US"/>
        </w:rPr>
        <w:t>22</w:t>
      </w:r>
      <w:r w:rsidRPr="00033587">
        <w:rPr>
          <w:rFonts w:ascii="Times New Roman" w:hAnsi="Times New Roman"/>
          <w:lang w:val="en-US"/>
        </w:rPr>
        <w:t xml:space="preserve"> of the RR regarding the protection of GSO networks from non-GSO FSS systems;</w:t>
      </w:r>
    </w:p>
    <w:p w14:paraId="7B40FDAB"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  ESIMs operation in non-GSO FSS systems shall be carried out within the specifications and in accordance with the conditions specified for frequency assignments to typical earth stations of non-GSO FSS systems as published in BR IFIC </w:t>
      </w:r>
      <w:r w:rsidRPr="00033587">
        <w:rPr>
          <w:rFonts w:ascii="Times New Roman" w:hAnsi="Times New Roman"/>
          <w:b/>
          <w:lang w:val="en-US"/>
        </w:rPr>
        <w:t>Part II-S</w:t>
      </w:r>
      <w:r w:rsidRPr="00033587">
        <w:rPr>
          <w:rFonts w:ascii="Times New Roman" w:hAnsi="Times New Roman"/>
          <w:lang w:val="en-US"/>
        </w:rPr>
        <w:t>, as well as within the framework of coordination agreements between administrations;</w:t>
      </w:r>
    </w:p>
    <w:p w14:paraId="07508FD9"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  the frequency assignments of ESIMs in non-GSO FSS systems shall not cause more interference and shall not require more protection than it has been specified for frequency assignments of typical earth stations of non-GSO FSS systems as published in BR IFIC </w:t>
      </w:r>
      <w:r w:rsidRPr="00033587">
        <w:rPr>
          <w:rFonts w:ascii="Times New Roman" w:hAnsi="Times New Roman"/>
          <w:b/>
          <w:lang w:val="en-US"/>
        </w:rPr>
        <w:t>Part II-S</w:t>
      </w:r>
      <w:r w:rsidRPr="00033587">
        <w:rPr>
          <w:rFonts w:ascii="Times New Roman" w:hAnsi="Times New Roman"/>
          <w:lang w:val="en-US"/>
        </w:rPr>
        <w:t>, as well as within the framework of coordination agreements between administrations;</w:t>
      </w:r>
    </w:p>
    <w:p w14:paraId="38AB1BB9"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ESIMs in non-GSO FSS systems shall not be used or relied upon by safety-of-life applications, except in cases where RR clause No</w:t>
      </w:r>
      <w:r w:rsidRPr="00033587">
        <w:rPr>
          <w:rFonts w:ascii="Times New Roman" w:hAnsi="Times New Roman"/>
          <w:b/>
          <w:lang w:val="en-US"/>
        </w:rPr>
        <w:t>. 4.9</w:t>
      </w:r>
      <w:r w:rsidRPr="00033587">
        <w:rPr>
          <w:rFonts w:ascii="Times New Roman" w:hAnsi="Times New Roman"/>
          <w:lang w:val="en-US"/>
        </w:rPr>
        <w:t xml:space="preserve"> applies;</w:t>
      </w:r>
    </w:p>
    <w:p w14:paraId="17536246"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  for the protection of GSO FSS and GSO BSS networks operating in the 17.7–18.6/19.7–20.2 GHz and 27.5–28.6/29.5–30 GHz frequency bands, non-GSO FSS systems, using ESIMs shall comply with the applicable limitations of RR Article </w:t>
      </w:r>
      <w:r w:rsidRPr="00033587">
        <w:rPr>
          <w:rFonts w:ascii="Times New Roman" w:hAnsi="Times New Roman"/>
          <w:b/>
          <w:lang w:val="en-US"/>
        </w:rPr>
        <w:t>22</w:t>
      </w:r>
      <w:r w:rsidRPr="00033587">
        <w:rPr>
          <w:rFonts w:ascii="Times New Roman" w:hAnsi="Times New Roman"/>
          <w:lang w:val="en-US"/>
        </w:rPr>
        <w:t xml:space="preserve">, including epfd limits referred to in Nos. </w:t>
      </w:r>
      <w:r w:rsidRPr="00033587">
        <w:rPr>
          <w:rFonts w:ascii="Times New Roman" w:hAnsi="Times New Roman"/>
          <w:b/>
          <w:lang w:val="en-US"/>
        </w:rPr>
        <w:t>22.5C, 22.5D</w:t>
      </w:r>
      <w:r w:rsidRPr="00033587">
        <w:rPr>
          <w:rFonts w:ascii="Times New Roman" w:hAnsi="Times New Roman"/>
          <w:lang w:val="en-US"/>
        </w:rPr>
        <w:t xml:space="preserve"> and </w:t>
      </w:r>
      <w:r w:rsidRPr="00033587">
        <w:rPr>
          <w:rFonts w:ascii="Times New Roman" w:hAnsi="Times New Roman"/>
          <w:b/>
          <w:lang w:val="en-US"/>
        </w:rPr>
        <w:t>22.5F</w:t>
      </w:r>
      <w:r w:rsidRPr="00033587">
        <w:rPr>
          <w:rFonts w:ascii="Times New Roman" w:hAnsi="Times New Roman"/>
          <w:lang w:val="en-US"/>
        </w:rPr>
        <w:t>;</w:t>
      </w:r>
    </w:p>
    <w:p w14:paraId="74EDD7A4"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  RR clause No. </w:t>
      </w:r>
      <w:r w:rsidRPr="00033587">
        <w:rPr>
          <w:rFonts w:ascii="Times New Roman" w:hAnsi="Times New Roman"/>
          <w:b/>
          <w:lang w:val="en-US"/>
        </w:rPr>
        <w:t>22.2</w:t>
      </w:r>
      <w:r w:rsidRPr="00033587">
        <w:rPr>
          <w:rFonts w:ascii="Times New Roman" w:hAnsi="Times New Roman"/>
          <w:lang w:val="en-US"/>
        </w:rPr>
        <w:t xml:space="preserve"> shall be applied to protect the GSO FSS and GSO BSS networks operating in the 17.7-17.8 GHz (space-to-Earth) frequency band from non-GSO FSS systems using ESIM,</w:t>
      </w:r>
    </w:p>
    <w:p w14:paraId="6376A1F7"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to protect terrestrial services from aeronautical and maritime ESIMs in the 27.5-29.1 GHz and 29.5-30.0 GHz frequency bands, the following limits shall be met:</w:t>
      </w:r>
    </w:p>
    <w:p w14:paraId="59307671"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for maritime ESIMs, the power flux-density limit towards the territory of any coastal State and the minimum guard distance from the low water mark officially recognized by the coastal State;</w:t>
      </w:r>
    </w:p>
    <w:p w14:paraId="333CB49A"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for aeronautical ESIMs, power flux-density limits on the Earth's surface within the territory of any administration;</w:t>
      </w:r>
    </w:p>
    <w:p w14:paraId="3AE952D5"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use of ESIMs in non-GSO FSS systems shall not increase the level of interference to EESS (passive) sensors operating in the 18.6-18.8 GHz frequency band. To ensure compatibility with EESS (passive) in the 18.6-18.8 GHz frequency band, it is suggested to introduce power flux-density limits for unwanted emission at the surface of the oceans produced by the non-GSO FSS satellites with which the ESIMs communicate. The RCC Administrations do not object to the adoption of uniform power flux-density limits for unwanted emission from non-GSO FSS satellites under WRC-23 Agenda Items 1.16 and 1.17;</w:t>
      </w:r>
    </w:p>
    <w:p w14:paraId="241B9BE2"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when operating ESIMs in non-GSO FSS systems, measures shall be taken to prevent unauthorized use of ESIMs in the territory of states that have not issued the appropriate authorizations (licenses).</w:t>
      </w:r>
    </w:p>
    <w:p w14:paraId="5237F329" w14:textId="77777777" w:rsidR="00023B58" w:rsidRPr="00033587" w:rsidRDefault="00023B58" w:rsidP="00377C3B">
      <w:pPr>
        <w:spacing w:after="0" w:line="240" w:lineRule="auto"/>
        <w:ind w:firstLine="709"/>
        <w:jc w:val="both"/>
        <w:rPr>
          <w:rFonts w:ascii="Times New Roman" w:hAnsi="Times New Roman"/>
          <w:lang w:val="en-US"/>
        </w:rPr>
      </w:pPr>
      <w:r w:rsidRPr="00033587">
        <w:rPr>
          <w:rFonts w:ascii="Times New Roman" w:hAnsi="Times New Roman"/>
          <w:lang w:val="en-US"/>
        </w:rPr>
        <w:t xml:space="preserve">The RCC Administrations are considering </w:t>
      </w:r>
      <w:r w:rsidRPr="00033587">
        <w:rPr>
          <w:rFonts w:ascii="Times New Roman" w:hAnsi="Times New Roman"/>
          <w:b/>
          <w:lang w:val="en-US"/>
        </w:rPr>
        <w:t>Method B</w:t>
      </w:r>
      <w:r w:rsidRPr="00033587">
        <w:rPr>
          <w:rFonts w:ascii="Times New Roman" w:hAnsi="Times New Roman"/>
          <w:lang w:val="en-US"/>
        </w:rPr>
        <w:t xml:space="preserve"> of the CPM Report, which provides for the addition of the new footnote 5.A116 to RR Article 5 that refers to a new Resolution [</w:t>
      </w:r>
      <w:r w:rsidRPr="00033587">
        <w:rPr>
          <w:rFonts w:ascii="Times New Roman" w:hAnsi="Times New Roman"/>
          <w:b/>
          <w:lang w:val="en-US"/>
        </w:rPr>
        <w:t>RCC-A116</w:t>
      </w:r>
      <w:r w:rsidRPr="00033587">
        <w:rPr>
          <w:rFonts w:ascii="Times New Roman" w:hAnsi="Times New Roman"/>
          <w:lang w:val="en-US"/>
        </w:rPr>
        <w:t>] (</w:t>
      </w:r>
      <w:r w:rsidRPr="00033587">
        <w:rPr>
          <w:rFonts w:ascii="Times New Roman" w:hAnsi="Times New Roman"/>
          <w:b/>
          <w:lang w:val="en-US"/>
        </w:rPr>
        <w:t>WRC-23</w:t>
      </w:r>
      <w:r w:rsidRPr="00033587">
        <w:rPr>
          <w:rFonts w:ascii="Times New Roman" w:hAnsi="Times New Roman"/>
          <w:lang w:val="en-US"/>
        </w:rPr>
        <w:t>), containing technical and regulatory limitations for operation of ESIMs with the non-GSO FSS system, under the conditions that the regulatory and technical measures for operation of ESIM proposed in this Resolution will be considered and agreed upon at the Conference.</w:t>
      </w:r>
    </w:p>
    <w:p w14:paraId="47783F5D" w14:textId="77777777" w:rsidR="0020177F" w:rsidRPr="00033587" w:rsidRDefault="00023B58"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lang w:val="en-US"/>
        </w:rPr>
        <w:t xml:space="preserve">The RCC Administrations are also considering </w:t>
      </w:r>
      <w:r w:rsidRPr="00033587">
        <w:rPr>
          <w:rFonts w:ascii="Times New Roman" w:hAnsi="Times New Roman"/>
          <w:b/>
          <w:lang w:val="en-US"/>
        </w:rPr>
        <w:t>Method A</w:t>
      </w:r>
      <w:r w:rsidRPr="00033587">
        <w:rPr>
          <w:rFonts w:ascii="Times New Roman" w:hAnsi="Times New Roman"/>
          <w:lang w:val="en-US"/>
        </w:rPr>
        <w:t xml:space="preserve"> of the CPM Report (</w:t>
      </w:r>
      <w:r w:rsidRPr="00033587">
        <w:rPr>
          <w:rFonts w:ascii="Times New Roman" w:hAnsi="Times New Roman"/>
          <w:b/>
          <w:lang w:val="en-US"/>
        </w:rPr>
        <w:t>NOC</w:t>
      </w:r>
      <w:r w:rsidRPr="00033587">
        <w:rPr>
          <w:rFonts w:ascii="Times New Roman" w:hAnsi="Times New Roman"/>
          <w:lang w:val="en-US"/>
        </w:rPr>
        <w:t>), provided that the proposals of the RCC Administrations are not agreed upon at the Conference.</w:t>
      </w:r>
    </w:p>
    <w:p w14:paraId="6B23B9F6" w14:textId="77777777" w:rsidR="0042327A" w:rsidRPr="00033587" w:rsidRDefault="0042327A" w:rsidP="0042327A">
      <w:pPr>
        <w:pStyle w:val="13"/>
        <w:spacing w:after="120"/>
        <w:ind w:left="420"/>
        <w:jc w:val="both"/>
        <w:rPr>
          <w:snapToGrid w:val="0"/>
          <w:color w:val="auto"/>
          <w:szCs w:val="24"/>
          <w:lang w:val="en-US"/>
        </w:rPr>
      </w:pPr>
    </w:p>
    <w:p w14:paraId="54A1F0C7" w14:textId="77777777" w:rsidR="00E6171D" w:rsidRPr="00033587" w:rsidRDefault="00E6171D" w:rsidP="00171AA7">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1.17 </w:t>
      </w:r>
      <w:r w:rsidRPr="00033587">
        <w:rPr>
          <w:rFonts w:ascii="Times New Roman" w:eastAsia="TimesNewRoman,Bold" w:hAnsi="Times New Roman"/>
          <w:i/>
          <w:iCs/>
          <w:sz w:val="24"/>
          <w:szCs w:val="24"/>
          <w:lang w:val="en-US"/>
        </w:rPr>
        <w:tab/>
        <w:t>to determine and carry out, on the basis of the ITU</w:t>
      </w:r>
      <w:r w:rsidRPr="00033587">
        <w:rPr>
          <w:rFonts w:ascii="Times New Roman" w:eastAsia="TimesNewRoman,Bold" w:hAnsi="Times New Roman"/>
          <w:i/>
          <w:iCs/>
          <w:sz w:val="24"/>
          <w:szCs w:val="24"/>
          <w:lang w:val="en-US"/>
        </w:rPr>
        <w:noBreakHyphen/>
        <w:t xml:space="preserve">R studies in accordance with Resolution </w:t>
      </w:r>
      <w:r w:rsidRPr="00033587">
        <w:rPr>
          <w:rFonts w:ascii="Times New Roman" w:eastAsia="TimesNewRoman,Bold" w:hAnsi="Times New Roman"/>
          <w:b/>
          <w:i/>
          <w:iCs/>
          <w:sz w:val="24"/>
          <w:szCs w:val="24"/>
          <w:lang w:val="en-US"/>
        </w:rPr>
        <w:t>773 (WRC</w:t>
      </w:r>
      <w:r w:rsidRPr="00033587">
        <w:rPr>
          <w:rFonts w:ascii="Times New Roman" w:eastAsia="TimesNewRoman,Bold" w:hAnsi="Times New Roman"/>
          <w:b/>
          <w:i/>
          <w:iCs/>
          <w:sz w:val="24"/>
          <w:szCs w:val="24"/>
          <w:lang w:val="en-US"/>
        </w:rPr>
        <w:noBreakHyphen/>
        <w:t>19),</w:t>
      </w:r>
      <w:r w:rsidRPr="00033587">
        <w:rPr>
          <w:rFonts w:ascii="Times New Roman" w:eastAsia="TimesNewRoman,Bold" w:hAnsi="Times New Roman"/>
          <w:i/>
          <w:iCs/>
          <w:sz w:val="24"/>
          <w:szCs w:val="24"/>
          <w:lang w:val="en-US"/>
        </w:rPr>
        <w:t xml:space="preserve"> the appropriate regulatory actions for the provision of inter-satellite links in specific frequency bands, or portions thereof, by adding an inter-satellite service allocation where appropriate</w:t>
      </w:r>
    </w:p>
    <w:p w14:paraId="46E75BF2" w14:textId="77777777" w:rsidR="00A60A42" w:rsidRPr="00E57551"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BA16F7">
        <w:rPr>
          <w:rFonts w:ascii="Times New Roman" w:eastAsia="TimesNewRoman,Bold" w:hAnsi="Times New Roman"/>
          <w:iCs/>
          <w:sz w:val="24"/>
          <w:szCs w:val="24"/>
          <w:lang w:val="en-US"/>
        </w:rPr>
        <w:t>The RCC Administrations are of the view that, the use</w:t>
      </w:r>
      <w:r w:rsidRPr="00E57551">
        <w:rPr>
          <w:rFonts w:ascii="Times New Roman" w:eastAsia="TimesNewRoman,Bold" w:hAnsi="Times New Roman"/>
          <w:iCs/>
          <w:sz w:val="24"/>
          <w:szCs w:val="24"/>
          <w:lang w:val="en-US"/>
        </w:rPr>
        <w:t xml:space="preserve"> of «satellite-to-satellite» links in the  bands 11.7-12.7 GHz, 18.1-18.6 GHz, 18.8-20.2 GHz and 27.5-30 GHz does not correspond to the FSS definition, and imposes additional restrictions on existing and future FSS systems/networks. </w:t>
      </w:r>
    </w:p>
    <w:p w14:paraId="34BF3093" w14:textId="77777777" w:rsidR="00A60A42" w:rsidRPr="00E57551"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BA16F7">
        <w:rPr>
          <w:rFonts w:ascii="Times New Roman" w:eastAsia="TimesNewRoman,Bold" w:hAnsi="Times New Roman"/>
          <w:iCs/>
          <w:sz w:val="24"/>
          <w:szCs w:val="24"/>
          <w:lang w:val="en-US"/>
        </w:rPr>
        <w:lastRenderedPageBreak/>
        <w:t>Regarding the 11.7-12.7 GHz frequency band the RCC Administrations support a “no change” to the ITU Radio Regulations.</w:t>
      </w:r>
    </w:p>
    <w:p w14:paraId="25B75331" w14:textId="77777777" w:rsidR="00A60A42" w:rsidRPr="00E57551"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BA16F7">
        <w:rPr>
          <w:rFonts w:ascii="Times New Roman" w:eastAsia="TimesNewRoman,Bold" w:hAnsi="Times New Roman"/>
          <w:iCs/>
          <w:sz w:val="24"/>
          <w:szCs w:val="24"/>
          <w:lang w:val="en-US"/>
        </w:rPr>
        <w:t>The RCC Administrations are of the view that, the usage</w:t>
      </w:r>
      <w:r w:rsidRPr="00E57551">
        <w:rPr>
          <w:rFonts w:ascii="Times New Roman" w:eastAsia="TimesNewRoman,Bold" w:hAnsi="Times New Roman"/>
          <w:iCs/>
          <w:sz w:val="24"/>
          <w:szCs w:val="24"/>
          <w:lang w:val="en-US"/>
        </w:rPr>
        <w:t xml:space="preserve"> of «satellite-to-satellite» links shall ensure protection of existing primary services allocated in the same frequency bands or adjacent bands, including passive services, and shall not impose additional restrictions on the use of current and future systems of these services.</w:t>
      </w:r>
    </w:p>
    <w:p w14:paraId="04FF45D6" w14:textId="77777777" w:rsidR="00A60A42" w:rsidRPr="00E57551"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The RCC Administrations support the development of technical and operational conditions, as well as regulatory provisions, including new ISS allocations, for operation of «satellite-to-satellite» links in the frequency bands 18.1-18.6 GHz, 18.8-20.2 GHz and 27.5-30 GHz, or parts thereof, taking into account the outcomes of studies, including the development of a concept of work, that meets the above requirements.</w:t>
      </w:r>
    </w:p>
    <w:p w14:paraId="5026DDB6" w14:textId="77777777" w:rsidR="00A60A42" w:rsidRPr="00E57551"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The RCC Administrations considers Method A of the CPM Report as well as Method B upon the following conditions:</w:t>
      </w:r>
    </w:p>
    <w:p w14:paraId="7E146714" w14:textId="77777777" w:rsidR="00A60A42" w:rsidRPr="00E57551"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Usage of the «satellite-to-satellite» link is possible only in framework of the new ISS allocations;</w:t>
      </w:r>
    </w:p>
    <w:p w14:paraId="6FC373E8" w14:textId="77777777" w:rsidR="00A60A42" w:rsidRPr="00E57551"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Usage of the «satellite-to-satellite» link in framework of the new ISS allocations is possible only through the mandatory coordination in accordance with 9.11A of the RR;</w:t>
      </w:r>
    </w:p>
    <w:p w14:paraId="38427F0C" w14:textId="77777777" w:rsidR="00A60A42" w:rsidRPr="00E57551"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Usage of the «satellite-to-satellite» link in framework of the new ISS allocations is possible only under condition it shall not cause harmful interference to, or claim protection from FSS systems;</w:t>
      </w:r>
    </w:p>
    <w:p w14:paraId="6A10BB42" w14:textId="77777777" w:rsidR="00A60A42" w:rsidRPr="00E57551"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For the Administrations shall be provided  exclusion its territory from service area of the system, which is using «satellite-to-satellite» link in framework of the new ISS allocations;</w:t>
      </w:r>
    </w:p>
    <w:p w14:paraId="1EECD342" w14:textId="77777777" w:rsidR="00A60A42" w:rsidRPr="00E57551"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The role and mechanism of the Network Control and Monitoring Center (NCMC) with regard to inter satellite links shall be defined;</w:t>
      </w:r>
    </w:p>
    <w:p w14:paraId="7E713D40" w14:textId="77777777" w:rsidR="00A60A42" w:rsidRDefault="00A60A42" w:rsidP="00A60A42">
      <w:pPr>
        <w:numPr>
          <w:ilvl w:val="1"/>
          <w:numId w:val="24"/>
        </w:numPr>
        <w:tabs>
          <w:tab w:val="clear" w:pos="1440"/>
          <w:tab w:val="num" w:pos="709"/>
        </w:tabs>
        <w:autoSpaceDE w:val="0"/>
        <w:autoSpaceDN w:val="0"/>
        <w:adjustRightInd w:val="0"/>
        <w:spacing w:before="120" w:after="120" w:line="240" w:lineRule="auto"/>
        <w:ind w:left="709" w:hanging="283"/>
        <w:jc w:val="both"/>
        <w:rPr>
          <w:rFonts w:ascii="Times New Roman" w:eastAsia="TimesNewRoman,Bold" w:hAnsi="Times New Roman"/>
          <w:iCs/>
          <w:sz w:val="24"/>
          <w:szCs w:val="24"/>
          <w:lang w:val="en-US"/>
        </w:rPr>
      </w:pPr>
      <w:r w:rsidRPr="00E57551">
        <w:rPr>
          <w:rFonts w:ascii="Times New Roman" w:eastAsia="TimesNewRoman,Bold" w:hAnsi="Times New Roman"/>
          <w:iCs/>
          <w:sz w:val="24"/>
          <w:szCs w:val="24"/>
          <w:lang w:val="en-US"/>
        </w:rPr>
        <w:t>Usage of the «satellite-to-satellite» link in framework of the new ISS allocations is possible only under the “within the cone” concept.</w:t>
      </w:r>
    </w:p>
    <w:p w14:paraId="2F616834" w14:textId="77777777" w:rsidR="00A60A42" w:rsidRPr="00033587" w:rsidRDefault="00A60A42" w:rsidP="00B87C16">
      <w:pPr>
        <w:spacing w:before="120" w:after="120" w:line="240" w:lineRule="auto"/>
        <w:jc w:val="both"/>
        <w:rPr>
          <w:rFonts w:ascii="Times New Roman" w:hAnsi="Times New Roman"/>
          <w:snapToGrid w:val="0"/>
          <w:sz w:val="24"/>
          <w:szCs w:val="24"/>
          <w:highlight w:val="yellow"/>
          <w:lang w:val="en-US"/>
        </w:rPr>
      </w:pPr>
    </w:p>
    <w:p w14:paraId="34C60726" w14:textId="77777777" w:rsidR="00E6171D" w:rsidRPr="00033587" w:rsidRDefault="00E6171D" w:rsidP="00226E2A">
      <w:pPr>
        <w:autoSpaceDE w:val="0"/>
        <w:autoSpaceDN w:val="0"/>
        <w:adjustRightInd w:val="0"/>
        <w:spacing w:before="120" w:after="120" w:line="240" w:lineRule="auto"/>
        <w:jc w:val="both"/>
        <w:rPr>
          <w:rFonts w:ascii="Times New Roman" w:hAnsi="Times New Roman"/>
          <w:bCs/>
          <w:sz w:val="24"/>
          <w:szCs w:val="24"/>
          <w:lang w:val="en-US"/>
        </w:rPr>
      </w:pPr>
      <w:r w:rsidRPr="00033587">
        <w:rPr>
          <w:rFonts w:ascii="Times New Roman" w:eastAsia="TimesNewRoman,Bold" w:hAnsi="Times New Roman"/>
          <w:i/>
          <w:iCs/>
          <w:sz w:val="24"/>
          <w:szCs w:val="24"/>
          <w:shd w:val="clear" w:color="auto" w:fill="FFFFFF"/>
          <w:lang w:val="en-US"/>
        </w:rPr>
        <w:t>1.18</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i/>
          <w:iCs/>
          <w:sz w:val="24"/>
          <w:szCs w:val="24"/>
          <w:lang w:val="en-US"/>
        </w:rPr>
        <w:tab/>
        <w:t xml:space="preserve">to consider studies relating to spectrum needs and potential new allocations to the mobile-satellite service for future development of narrowband mobile-satellite systems, in accordance with Resolution </w:t>
      </w:r>
      <w:r w:rsidRPr="00033587">
        <w:rPr>
          <w:rFonts w:ascii="Times New Roman" w:eastAsia="TimesNewRoman,Bold" w:hAnsi="Times New Roman"/>
          <w:b/>
          <w:i/>
          <w:iCs/>
          <w:sz w:val="24"/>
          <w:szCs w:val="24"/>
          <w:lang w:val="en-US"/>
        </w:rPr>
        <w:t>248 (WRC</w:t>
      </w:r>
      <w:r w:rsidRPr="00033587">
        <w:rPr>
          <w:rFonts w:ascii="Times New Roman" w:eastAsia="TimesNewRoman,Bold" w:hAnsi="Times New Roman"/>
          <w:b/>
          <w:bCs/>
          <w:i/>
          <w:iCs/>
          <w:sz w:val="24"/>
          <w:szCs w:val="24"/>
          <w:lang w:val="en-US"/>
        </w:rPr>
        <w:t>-19)</w:t>
      </w:r>
    </w:p>
    <w:p w14:paraId="6E10EFB1" w14:textId="3159CB79" w:rsidR="00A60A42" w:rsidRPr="00BA16F7"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BA16F7">
        <w:rPr>
          <w:rFonts w:ascii="Times New Roman" w:eastAsia="TimesNewRoman,Bold" w:hAnsi="Times New Roman"/>
          <w:iCs/>
          <w:sz w:val="24"/>
          <w:szCs w:val="24"/>
          <w:lang w:val="en-US"/>
        </w:rPr>
        <w:t>The RCC Administrations do not support new allocations for MSS in 1695-1710 MHz, 3300-3315 MHz and 3385-3400 MHz frequency bands.</w:t>
      </w:r>
    </w:p>
    <w:p w14:paraId="1AC85DA0" w14:textId="77777777" w:rsidR="00A60A42" w:rsidRPr="00BA16F7" w:rsidRDefault="00A60A42" w:rsidP="00A60A42">
      <w:pPr>
        <w:autoSpaceDE w:val="0"/>
        <w:autoSpaceDN w:val="0"/>
        <w:adjustRightInd w:val="0"/>
        <w:spacing w:before="120" w:after="120" w:line="240" w:lineRule="auto"/>
        <w:jc w:val="both"/>
        <w:rPr>
          <w:rFonts w:ascii="Times New Roman" w:eastAsia="TimesNewRoman,Bold" w:hAnsi="Times New Roman"/>
          <w:iCs/>
          <w:sz w:val="24"/>
          <w:szCs w:val="24"/>
          <w:lang w:val="en-US"/>
        </w:rPr>
      </w:pPr>
      <w:r w:rsidRPr="00BA16F7">
        <w:rPr>
          <w:rFonts w:ascii="Times New Roman" w:eastAsia="TimesNewRoman,Bold" w:hAnsi="Times New Roman"/>
          <w:iCs/>
          <w:sz w:val="24"/>
          <w:szCs w:val="24"/>
          <w:lang w:val="en-US"/>
        </w:rPr>
        <w:t>The RCC Administrations are of the view that, new allocation for MSS in 2010-2025 MHz (Region 1) in «Earth-to-space» direction for future development of narrowband</w:t>
      </w:r>
      <w:r>
        <w:rPr>
          <w:rFonts w:ascii="Times New Roman" w:eastAsia="TimesNewRoman,Bold" w:hAnsi="Times New Roman"/>
          <w:iCs/>
          <w:sz w:val="24"/>
          <w:szCs w:val="24"/>
          <w:lang w:val="en-US"/>
        </w:rPr>
        <w:t xml:space="preserve"> IoT</w:t>
      </w:r>
      <w:r w:rsidRPr="00BA16F7">
        <w:rPr>
          <w:rFonts w:ascii="Times New Roman" w:eastAsia="TimesNewRoman,Bold" w:hAnsi="Times New Roman"/>
          <w:iCs/>
          <w:sz w:val="24"/>
          <w:szCs w:val="24"/>
          <w:lang w:val="en-US"/>
        </w:rPr>
        <w:t xml:space="preserve"> systems is permissible if only technical and regulatory conditions of their use are determined, which allowing to protect existing and planned systems of radiocommunication services operated in the same and adjacent frequency bands in accordance with Article 5 RR.</w:t>
      </w:r>
    </w:p>
    <w:p w14:paraId="372052B0" w14:textId="13BC9493" w:rsidR="00A60A42" w:rsidRPr="00033587" w:rsidRDefault="00A60A42" w:rsidP="00A60A42">
      <w:pPr>
        <w:autoSpaceDE w:val="0"/>
        <w:autoSpaceDN w:val="0"/>
        <w:adjustRightInd w:val="0"/>
        <w:spacing w:after="0" w:line="240" w:lineRule="auto"/>
        <w:jc w:val="both"/>
        <w:rPr>
          <w:rFonts w:ascii="Times New Roman" w:hAnsi="Times New Roman"/>
          <w:sz w:val="24"/>
          <w:szCs w:val="24"/>
          <w:lang w:val="en-US"/>
        </w:rPr>
      </w:pPr>
      <w:r w:rsidRPr="00A8453E">
        <w:rPr>
          <w:rFonts w:ascii="Times New Roman" w:eastAsia="TimesNewRoman,Bold" w:hAnsi="Times New Roman"/>
          <w:iCs/>
          <w:sz w:val="24"/>
          <w:szCs w:val="24"/>
          <w:lang w:val="en-US"/>
        </w:rPr>
        <w:t>The RCC Administrations</w:t>
      </w:r>
      <w:r>
        <w:rPr>
          <w:rFonts w:ascii="Times New Roman" w:eastAsia="TimesNewRoman,Bold" w:hAnsi="Times New Roman"/>
          <w:iCs/>
          <w:sz w:val="24"/>
          <w:szCs w:val="24"/>
          <w:lang w:val="en-US"/>
        </w:rPr>
        <w:t xml:space="preserve"> support the </w:t>
      </w:r>
      <w:r w:rsidRPr="00A8453E">
        <w:rPr>
          <w:rFonts w:ascii="Times New Roman" w:eastAsia="TimesNewRoman,Bold" w:hAnsi="Times New Roman"/>
          <w:iCs/>
          <w:sz w:val="24"/>
          <w:szCs w:val="24"/>
          <w:lang w:val="en-US"/>
        </w:rPr>
        <w:t>consideration of the issue of a possible new primary allocation for mobile satellite service (including narrowband IoT systems) in frequen</w:t>
      </w:r>
      <w:r>
        <w:rPr>
          <w:rFonts w:ascii="Times New Roman" w:eastAsia="TimesNewRoman,Bold" w:hAnsi="Times New Roman"/>
          <w:iCs/>
          <w:sz w:val="24"/>
          <w:szCs w:val="24"/>
          <w:lang w:val="en-US"/>
        </w:rPr>
        <w:t>cy bands below 3 GHz at WRC-27.</w:t>
      </w:r>
    </w:p>
    <w:p w14:paraId="41A103CF" w14:textId="77777777" w:rsidR="00E6171D" w:rsidRPr="00033587" w:rsidRDefault="00E6171D" w:rsidP="0069511F">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1.19 </w:t>
      </w:r>
      <w:r w:rsidRPr="00033587">
        <w:rPr>
          <w:rFonts w:ascii="Times New Roman" w:eastAsia="TimesNewRoman,Bold" w:hAnsi="Times New Roman"/>
          <w:i/>
          <w:iCs/>
          <w:sz w:val="24"/>
          <w:szCs w:val="24"/>
          <w:lang w:val="en-US"/>
        </w:rPr>
        <w:tab/>
        <w:t xml:space="preserve">to consider a new primary allocation to the fixed-satellite service in the space-to-Earth direction in the frequency band 17.3-17.7 GHz in Region 2, while protecting existing primary services in the band, in accordance with Resolution </w:t>
      </w:r>
      <w:r w:rsidRPr="00033587">
        <w:rPr>
          <w:rFonts w:ascii="Times New Roman" w:eastAsia="TimesNewRoman,Bold" w:hAnsi="Times New Roman"/>
          <w:b/>
          <w:i/>
          <w:iCs/>
          <w:sz w:val="24"/>
          <w:szCs w:val="24"/>
          <w:lang w:val="en-US"/>
        </w:rPr>
        <w:t>174 (WRC</w:t>
      </w:r>
      <w:r w:rsidRPr="00033587">
        <w:rPr>
          <w:rFonts w:ascii="Times New Roman" w:eastAsia="TimesNewRoman,Bold" w:hAnsi="Times New Roman"/>
          <w:b/>
          <w:bCs/>
          <w:i/>
          <w:iCs/>
          <w:sz w:val="24"/>
          <w:szCs w:val="24"/>
          <w:lang w:val="en-US"/>
        </w:rPr>
        <w:t>-19)</w:t>
      </w:r>
    </w:p>
    <w:p w14:paraId="591BF98F" w14:textId="77777777" w:rsidR="00E6171D" w:rsidRPr="00033587" w:rsidRDefault="00E6171D" w:rsidP="00226E2A">
      <w:pPr>
        <w:spacing w:before="120" w:after="12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w:t>
      </w:r>
      <w:r w:rsidR="00BD62CF" w:rsidRPr="00033587">
        <w:rPr>
          <w:rFonts w:ascii="Times New Roman" w:hAnsi="Times New Roman"/>
          <w:sz w:val="24"/>
          <w:szCs w:val="24"/>
          <w:lang w:val="en-US" w:eastAsia="zh-CN"/>
        </w:rPr>
        <w:t xml:space="preserve">have no objection to </w:t>
      </w:r>
      <w:r w:rsidR="008F180C" w:rsidRPr="00033587">
        <w:rPr>
          <w:rFonts w:ascii="Times New Roman" w:hAnsi="Times New Roman"/>
          <w:sz w:val="24"/>
          <w:szCs w:val="24"/>
          <w:lang w:val="en-US" w:eastAsia="zh-CN"/>
        </w:rPr>
        <w:t>the</w:t>
      </w:r>
      <w:r w:rsidR="001E18EC" w:rsidRPr="00033587">
        <w:rPr>
          <w:rFonts w:ascii="Times New Roman" w:hAnsi="Times New Roman"/>
          <w:sz w:val="24"/>
          <w:szCs w:val="24"/>
          <w:lang w:val="en-US" w:eastAsia="zh-CN"/>
        </w:rPr>
        <w:t xml:space="preserve"> new primary allocation to the </w:t>
      </w:r>
      <w:r w:rsidR="008F180C" w:rsidRPr="00033587">
        <w:rPr>
          <w:rFonts w:ascii="Times New Roman" w:hAnsi="Times New Roman"/>
          <w:sz w:val="24"/>
          <w:szCs w:val="24"/>
          <w:lang w:val="en-US" w:eastAsia="zh-CN"/>
        </w:rPr>
        <w:t>f</w:t>
      </w:r>
      <w:r w:rsidR="001E18EC" w:rsidRPr="00033587">
        <w:rPr>
          <w:rFonts w:ascii="Times New Roman" w:hAnsi="Times New Roman"/>
          <w:sz w:val="24"/>
          <w:szCs w:val="24"/>
          <w:lang w:val="en-US" w:eastAsia="zh-CN"/>
        </w:rPr>
        <w:t>ixed-</w:t>
      </w:r>
      <w:r w:rsidR="008F180C" w:rsidRPr="00033587">
        <w:rPr>
          <w:rFonts w:ascii="Times New Roman" w:hAnsi="Times New Roman"/>
          <w:sz w:val="24"/>
          <w:szCs w:val="24"/>
          <w:lang w:val="en-US" w:eastAsia="zh-CN"/>
        </w:rPr>
        <w:t>s</w:t>
      </w:r>
      <w:r w:rsidR="00BD62CF" w:rsidRPr="00033587">
        <w:rPr>
          <w:rFonts w:ascii="Times New Roman" w:hAnsi="Times New Roman"/>
          <w:sz w:val="24"/>
          <w:szCs w:val="24"/>
          <w:lang w:val="en-US" w:eastAsia="zh-CN"/>
        </w:rPr>
        <w:t xml:space="preserve">atellite </w:t>
      </w:r>
      <w:r w:rsidR="008F180C" w:rsidRPr="00033587">
        <w:rPr>
          <w:rFonts w:ascii="Times New Roman" w:hAnsi="Times New Roman"/>
          <w:sz w:val="24"/>
          <w:szCs w:val="24"/>
          <w:lang w:val="en-US" w:eastAsia="zh-CN"/>
        </w:rPr>
        <w:t>s</w:t>
      </w:r>
      <w:r w:rsidR="00BD62CF" w:rsidRPr="00033587">
        <w:rPr>
          <w:rFonts w:ascii="Times New Roman" w:hAnsi="Times New Roman"/>
          <w:sz w:val="24"/>
          <w:szCs w:val="24"/>
          <w:lang w:val="en-US" w:eastAsia="zh-CN"/>
        </w:rPr>
        <w:t xml:space="preserve">ervice in the space-to-Earth direction </w:t>
      </w:r>
      <w:r w:rsidR="008F180C" w:rsidRPr="00033587">
        <w:rPr>
          <w:rFonts w:ascii="Times New Roman" w:hAnsi="Times New Roman"/>
          <w:sz w:val="24"/>
          <w:szCs w:val="24"/>
          <w:lang w:val="en-US" w:eastAsia="zh-CN"/>
        </w:rPr>
        <w:t xml:space="preserve">of </w:t>
      </w:r>
      <w:r w:rsidR="00BD62CF" w:rsidRPr="00033587">
        <w:rPr>
          <w:rFonts w:ascii="Times New Roman" w:hAnsi="Times New Roman"/>
          <w:sz w:val="24"/>
          <w:szCs w:val="24"/>
          <w:lang w:val="en-US" w:eastAsia="zh-CN"/>
        </w:rPr>
        <w:t>the frequency band 17.3-17.7 GHz in Region 2, provided</w:t>
      </w:r>
      <w:r w:rsidR="00033587">
        <w:rPr>
          <w:rFonts w:ascii="Times New Roman" w:hAnsi="Times New Roman"/>
          <w:sz w:val="24"/>
          <w:szCs w:val="24"/>
          <w:lang w:val="en-US" w:eastAsia="zh-CN"/>
        </w:rPr>
        <w:t xml:space="preserve"> </w:t>
      </w:r>
      <w:r w:rsidR="00BD62CF" w:rsidRPr="00033587">
        <w:rPr>
          <w:rFonts w:ascii="Times New Roman" w:hAnsi="Times New Roman"/>
          <w:sz w:val="24"/>
          <w:szCs w:val="24"/>
          <w:lang w:val="en-US" w:eastAsia="zh-CN"/>
        </w:rPr>
        <w:lastRenderedPageBreak/>
        <w:t>that</w:t>
      </w:r>
      <w:r w:rsidR="00753FC0" w:rsidRPr="00033587">
        <w:rPr>
          <w:rFonts w:ascii="Times New Roman" w:hAnsi="Times New Roman"/>
          <w:sz w:val="24"/>
          <w:szCs w:val="24"/>
          <w:lang w:val="en-US" w:eastAsia="zh-CN"/>
        </w:rPr>
        <w:t xml:space="preserve"> </w:t>
      </w:r>
      <w:r w:rsidR="00BD62CF" w:rsidRPr="00033587">
        <w:rPr>
          <w:rFonts w:ascii="Times New Roman" w:hAnsi="Times New Roman"/>
          <w:sz w:val="24"/>
          <w:szCs w:val="24"/>
          <w:lang w:val="en-US" w:eastAsia="zh-CN"/>
        </w:rPr>
        <w:t xml:space="preserve">existing </w:t>
      </w:r>
      <w:r w:rsidR="001E18EC" w:rsidRPr="00033587">
        <w:rPr>
          <w:rFonts w:ascii="Times New Roman" w:hAnsi="Times New Roman"/>
          <w:sz w:val="24"/>
          <w:szCs w:val="24"/>
          <w:lang w:val="en-US" w:eastAsia="zh-CN"/>
        </w:rPr>
        <w:t>Region 1</w:t>
      </w:r>
      <w:r w:rsidR="008F180C" w:rsidRPr="00033587">
        <w:rPr>
          <w:rFonts w:ascii="Times New Roman" w:hAnsi="Times New Roman"/>
          <w:sz w:val="24"/>
          <w:szCs w:val="24"/>
          <w:lang w:val="en-US" w:eastAsia="zh-CN"/>
        </w:rPr>
        <w:t xml:space="preserve"> services</w:t>
      </w:r>
      <w:r w:rsidR="001E18EC" w:rsidRPr="00033587">
        <w:rPr>
          <w:rFonts w:ascii="Times New Roman" w:hAnsi="Times New Roman"/>
          <w:sz w:val="24"/>
          <w:szCs w:val="24"/>
          <w:lang w:val="en-US" w:eastAsia="zh-CN"/>
        </w:rPr>
        <w:t xml:space="preserve"> </w:t>
      </w:r>
      <w:r w:rsidR="00BD62CF" w:rsidRPr="00033587">
        <w:rPr>
          <w:rFonts w:ascii="Times New Roman" w:hAnsi="Times New Roman"/>
          <w:sz w:val="24"/>
          <w:szCs w:val="24"/>
          <w:lang w:val="en-US" w:eastAsia="zh-CN"/>
        </w:rPr>
        <w:t xml:space="preserve">in the </w:t>
      </w:r>
      <w:r w:rsidR="008F180C" w:rsidRPr="00033587">
        <w:rPr>
          <w:rFonts w:ascii="Times New Roman" w:hAnsi="Times New Roman"/>
          <w:sz w:val="24"/>
          <w:szCs w:val="24"/>
          <w:lang w:val="en-US" w:eastAsia="zh-CN"/>
        </w:rPr>
        <w:t>band</w:t>
      </w:r>
      <w:r w:rsidR="00BD62CF" w:rsidRPr="00033587">
        <w:rPr>
          <w:rFonts w:ascii="Times New Roman" w:hAnsi="Times New Roman"/>
          <w:sz w:val="24"/>
          <w:szCs w:val="24"/>
          <w:lang w:val="en-US" w:eastAsia="zh-CN"/>
        </w:rPr>
        <w:t xml:space="preserve"> and </w:t>
      </w:r>
      <w:r w:rsidR="008F180C" w:rsidRPr="00033587">
        <w:rPr>
          <w:rFonts w:ascii="Times New Roman" w:hAnsi="Times New Roman"/>
          <w:sz w:val="24"/>
          <w:szCs w:val="24"/>
          <w:lang w:val="en-US" w:eastAsia="zh-CN"/>
        </w:rPr>
        <w:t xml:space="preserve">in </w:t>
      </w:r>
      <w:r w:rsidR="00BD62CF" w:rsidRPr="00033587">
        <w:rPr>
          <w:rFonts w:ascii="Times New Roman" w:hAnsi="Times New Roman"/>
          <w:sz w:val="24"/>
          <w:szCs w:val="24"/>
          <w:lang w:val="en-US" w:eastAsia="zh-CN"/>
        </w:rPr>
        <w:t xml:space="preserve">adjacent frequency bands are protected without imposing any additional restrictions on </w:t>
      </w:r>
      <w:r w:rsidR="001E18EC" w:rsidRPr="00033587">
        <w:rPr>
          <w:rFonts w:ascii="Times New Roman" w:hAnsi="Times New Roman"/>
          <w:sz w:val="24"/>
          <w:szCs w:val="24"/>
          <w:lang w:val="en-US" w:eastAsia="zh-CN"/>
        </w:rPr>
        <w:t xml:space="preserve">these </w:t>
      </w:r>
      <w:r w:rsidR="00BD62CF" w:rsidRPr="00033587">
        <w:rPr>
          <w:rFonts w:ascii="Times New Roman" w:hAnsi="Times New Roman"/>
          <w:sz w:val="24"/>
          <w:szCs w:val="24"/>
          <w:lang w:val="en-US" w:eastAsia="zh-CN"/>
        </w:rPr>
        <w:t>service</w:t>
      </w:r>
      <w:r w:rsidR="001E18EC" w:rsidRPr="00033587">
        <w:rPr>
          <w:rFonts w:ascii="Times New Roman" w:hAnsi="Times New Roman"/>
          <w:sz w:val="24"/>
          <w:szCs w:val="24"/>
          <w:lang w:val="en-US" w:eastAsia="zh-CN"/>
        </w:rPr>
        <w:t>s.</w:t>
      </w:r>
      <w:r w:rsidR="00BD62CF" w:rsidRPr="00033587">
        <w:rPr>
          <w:rFonts w:ascii="Times New Roman" w:hAnsi="Times New Roman"/>
          <w:sz w:val="24"/>
          <w:szCs w:val="24"/>
          <w:lang w:val="en-US" w:eastAsia="zh-CN"/>
        </w:rPr>
        <w:t xml:space="preserve"> </w:t>
      </w:r>
    </w:p>
    <w:p w14:paraId="2141C93B" w14:textId="77777777" w:rsidR="0042327A" w:rsidRPr="00033587" w:rsidRDefault="005C4CB2" w:rsidP="00226E2A">
      <w:pPr>
        <w:spacing w:before="120" w:after="12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Considering that the frequency band 17.3-17.7 GHz (space-to-Earth) cannot be used by non-GSO FSS systems on a global basis, the RCC </w:t>
      </w:r>
      <w:r w:rsidRPr="00033587">
        <w:rPr>
          <w:rFonts w:ascii="Times New Roman" w:hAnsi="Times New Roman"/>
          <w:szCs w:val="24"/>
          <w:lang w:val="en-US"/>
        </w:rPr>
        <w:t xml:space="preserve"> </w:t>
      </w:r>
      <w:r w:rsidRPr="00033587">
        <w:rPr>
          <w:rFonts w:ascii="Times New Roman" w:hAnsi="Times New Roman"/>
          <w:sz w:val="24"/>
          <w:szCs w:val="24"/>
          <w:lang w:val="en-US" w:eastAsia="zh-CN"/>
        </w:rPr>
        <w:t xml:space="preserve">Administrations are in favor of limiting the use of the considered frequency band in Region 2 by GSO networks (Method C of the CPM Report). </w:t>
      </w:r>
    </w:p>
    <w:p w14:paraId="73D18D95" w14:textId="77777777" w:rsidR="00E6171D" w:rsidRPr="00033587" w:rsidRDefault="00E6171D" w:rsidP="00226E2A">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2 </w:t>
      </w:r>
      <w:r w:rsidRPr="00033587">
        <w:rPr>
          <w:rFonts w:ascii="Times New Roman" w:eastAsia="TimesNewRoman,Bold" w:hAnsi="Times New Roman"/>
          <w:i/>
          <w:iCs/>
          <w:sz w:val="24"/>
          <w:szCs w:val="24"/>
          <w:lang w:val="en-US"/>
        </w:rPr>
        <w:tab/>
        <w:t>to examine the revised ITU</w:t>
      </w:r>
      <w:r w:rsidRPr="00033587">
        <w:rPr>
          <w:rFonts w:ascii="Times New Roman" w:eastAsia="TimesNewRoman,Bold" w:hAnsi="Times New Roman"/>
          <w:i/>
          <w:iCs/>
          <w:sz w:val="24"/>
          <w:szCs w:val="24"/>
          <w:lang w:val="en-US"/>
        </w:rPr>
        <w:noBreakHyphen/>
        <w:t>R Recommendations incorporated by reference in the Radio Regulations communicated by the Radiocommunication Assembly, in accordance with further resolves of Resolution </w:t>
      </w:r>
      <w:r w:rsidRPr="00033587">
        <w:rPr>
          <w:rFonts w:ascii="Times New Roman" w:eastAsia="TimesNewRoman,Bold" w:hAnsi="Times New Roman"/>
          <w:b/>
          <w:i/>
          <w:iCs/>
          <w:sz w:val="24"/>
          <w:szCs w:val="24"/>
          <w:lang w:val="en-US"/>
        </w:rPr>
        <w:t>27 (Rev.WRC</w:t>
      </w:r>
      <w:r w:rsidRPr="00033587">
        <w:rPr>
          <w:rFonts w:ascii="Times New Roman" w:eastAsia="TimesNewRoman,Bold" w:hAnsi="Times New Roman"/>
          <w:b/>
          <w:i/>
          <w:iCs/>
          <w:sz w:val="24"/>
          <w:szCs w:val="24"/>
          <w:lang w:val="en-US"/>
        </w:rPr>
        <w:noBreakHyphen/>
        <w:t xml:space="preserve">19), </w:t>
      </w:r>
      <w:r w:rsidRPr="00033587">
        <w:rPr>
          <w:rFonts w:ascii="Times New Roman" w:eastAsia="TimesNewRoman,Bold" w:hAnsi="Times New Roman"/>
          <w:i/>
          <w:iCs/>
          <w:sz w:val="24"/>
          <w:szCs w:val="24"/>
          <w:lang w:val="en-US"/>
        </w:rPr>
        <w:t>and to decide whether or not to update the corresponding references in the Radio Regulations, in accordance with the principles contained in resolves of that Resolution</w:t>
      </w:r>
    </w:p>
    <w:p w14:paraId="49319353" w14:textId="77777777" w:rsidR="00E6171D" w:rsidRPr="00033587" w:rsidRDefault="00E6171D" w:rsidP="00226E2A">
      <w:pPr>
        <w:autoSpaceDE w:val="0"/>
        <w:autoSpaceDN w:val="0"/>
        <w:adjustRightInd w:val="0"/>
        <w:spacing w:before="120" w:after="12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 xml:space="preserve">The RCC </w:t>
      </w:r>
      <w:r w:rsidR="008F7C78" w:rsidRPr="00033587">
        <w:rPr>
          <w:rFonts w:ascii="Times New Roman" w:hAnsi="Times New Roman"/>
          <w:sz w:val="24"/>
          <w:szCs w:val="24"/>
          <w:lang w:val="en-US"/>
        </w:rPr>
        <w:t>CAs</w:t>
      </w:r>
      <w:r w:rsidRPr="00033587">
        <w:rPr>
          <w:rFonts w:ascii="Times New Roman" w:hAnsi="Times New Roman"/>
          <w:sz w:val="24"/>
          <w:szCs w:val="24"/>
          <w:lang w:val="en-US" w:eastAsia="zh-CN"/>
        </w:rPr>
        <w:t xml:space="preserve"> support the principle</w:t>
      </w:r>
      <w:r w:rsidR="0052216E" w:rsidRPr="00033587">
        <w:rPr>
          <w:rFonts w:ascii="Times New Roman" w:hAnsi="Times New Roman"/>
          <w:sz w:val="24"/>
          <w:szCs w:val="24"/>
          <w:lang w:val="en-US" w:eastAsia="zh-CN"/>
        </w:rPr>
        <w:t xml:space="preserve"> of</w:t>
      </w:r>
      <w:r w:rsidRPr="00033587">
        <w:rPr>
          <w:rFonts w:ascii="Times New Roman" w:hAnsi="Times New Roman"/>
          <w:sz w:val="24"/>
          <w:szCs w:val="24"/>
          <w:lang w:val="en-US" w:eastAsia="zh-CN"/>
        </w:rPr>
        <w:t xml:space="preserve"> Resolution 27 and </w:t>
      </w:r>
      <w:r w:rsidR="0052216E" w:rsidRPr="00033587">
        <w:rPr>
          <w:rFonts w:ascii="Times New Roman" w:hAnsi="Times New Roman"/>
          <w:sz w:val="24"/>
          <w:szCs w:val="24"/>
          <w:lang w:val="en-US" w:eastAsia="zh-CN"/>
        </w:rPr>
        <w:t xml:space="preserve">do not </w:t>
      </w:r>
      <w:r w:rsidR="008F7C78" w:rsidRPr="00033587">
        <w:rPr>
          <w:rFonts w:ascii="Times New Roman" w:hAnsi="Times New Roman"/>
          <w:sz w:val="24"/>
          <w:szCs w:val="24"/>
          <w:lang w:val="en-US" w:eastAsia="zh-CN"/>
        </w:rPr>
        <w:t>object to amending</w:t>
      </w:r>
      <w:r w:rsidR="0052216E" w:rsidRPr="00033587">
        <w:rPr>
          <w:rFonts w:ascii="Times New Roman" w:hAnsi="Times New Roman"/>
          <w:sz w:val="24"/>
          <w:szCs w:val="24"/>
          <w:lang w:val="en-US" w:eastAsia="zh-CN"/>
        </w:rPr>
        <w:t xml:space="preserve"> the</w:t>
      </w:r>
      <w:r w:rsidRPr="00033587">
        <w:rPr>
          <w:rFonts w:ascii="Times New Roman" w:hAnsi="Times New Roman"/>
          <w:sz w:val="24"/>
          <w:szCs w:val="24"/>
          <w:lang w:val="en-US" w:eastAsia="zh-CN"/>
        </w:rPr>
        <w:t xml:space="preserve"> </w:t>
      </w:r>
      <w:r w:rsidR="0052216E" w:rsidRPr="00033587">
        <w:rPr>
          <w:rFonts w:ascii="Times New Roman" w:hAnsi="Times New Roman"/>
          <w:sz w:val="24"/>
          <w:szCs w:val="24"/>
          <w:lang w:val="en-US" w:eastAsia="zh-CN"/>
        </w:rPr>
        <w:t xml:space="preserve">Radio </w:t>
      </w:r>
      <w:r w:rsidR="0052216E" w:rsidRPr="00033587">
        <w:rPr>
          <w:rFonts w:ascii="Times New Roman" w:hAnsi="Times New Roman"/>
          <w:sz w:val="24"/>
          <w:szCs w:val="24"/>
          <w:lang w:val="en-US"/>
        </w:rPr>
        <w:t xml:space="preserve">Regulations </w:t>
      </w:r>
      <w:r w:rsidR="008F7C78" w:rsidRPr="00033587">
        <w:rPr>
          <w:rFonts w:ascii="Times New Roman" w:hAnsi="Times New Roman"/>
          <w:sz w:val="24"/>
          <w:szCs w:val="24"/>
          <w:lang w:val="en-US"/>
        </w:rPr>
        <w:t>regarding updating</w:t>
      </w:r>
      <w:r w:rsidR="008F7C78" w:rsidRPr="00033587" w:rsidDel="008F7C78">
        <w:rPr>
          <w:rFonts w:ascii="Times New Roman" w:hAnsi="Times New Roman"/>
          <w:sz w:val="24"/>
          <w:szCs w:val="24"/>
          <w:lang w:val="en-US"/>
        </w:rPr>
        <w:t xml:space="preserve"> </w:t>
      </w:r>
      <w:r w:rsidR="0052216E" w:rsidRPr="00033587">
        <w:rPr>
          <w:rFonts w:ascii="Times New Roman" w:hAnsi="Times New Roman"/>
          <w:sz w:val="24"/>
          <w:szCs w:val="24"/>
          <w:lang w:val="en-US"/>
        </w:rPr>
        <w:t>the reference to the latest version of Recommendation ITU-R M.585</w:t>
      </w:r>
      <w:r w:rsidRPr="00033587">
        <w:rPr>
          <w:rFonts w:ascii="Times New Roman" w:hAnsi="Times New Roman"/>
          <w:sz w:val="24"/>
          <w:szCs w:val="24"/>
          <w:lang w:val="en-US"/>
        </w:rPr>
        <w:t>.</w:t>
      </w:r>
    </w:p>
    <w:p w14:paraId="0DEDBD48" w14:textId="77777777" w:rsidR="00E6171D" w:rsidRPr="00033587" w:rsidRDefault="00E6171D" w:rsidP="00226E2A">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4 </w:t>
      </w:r>
      <w:r w:rsidRPr="00033587">
        <w:rPr>
          <w:rFonts w:ascii="Times New Roman" w:eastAsia="TimesNewRoman,Bold" w:hAnsi="Times New Roman"/>
          <w:i/>
          <w:iCs/>
          <w:sz w:val="24"/>
          <w:szCs w:val="24"/>
          <w:lang w:val="en-US"/>
        </w:rPr>
        <w:tab/>
        <w:t>in accordance with Resolution </w:t>
      </w:r>
      <w:r w:rsidRPr="00033587">
        <w:rPr>
          <w:rFonts w:ascii="Times New Roman" w:eastAsia="TimesNewRoman,Bold" w:hAnsi="Times New Roman"/>
          <w:b/>
          <w:i/>
          <w:iCs/>
          <w:sz w:val="24"/>
          <w:szCs w:val="24"/>
          <w:lang w:val="en-US"/>
        </w:rPr>
        <w:t>95 (Rev.WRC</w:t>
      </w:r>
      <w:r w:rsidRPr="00033587">
        <w:rPr>
          <w:rFonts w:ascii="Times New Roman" w:eastAsia="TimesNewRoman,Bold" w:hAnsi="Times New Roman"/>
          <w:b/>
          <w:i/>
          <w:iCs/>
          <w:sz w:val="24"/>
          <w:szCs w:val="24"/>
          <w:lang w:val="en-US"/>
        </w:rPr>
        <w:noBreakHyphen/>
        <w:t>19),</w:t>
      </w:r>
      <w:r w:rsidRPr="00033587">
        <w:rPr>
          <w:rFonts w:ascii="Times New Roman" w:eastAsia="TimesNewRoman,Bold" w:hAnsi="Times New Roman"/>
          <w:i/>
          <w:iCs/>
          <w:sz w:val="24"/>
          <w:szCs w:val="24"/>
          <w:lang w:val="en-US"/>
        </w:rPr>
        <w:t xml:space="preserve"> to review the Resolutions and Recommendations of previous conferences with a view to their possible revision, replacement or abrogation</w:t>
      </w:r>
    </w:p>
    <w:p w14:paraId="74833CBC" w14:textId="77777777" w:rsidR="00E6171D" w:rsidRPr="00033587" w:rsidRDefault="00E6171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w:t>
      </w:r>
      <w:r w:rsidR="00B87C16" w:rsidRPr="00033587">
        <w:rPr>
          <w:rFonts w:ascii="Times New Roman" w:hAnsi="Times New Roman"/>
          <w:sz w:val="24"/>
          <w:szCs w:val="24"/>
          <w:lang w:val="en-US"/>
        </w:rPr>
        <w:t>Administrations</w:t>
      </w:r>
      <w:r w:rsidRPr="00033587">
        <w:rPr>
          <w:rFonts w:ascii="Times New Roman" w:hAnsi="Times New Roman"/>
          <w:sz w:val="24"/>
          <w:szCs w:val="24"/>
          <w:lang w:val="en-US" w:eastAsia="zh-CN"/>
        </w:rPr>
        <w:t xml:space="preserve"> support the principle of Resolution 95 (Rev.WRC-19)</w:t>
      </w:r>
      <w:r w:rsidR="008F7C78" w:rsidRPr="00033587">
        <w:rPr>
          <w:rFonts w:ascii="Times New Roman" w:hAnsi="Times New Roman"/>
          <w:lang w:val="en-US"/>
        </w:rPr>
        <w:t xml:space="preserve"> </w:t>
      </w:r>
      <w:r w:rsidR="008F7C78" w:rsidRPr="00033587">
        <w:rPr>
          <w:rFonts w:ascii="Times New Roman" w:hAnsi="Times New Roman"/>
          <w:sz w:val="24"/>
          <w:szCs w:val="24"/>
          <w:lang w:val="en-US" w:eastAsia="zh-CN"/>
        </w:rPr>
        <w:t>in order</w:t>
      </w:r>
      <w:r w:rsidRPr="00033587">
        <w:rPr>
          <w:rFonts w:ascii="Times New Roman" w:hAnsi="Times New Roman"/>
          <w:sz w:val="24"/>
          <w:szCs w:val="24"/>
          <w:lang w:val="en-US" w:eastAsia="zh-CN"/>
        </w:rPr>
        <w:t xml:space="preserve"> to ensure the relevance of </w:t>
      </w:r>
      <w:r w:rsidR="008F7C78" w:rsidRPr="00033587">
        <w:rPr>
          <w:rFonts w:ascii="Times New Roman" w:hAnsi="Times New Roman"/>
          <w:sz w:val="24"/>
          <w:szCs w:val="24"/>
          <w:lang w:val="en-US" w:eastAsia="zh-CN"/>
        </w:rPr>
        <w:t xml:space="preserve">the </w:t>
      </w:r>
      <w:r w:rsidRPr="00033587">
        <w:rPr>
          <w:rFonts w:ascii="Times New Roman" w:hAnsi="Times New Roman"/>
          <w:sz w:val="24"/>
          <w:szCs w:val="24"/>
          <w:lang w:val="en-US" w:eastAsia="zh-CN"/>
        </w:rPr>
        <w:t>Resolutions and Recommendations of previous WRCs.</w:t>
      </w:r>
    </w:p>
    <w:p w14:paraId="69BDE05F" w14:textId="77777777" w:rsidR="00865874" w:rsidRPr="00033587" w:rsidRDefault="00865874"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w:t>
      </w:r>
      <w:r w:rsidR="00B87C16" w:rsidRPr="00033587">
        <w:rPr>
          <w:rFonts w:ascii="Times New Roman" w:hAnsi="Times New Roman"/>
          <w:sz w:val="24"/>
          <w:szCs w:val="24"/>
          <w:lang w:val="en-US"/>
        </w:rPr>
        <w:t>Administrations</w:t>
      </w:r>
      <w:r w:rsidRPr="00033587">
        <w:rPr>
          <w:rFonts w:ascii="Times New Roman" w:hAnsi="Times New Roman"/>
          <w:sz w:val="24"/>
          <w:szCs w:val="24"/>
          <w:lang w:val="en-US" w:eastAsia="zh-CN"/>
        </w:rPr>
        <w:t xml:space="preserve"> are in favor of maintaining the following Resolutions without changes: 18 (Rev.WRC-15), 20 (Rev.WRC-03), 81 (Rev.WRC-15), 205 (Rev.WRC-15), 207 (Rev.WRC-15), 207 (Rev.WRC-15). WRC-15), 217 (WRC-97), 331 (Rev.WRC-12), 344 (Rev.WRC-19), 354 (WRC-07), 356 (WRC-07), 417 (Rev.WRC- 15), 422 (WRC-12), 612 (Rev.WRC-12), 749 (Rev.WRC-19), 760 (Rev.WRC-19).</w:t>
      </w:r>
    </w:p>
    <w:p w14:paraId="345581E4" w14:textId="77777777" w:rsidR="00865874" w:rsidRPr="00033587" w:rsidRDefault="00865874"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w:t>
      </w:r>
      <w:r w:rsidR="00B87C16" w:rsidRPr="00033587">
        <w:rPr>
          <w:rFonts w:ascii="Times New Roman" w:hAnsi="Times New Roman"/>
          <w:sz w:val="24"/>
          <w:szCs w:val="24"/>
          <w:lang w:val="en-US" w:eastAsia="zh-CN"/>
        </w:rPr>
        <w:t>Administrations</w:t>
      </w:r>
      <w:r w:rsidRPr="00033587">
        <w:rPr>
          <w:rFonts w:ascii="Times New Roman" w:hAnsi="Times New Roman"/>
          <w:sz w:val="24"/>
          <w:szCs w:val="24"/>
          <w:lang w:val="en-US" w:eastAsia="zh-CN"/>
        </w:rPr>
        <w:t xml:space="preserve"> are in favor of </w:t>
      </w:r>
      <w:r w:rsidR="00B87C16" w:rsidRPr="00033587">
        <w:rPr>
          <w:rFonts w:ascii="Times New Roman" w:hAnsi="Times New Roman"/>
          <w:sz w:val="24"/>
          <w:szCs w:val="24"/>
          <w:lang w:val="en-US" w:eastAsia="zh-CN"/>
        </w:rPr>
        <w:t>suppressing</w:t>
      </w:r>
      <w:r w:rsidRPr="00033587">
        <w:rPr>
          <w:rFonts w:ascii="Times New Roman" w:hAnsi="Times New Roman"/>
          <w:sz w:val="24"/>
          <w:szCs w:val="24"/>
          <w:lang w:val="en-US" w:eastAsia="zh-CN"/>
        </w:rPr>
        <w:t xml:space="preserve"> the following Resolutions: 85 (WRC-03), 160 (WRC-15), 161 (WRC-15).</w:t>
      </w:r>
    </w:p>
    <w:p w14:paraId="4F64D873" w14:textId="77777777" w:rsidR="00865874" w:rsidRPr="00033587" w:rsidRDefault="00865874"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w:t>
      </w:r>
      <w:r w:rsidR="00B87C16" w:rsidRPr="00033587">
        <w:rPr>
          <w:rFonts w:ascii="Times New Roman" w:hAnsi="Times New Roman"/>
          <w:sz w:val="24"/>
          <w:szCs w:val="24"/>
          <w:lang w:val="en-US" w:eastAsia="zh-CN"/>
        </w:rPr>
        <w:t>Administrations</w:t>
      </w:r>
      <w:r w:rsidRPr="00033587">
        <w:rPr>
          <w:rFonts w:ascii="Times New Roman" w:hAnsi="Times New Roman"/>
          <w:sz w:val="24"/>
          <w:szCs w:val="24"/>
          <w:lang w:val="en-US" w:eastAsia="zh-CN"/>
        </w:rPr>
        <w:t xml:space="preserve"> are in favor of </w:t>
      </w:r>
      <w:r w:rsidR="00B87C16" w:rsidRPr="00033587">
        <w:rPr>
          <w:rFonts w:ascii="Times New Roman" w:hAnsi="Times New Roman"/>
          <w:sz w:val="24"/>
          <w:szCs w:val="24"/>
          <w:lang w:val="en-US" w:eastAsia="zh-CN"/>
        </w:rPr>
        <w:t>modification of</w:t>
      </w:r>
      <w:r w:rsidRPr="00033587">
        <w:rPr>
          <w:rFonts w:ascii="Times New Roman" w:hAnsi="Times New Roman"/>
          <w:sz w:val="24"/>
          <w:szCs w:val="24"/>
          <w:lang w:val="en-US" w:eastAsia="zh-CN"/>
        </w:rPr>
        <w:t xml:space="preserve"> Resolution 170 (WRC-19).</w:t>
      </w:r>
    </w:p>
    <w:p w14:paraId="6AD09EB3" w14:textId="77777777" w:rsidR="00E6171D" w:rsidRPr="00033587" w:rsidRDefault="00E6171D" w:rsidP="00226E2A">
      <w:pPr>
        <w:spacing w:before="120" w:after="120" w:line="240" w:lineRule="auto"/>
        <w:jc w:val="both"/>
        <w:rPr>
          <w:rFonts w:ascii="Times New Roman" w:eastAsia="TimesNewRoman,Bold" w:hAnsi="Times New Roman"/>
          <w:bCs/>
          <w:i/>
          <w:iCs/>
          <w:sz w:val="24"/>
          <w:szCs w:val="24"/>
          <w:lang w:val="en-US"/>
        </w:rPr>
      </w:pPr>
      <w:r w:rsidRPr="00033587">
        <w:rPr>
          <w:rFonts w:ascii="Times New Roman" w:eastAsia="TimesNewRoman,Bold" w:hAnsi="Times New Roman"/>
          <w:i/>
          <w:iCs/>
          <w:sz w:val="24"/>
          <w:szCs w:val="24"/>
          <w:lang w:val="en-US"/>
        </w:rPr>
        <w:t xml:space="preserve">7 </w:t>
      </w:r>
      <w:r w:rsidRPr="00033587">
        <w:rPr>
          <w:rFonts w:ascii="Times New Roman" w:eastAsia="TimesNewRoman,Bold" w:hAnsi="Times New Roman"/>
          <w:i/>
          <w:iCs/>
          <w:sz w:val="24"/>
          <w:szCs w:val="24"/>
          <w:lang w:val="en-US"/>
        </w:rPr>
        <w:tab/>
        <w:t xml:space="preserve">to consider possible changes, in response to </w:t>
      </w:r>
      <w:r w:rsidRPr="00033587">
        <w:rPr>
          <w:rFonts w:ascii="Times New Roman" w:eastAsia="TimesNewRoman,Bold" w:hAnsi="Times New Roman"/>
          <w:b/>
          <w:i/>
          <w:iCs/>
          <w:sz w:val="24"/>
          <w:szCs w:val="24"/>
          <w:lang w:val="en-US"/>
        </w:rPr>
        <w:t>Resolution 86 (Rev. Marrakesh, 2002)</w:t>
      </w:r>
      <w:r w:rsidRPr="00033587">
        <w:rPr>
          <w:rFonts w:ascii="Times New Roman" w:eastAsia="TimesNewRoman,Bold" w:hAnsi="Times New Roman"/>
          <w:i/>
          <w:iCs/>
          <w:sz w:val="24"/>
          <w:szCs w:val="24"/>
          <w:lang w:val="en-US"/>
        </w:rPr>
        <w:t xml:space="preserve"> of the Plenipotentiary Conference, on advance publication, coordination, notification and recording procedures for frequency assignments pertaining to satellite networks, in accordance with Resolution </w:t>
      </w:r>
      <w:r w:rsidRPr="00033587">
        <w:rPr>
          <w:rFonts w:ascii="Times New Roman" w:eastAsia="TimesNewRoman,Bold" w:hAnsi="Times New Roman"/>
          <w:b/>
          <w:i/>
          <w:iCs/>
          <w:sz w:val="24"/>
          <w:szCs w:val="24"/>
          <w:lang w:val="en-US"/>
        </w:rPr>
        <w:t>86</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b/>
          <w:i/>
          <w:iCs/>
          <w:sz w:val="24"/>
          <w:szCs w:val="24"/>
          <w:lang w:val="en-US"/>
        </w:rPr>
        <w:t>(Rev.WRC</w:t>
      </w:r>
      <w:r w:rsidRPr="00033587">
        <w:rPr>
          <w:rFonts w:ascii="Times New Roman" w:eastAsia="TimesNewRoman,Bold" w:hAnsi="Times New Roman"/>
          <w:b/>
          <w:i/>
          <w:iCs/>
          <w:sz w:val="24"/>
          <w:szCs w:val="24"/>
          <w:lang w:val="en-US"/>
        </w:rPr>
        <w:noBreakHyphen/>
        <w:t>07)</w:t>
      </w:r>
      <w:r w:rsidRPr="00033587">
        <w:rPr>
          <w:rFonts w:ascii="Times New Roman" w:eastAsia="TimesNewRoman,Bold" w:hAnsi="Times New Roman"/>
          <w:bCs/>
          <w:i/>
          <w:iCs/>
          <w:sz w:val="24"/>
          <w:szCs w:val="24"/>
          <w:lang w:val="en-US"/>
        </w:rPr>
        <w:t xml:space="preserve">, in order to facilitate the rational, efficient and economical use of radio </w:t>
      </w:r>
    </w:p>
    <w:p w14:paraId="60651A95"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w:t>
      </w:r>
      <w:r w:rsidR="00797D90" w:rsidRPr="00033587">
        <w:rPr>
          <w:rFonts w:ascii="Times New Roman" w:hAnsi="Times New Roman"/>
          <w:sz w:val="24"/>
          <w:szCs w:val="24"/>
          <w:lang w:val="en-US" w:eastAsia="zh-CN"/>
        </w:rPr>
        <w:t>consider it necessary to</w:t>
      </w:r>
      <w:r w:rsidRPr="00033587">
        <w:rPr>
          <w:rFonts w:ascii="Times New Roman" w:hAnsi="Times New Roman"/>
          <w:sz w:val="24"/>
          <w:szCs w:val="24"/>
          <w:lang w:val="en-US" w:eastAsia="zh-CN"/>
        </w:rPr>
        <w:t xml:space="preserve"> improve </w:t>
      </w:r>
      <w:r w:rsidR="00C84B33" w:rsidRPr="00033587">
        <w:rPr>
          <w:rFonts w:ascii="Times New Roman" w:hAnsi="Times New Roman"/>
          <w:sz w:val="24"/>
          <w:szCs w:val="24"/>
          <w:lang w:val="en-US" w:eastAsia="zh-CN"/>
        </w:rPr>
        <w:t xml:space="preserve">further </w:t>
      </w:r>
      <w:r w:rsidRPr="00033587">
        <w:rPr>
          <w:rFonts w:ascii="Times New Roman" w:hAnsi="Times New Roman"/>
          <w:sz w:val="24"/>
          <w:szCs w:val="24"/>
          <w:lang w:val="en-US" w:eastAsia="zh-CN"/>
        </w:rPr>
        <w:t>the</w:t>
      </w:r>
      <w:r w:rsidR="00797D90" w:rsidRPr="00033587">
        <w:rPr>
          <w:rFonts w:ascii="Times New Roman" w:hAnsi="Times New Roman"/>
          <w:sz w:val="24"/>
          <w:szCs w:val="24"/>
          <w:lang w:val="en-US" w:eastAsia="zh-CN"/>
        </w:rPr>
        <w:t xml:space="preserve"> procedures for </w:t>
      </w:r>
      <w:r w:rsidRPr="00033587">
        <w:rPr>
          <w:rFonts w:ascii="Times New Roman" w:hAnsi="Times New Roman"/>
          <w:sz w:val="24"/>
          <w:szCs w:val="24"/>
          <w:lang w:val="en-US" w:eastAsia="zh-CN"/>
        </w:rPr>
        <w:t xml:space="preserve">notification, coordination and </w:t>
      </w:r>
      <w:r w:rsidR="00506998" w:rsidRPr="00033587">
        <w:rPr>
          <w:rFonts w:ascii="Times New Roman" w:hAnsi="Times New Roman"/>
          <w:sz w:val="24"/>
          <w:szCs w:val="24"/>
          <w:lang w:val="en-US" w:eastAsia="zh-CN"/>
        </w:rPr>
        <w:t>recording</w:t>
      </w:r>
      <w:r w:rsidRPr="00033587">
        <w:rPr>
          <w:rFonts w:ascii="Times New Roman" w:hAnsi="Times New Roman"/>
          <w:sz w:val="24"/>
          <w:szCs w:val="24"/>
          <w:lang w:val="en-US" w:eastAsia="zh-CN"/>
        </w:rPr>
        <w:t xml:space="preserve"> </w:t>
      </w:r>
      <w:bookmarkStart w:id="5" w:name="_Hlk138752084"/>
      <w:r w:rsidR="00AC53A0" w:rsidRPr="00033587">
        <w:rPr>
          <w:rFonts w:ascii="Times New Roman" w:hAnsi="Times New Roman"/>
          <w:sz w:val="24"/>
          <w:szCs w:val="24"/>
          <w:lang w:val="en-US" w:eastAsia="zh-CN"/>
        </w:rPr>
        <w:t>of</w:t>
      </w:r>
      <w:r w:rsidRPr="00033587">
        <w:rPr>
          <w:rFonts w:ascii="Times New Roman" w:hAnsi="Times New Roman"/>
          <w:sz w:val="24"/>
          <w:szCs w:val="24"/>
          <w:lang w:val="en-US" w:eastAsia="zh-CN"/>
        </w:rPr>
        <w:t xml:space="preserve"> frequency assignments to </w:t>
      </w:r>
      <w:bookmarkStart w:id="6" w:name="_Hlk138752322"/>
      <w:r w:rsidRPr="00033587">
        <w:rPr>
          <w:rFonts w:ascii="Times New Roman" w:hAnsi="Times New Roman"/>
          <w:sz w:val="24"/>
          <w:szCs w:val="24"/>
          <w:lang w:val="en-US" w:eastAsia="zh-CN"/>
        </w:rPr>
        <w:t xml:space="preserve">satellite networks in different services </w:t>
      </w:r>
      <w:r w:rsidR="00506998" w:rsidRPr="00033587">
        <w:rPr>
          <w:rFonts w:ascii="Times New Roman" w:hAnsi="Times New Roman"/>
          <w:sz w:val="24"/>
          <w:szCs w:val="24"/>
          <w:lang w:val="en-US" w:eastAsia="zh-CN"/>
        </w:rPr>
        <w:t>to ensure</w:t>
      </w:r>
      <w:bookmarkEnd w:id="5"/>
      <w:bookmarkEnd w:id="6"/>
      <w:r w:rsidR="0040269C"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equitable access to orbital and frequency resource</w:t>
      </w:r>
      <w:r w:rsidR="00797D90" w:rsidRPr="00033587">
        <w:rPr>
          <w:rFonts w:ascii="Times New Roman" w:hAnsi="Times New Roman"/>
          <w:sz w:val="24"/>
          <w:szCs w:val="24"/>
          <w:lang w:val="en-US" w:eastAsia="zh-CN"/>
        </w:rPr>
        <w:t xml:space="preserve"> for ITU Member States</w:t>
      </w:r>
      <w:r w:rsidRPr="00033587">
        <w:rPr>
          <w:rFonts w:ascii="Times New Roman" w:hAnsi="Times New Roman"/>
          <w:sz w:val="24"/>
          <w:szCs w:val="24"/>
          <w:lang w:val="en-US" w:eastAsia="zh-CN"/>
        </w:rPr>
        <w:t>.</w:t>
      </w:r>
      <w:r w:rsidR="00506998" w:rsidRPr="00033587">
        <w:rPr>
          <w:rFonts w:ascii="Times New Roman" w:hAnsi="Times New Roman"/>
          <w:sz w:val="24"/>
          <w:szCs w:val="24"/>
          <w:lang w:val="en-US" w:eastAsia="zh-CN"/>
        </w:rPr>
        <w:t xml:space="preserve"> </w:t>
      </w:r>
    </w:p>
    <w:p w14:paraId="21B9B327" w14:textId="5191C987" w:rsidR="00E6171D" w:rsidRPr="00033587" w:rsidRDefault="009F5433" w:rsidP="00377C3B">
      <w:pPr>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Topic A</w:t>
      </w:r>
      <w:r w:rsidRPr="00033587">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00797D90" w:rsidRPr="00033587">
        <w:rPr>
          <w:rFonts w:ascii="Times New Roman" w:hAnsi="Times New Roman"/>
          <w:i/>
          <w:iCs/>
          <w:sz w:val="24"/>
          <w:szCs w:val="24"/>
          <w:lang w:val="en-US"/>
        </w:rPr>
        <w:t xml:space="preserve"> </w:t>
      </w:r>
      <w:r w:rsidR="00DE3B14" w:rsidRPr="00033587">
        <w:rPr>
          <w:rFonts w:ascii="Times New Roman" w:hAnsi="Times New Roman"/>
          <w:b/>
          <w:i/>
          <w:iCs/>
          <w:sz w:val="24"/>
          <w:szCs w:val="24"/>
          <w:lang w:val="en-US"/>
        </w:rPr>
        <w:t>Tolerances for certain orbital characteristics of non-GSO space stations of the FSS, BSS or MSS</w:t>
      </w:r>
    </w:p>
    <w:p w14:paraId="6C1A9DA8"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are of the view that</w:t>
      </w:r>
      <w:r w:rsidR="00797D90" w:rsidRPr="00033587">
        <w:rPr>
          <w:rFonts w:ascii="Times New Roman" w:hAnsi="Times New Roman"/>
          <w:sz w:val="24"/>
          <w:szCs w:val="24"/>
          <w:lang w:val="en-US" w:eastAsia="zh-CN"/>
        </w:rPr>
        <w:t>,</w:t>
      </w:r>
      <w:r w:rsidR="00AC53A0" w:rsidRPr="00033587">
        <w:rPr>
          <w:rFonts w:ascii="Times New Roman" w:hAnsi="Times New Roman"/>
          <w:sz w:val="24"/>
          <w:szCs w:val="24"/>
          <w:lang w:val="en-US" w:eastAsia="zh-CN"/>
        </w:rPr>
        <w:t xml:space="preserve"> the</w:t>
      </w:r>
      <w:r w:rsidRPr="00033587">
        <w:rPr>
          <w:rFonts w:ascii="Times New Roman" w:hAnsi="Times New Roman"/>
          <w:sz w:val="24"/>
          <w:szCs w:val="24"/>
          <w:lang w:val="en-US" w:eastAsia="zh-CN"/>
        </w:rPr>
        <w:t xml:space="preserve"> study</w:t>
      </w:r>
      <w:r w:rsidR="00AC53A0" w:rsidRPr="00033587">
        <w:rPr>
          <w:rFonts w:ascii="Times New Roman" w:hAnsi="Times New Roman"/>
          <w:sz w:val="24"/>
          <w:szCs w:val="24"/>
          <w:lang w:val="en-US" w:eastAsia="zh-CN"/>
        </w:rPr>
        <w:t xml:space="preserve"> of </w:t>
      </w:r>
      <w:r w:rsidRPr="00033587">
        <w:rPr>
          <w:rFonts w:ascii="Times New Roman" w:hAnsi="Times New Roman"/>
          <w:sz w:val="24"/>
          <w:szCs w:val="24"/>
          <w:lang w:val="en-US" w:eastAsia="zh-CN"/>
        </w:rPr>
        <w:t xml:space="preserve">tolerances for certain orbital characteristics of non-GSO space stations should only be carried out with respect to systems in the fixed-satellite, mobile-satellite and broadcasting satellite services subject to Resolution 35 (WRC-19). Tolerances </w:t>
      </w:r>
      <w:r w:rsidR="00506998" w:rsidRPr="00033587">
        <w:rPr>
          <w:rFonts w:ascii="Times New Roman" w:hAnsi="Times New Roman"/>
          <w:sz w:val="24"/>
          <w:szCs w:val="24"/>
          <w:lang w:val="en-US" w:eastAsia="zh-CN"/>
        </w:rPr>
        <w:t>should</w:t>
      </w:r>
      <w:r w:rsidRPr="00033587">
        <w:rPr>
          <w:rFonts w:ascii="Times New Roman" w:hAnsi="Times New Roman"/>
          <w:sz w:val="24"/>
          <w:szCs w:val="24"/>
          <w:lang w:val="en-US" w:eastAsia="zh-CN"/>
        </w:rPr>
        <w:t xml:space="preserve"> depend on the type of orbit of the space station</w:t>
      </w:r>
      <w:r w:rsidR="0040269C" w:rsidRPr="00033587">
        <w:rPr>
          <w:rFonts w:ascii="Times New Roman" w:hAnsi="Times New Roman"/>
          <w:sz w:val="24"/>
          <w:szCs w:val="24"/>
          <w:lang w:val="en-US" w:eastAsia="zh-CN"/>
        </w:rPr>
        <w:t xml:space="preserve"> </w:t>
      </w:r>
      <w:r w:rsidR="00506998" w:rsidRPr="00033587">
        <w:rPr>
          <w:rFonts w:ascii="Times New Roman" w:hAnsi="Times New Roman"/>
          <w:sz w:val="24"/>
          <w:szCs w:val="24"/>
          <w:lang w:val="en-US" w:eastAsia="zh-CN"/>
        </w:rPr>
        <w:t>and should</w:t>
      </w:r>
      <w:r w:rsidRPr="00033587">
        <w:rPr>
          <w:rFonts w:ascii="Times New Roman" w:hAnsi="Times New Roman"/>
          <w:sz w:val="24"/>
          <w:szCs w:val="24"/>
          <w:lang w:val="en-US" w:eastAsia="zh-CN"/>
        </w:rPr>
        <w:t xml:space="preserve"> not be applied to the satellite systems with the altitude of the apogee exceeding 15000 km.</w:t>
      </w:r>
    </w:p>
    <w:p w14:paraId="541F229A"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are of the view that</w:t>
      </w:r>
      <w:r w:rsidR="00797D90" w:rsidRPr="00033587">
        <w:rPr>
          <w:rFonts w:ascii="Times New Roman" w:hAnsi="Times New Roman"/>
          <w:sz w:val="24"/>
          <w:szCs w:val="24"/>
          <w:lang w:val="en-US" w:eastAsia="zh-CN"/>
        </w:rPr>
        <w:t>,</w:t>
      </w:r>
      <w:r w:rsidRPr="00033587">
        <w:rPr>
          <w:rFonts w:ascii="Times New Roman" w:hAnsi="Times New Roman"/>
          <w:sz w:val="24"/>
          <w:szCs w:val="24"/>
          <w:lang w:val="en-US" w:eastAsia="zh-CN"/>
        </w:rPr>
        <w:t xml:space="preserve"> the regulatory mechanisms for temporarily excess of the established tolerances </w:t>
      </w:r>
      <w:r w:rsidR="00506998" w:rsidRPr="00033587">
        <w:rPr>
          <w:rFonts w:ascii="Times New Roman" w:hAnsi="Times New Roman"/>
          <w:sz w:val="24"/>
          <w:szCs w:val="24"/>
          <w:lang w:val="en-US" w:eastAsia="zh-CN"/>
        </w:rPr>
        <w:t xml:space="preserve">should comply with </w:t>
      </w:r>
      <w:r w:rsidRPr="00033587">
        <w:rPr>
          <w:rFonts w:ascii="Times New Roman" w:hAnsi="Times New Roman"/>
          <w:sz w:val="24"/>
          <w:szCs w:val="24"/>
          <w:lang w:val="en-US" w:eastAsia="zh-CN"/>
        </w:rPr>
        <w:t>the operational requirements of non-GSO systems</w:t>
      </w:r>
      <w:r w:rsidR="00682CF3" w:rsidRPr="00033587">
        <w:rPr>
          <w:rFonts w:ascii="Times New Roman" w:hAnsi="Times New Roman"/>
          <w:sz w:val="24"/>
          <w:szCs w:val="24"/>
          <w:lang w:val="en-US" w:eastAsia="zh-CN"/>
        </w:rPr>
        <w:t xml:space="preserve">, </w:t>
      </w:r>
      <w:r w:rsidR="00506998" w:rsidRPr="00033587">
        <w:rPr>
          <w:rFonts w:ascii="Times New Roman" w:hAnsi="Times New Roman"/>
          <w:sz w:val="24"/>
          <w:szCs w:val="24"/>
          <w:lang w:val="en-US" w:eastAsia="zh-CN"/>
        </w:rPr>
        <w:t xml:space="preserve">so it </w:t>
      </w:r>
      <w:r w:rsidR="00682CF3" w:rsidRPr="00033587">
        <w:rPr>
          <w:rFonts w:ascii="Times New Roman" w:hAnsi="Times New Roman"/>
          <w:sz w:val="24"/>
          <w:szCs w:val="24"/>
          <w:lang w:val="en-US" w:eastAsia="zh-CN"/>
        </w:rPr>
        <w:t>will provide the necessary flexibility in their design and operation</w:t>
      </w:r>
      <w:r w:rsidRPr="00033587">
        <w:rPr>
          <w:rFonts w:ascii="Times New Roman" w:hAnsi="Times New Roman"/>
          <w:sz w:val="24"/>
          <w:szCs w:val="24"/>
          <w:lang w:val="en-US" w:eastAsia="zh-CN"/>
        </w:rPr>
        <w:t>.</w:t>
      </w:r>
    </w:p>
    <w:p w14:paraId="497F4F6D" w14:textId="4CC1A0F7" w:rsidR="00506998" w:rsidRDefault="009F32C4" w:rsidP="00377C3B">
      <w:pPr>
        <w:spacing w:after="0" w:line="240" w:lineRule="auto"/>
        <w:jc w:val="both"/>
        <w:rPr>
          <w:rFonts w:ascii="Times New Roman" w:hAnsi="Times New Roman"/>
          <w:sz w:val="24"/>
          <w:szCs w:val="24"/>
          <w:lang w:val="en-US"/>
        </w:rPr>
      </w:pPr>
      <w:r w:rsidRPr="00800879">
        <w:rPr>
          <w:rFonts w:ascii="Times New Roman" w:hAnsi="Times New Roman"/>
          <w:sz w:val="24"/>
          <w:szCs w:val="24"/>
          <w:lang w:val="en-US" w:eastAsia="zh-CN"/>
        </w:rPr>
        <w:t xml:space="preserve">The RCC Administrations support </w:t>
      </w:r>
      <w:r w:rsidR="00800879" w:rsidRPr="00800879">
        <w:rPr>
          <w:rFonts w:ascii="Times New Roman" w:hAnsi="Times New Roman"/>
          <w:sz w:val="24"/>
          <w:szCs w:val="24"/>
          <w:lang w:val="en-US" w:eastAsia="zh-CN"/>
        </w:rPr>
        <w:t xml:space="preserve"> </w:t>
      </w:r>
      <w:r w:rsidR="00800879" w:rsidRPr="00800879">
        <w:rPr>
          <w:rFonts w:ascii="Times New Roman" w:hAnsi="Times New Roman"/>
          <w:sz w:val="24"/>
          <w:szCs w:val="24"/>
          <w:lang w:val="en-US"/>
        </w:rPr>
        <w:t>Method A2 of the CPM Report, Option A2A4 proposed in draft new Resolution.</w:t>
      </w:r>
    </w:p>
    <w:p w14:paraId="3416EE80" w14:textId="57FDF7D5" w:rsidR="00E6171D" w:rsidRPr="00033587" w:rsidRDefault="009F5433" w:rsidP="00377C3B">
      <w:pPr>
        <w:spacing w:after="0" w:line="240" w:lineRule="auto"/>
        <w:jc w:val="both"/>
        <w:rPr>
          <w:rFonts w:ascii="Times New Roman" w:hAnsi="Times New Roman"/>
          <w:i/>
          <w:iCs/>
          <w:sz w:val="24"/>
          <w:szCs w:val="24"/>
          <w:lang w:val="en-US"/>
        </w:rPr>
      </w:pPr>
      <w:r w:rsidRPr="00033587">
        <w:rPr>
          <w:rFonts w:ascii="Times New Roman" w:hAnsi="Times New Roman"/>
          <w:b/>
          <w:i/>
          <w:iCs/>
          <w:sz w:val="24"/>
          <w:szCs w:val="24"/>
          <w:lang w:val="en-US"/>
        </w:rPr>
        <w:t>Topic B</w:t>
      </w:r>
      <w:r w:rsidRPr="00033587">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Pr="00033587">
        <w:rPr>
          <w:rFonts w:ascii="Times New Roman" w:hAnsi="Times New Roman"/>
          <w:i/>
          <w:iCs/>
          <w:sz w:val="24"/>
          <w:szCs w:val="24"/>
          <w:lang w:val="en-US"/>
        </w:rPr>
        <w:t xml:space="preserve"> </w:t>
      </w:r>
      <w:r w:rsidR="00FE0EEB" w:rsidRPr="00033587">
        <w:rPr>
          <w:rFonts w:ascii="Times New Roman" w:hAnsi="Times New Roman"/>
          <w:b/>
          <w:i/>
          <w:iCs/>
          <w:sz w:val="24"/>
          <w:szCs w:val="24"/>
          <w:lang w:val="en-US"/>
        </w:rPr>
        <w:t>Non-GSO bringing into use post-milestone procedure</w:t>
      </w:r>
    </w:p>
    <w:p w14:paraId="6EC87F89" w14:textId="77777777" w:rsidR="00AA7C52"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are of the view that new Resolution </w:t>
      </w:r>
      <w:r w:rsidR="00506998" w:rsidRPr="00033587">
        <w:rPr>
          <w:rFonts w:ascii="Times New Roman" w:hAnsi="Times New Roman"/>
          <w:sz w:val="24"/>
          <w:szCs w:val="24"/>
          <w:lang w:val="en-US" w:eastAsia="zh-CN"/>
        </w:rPr>
        <w:t>regarding</w:t>
      </w:r>
      <w:r w:rsidRPr="00033587">
        <w:rPr>
          <w:rFonts w:ascii="Times New Roman" w:hAnsi="Times New Roman"/>
          <w:sz w:val="24"/>
          <w:szCs w:val="24"/>
          <w:lang w:val="en-US" w:eastAsia="zh-CN"/>
        </w:rPr>
        <w:t xml:space="preserve"> post-milestone procedure in accordance with </w:t>
      </w:r>
      <w:r w:rsidRPr="00033587">
        <w:rPr>
          <w:rFonts w:ascii="Times New Roman" w:hAnsi="Times New Roman"/>
          <w:i/>
          <w:sz w:val="24"/>
          <w:szCs w:val="24"/>
          <w:lang w:val="en-US" w:eastAsia="zh-CN"/>
        </w:rPr>
        <w:t>resolves</w:t>
      </w:r>
      <w:r w:rsidRPr="00033587">
        <w:rPr>
          <w:rFonts w:ascii="Times New Roman" w:hAnsi="Times New Roman"/>
          <w:sz w:val="24"/>
          <w:szCs w:val="24"/>
          <w:lang w:val="en-US" w:eastAsia="zh-CN"/>
        </w:rPr>
        <w:t xml:space="preserve"> 19 of </w:t>
      </w:r>
      <w:r w:rsidRPr="00C167DA">
        <w:rPr>
          <w:rFonts w:ascii="Times New Roman" w:hAnsi="Times New Roman"/>
          <w:sz w:val="24"/>
          <w:szCs w:val="24"/>
          <w:lang w:val="en-US" w:eastAsia="zh-CN"/>
        </w:rPr>
        <w:t>Resolution 35 (WRC-19</w:t>
      </w:r>
      <w:r w:rsidRPr="00033587">
        <w:rPr>
          <w:rFonts w:ascii="Times New Roman" w:hAnsi="Times New Roman"/>
          <w:b/>
          <w:sz w:val="24"/>
          <w:szCs w:val="24"/>
          <w:lang w:val="en-US" w:eastAsia="zh-CN"/>
        </w:rPr>
        <w:t>)</w:t>
      </w:r>
      <w:r w:rsidRPr="00033587">
        <w:rPr>
          <w:rFonts w:ascii="Times New Roman" w:hAnsi="Times New Roman"/>
          <w:sz w:val="24"/>
          <w:szCs w:val="24"/>
          <w:lang w:val="en-US" w:eastAsia="zh-CN"/>
        </w:rPr>
        <w:t xml:space="preserve">, the </w:t>
      </w:r>
      <w:r w:rsidR="00CD1354" w:rsidRPr="00033587">
        <w:rPr>
          <w:rFonts w:ascii="Times New Roman" w:hAnsi="Times New Roman"/>
          <w:sz w:val="24"/>
          <w:szCs w:val="24"/>
          <w:lang w:val="en-US" w:eastAsia="zh-CN"/>
        </w:rPr>
        <w:t>operation</w:t>
      </w:r>
      <w:r w:rsidR="00506998" w:rsidRPr="00033587">
        <w:rPr>
          <w:rFonts w:ascii="Times New Roman" w:hAnsi="Times New Roman"/>
          <w:sz w:val="24"/>
          <w:szCs w:val="24"/>
          <w:lang w:val="en-US" w:eastAsia="zh-CN"/>
        </w:rPr>
        <w:t>al</w:t>
      </w:r>
      <w:r w:rsidR="00CD1354" w:rsidRPr="00033587">
        <w:rPr>
          <w:rFonts w:ascii="Times New Roman" w:hAnsi="Times New Roman"/>
          <w:sz w:val="24"/>
          <w:szCs w:val="24"/>
          <w:lang w:val="en-US" w:eastAsia="zh-CN"/>
        </w:rPr>
        <w:t xml:space="preserve"> </w:t>
      </w:r>
      <w:r w:rsidR="00506998" w:rsidRPr="00033587">
        <w:rPr>
          <w:rFonts w:ascii="Times New Roman" w:hAnsi="Times New Roman"/>
          <w:sz w:val="24"/>
          <w:szCs w:val="24"/>
          <w:lang w:val="en-US" w:eastAsia="zh-CN"/>
        </w:rPr>
        <w:t xml:space="preserve">features </w:t>
      </w:r>
      <w:r w:rsidRPr="00033587">
        <w:rPr>
          <w:rFonts w:ascii="Times New Roman" w:hAnsi="Times New Roman"/>
          <w:sz w:val="24"/>
          <w:szCs w:val="24"/>
          <w:lang w:val="en-US" w:eastAsia="zh-CN"/>
        </w:rPr>
        <w:t xml:space="preserve">of non-GSO systems with a small number of satellites </w:t>
      </w:r>
      <w:r w:rsidR="00865874" w:rsidRPr="00033587">
        <w:rPr>
          <w:rFonts w:ascii="Times New Roman" w:hAnsi="Times New Roman"/>
          <w:sz w:val="24"/>
          <w:szCs w:val="24"/>
          <w:lang w:val="en-US" w:eastAsia="zh-CN"/>
        </w:rPr>
        <w:t>should</w:t>
      </w:r>
      <w:r w:rsidRPr="00033587">
        <w:rPr>
          <w:rFonts w:ascii="Times New Roman" w:hAnsi="Times New Roman"/>
          <w:sz w:val="24"/>
          <w:szCs w:val="24"/>
          <w:lang w:val="en-US" w:eastAsia="zh-CN"/>
        </w:rPr>
        <w:t xml:space="preserve"> be taken into account. </w:t>
      </w:r>
      <w:r w:rsidR="00506998" w:rsidRPr="00033587">
        <w:rPr>
          <w:rFonts w:ascii="Times New Roman" w:hAnsi="Times New Roman"/>
          <w:sz w:val="24"/>
          <w:szCs w:val="24"/>
          <w:lang w:val="en-US" w:eastAsia="zh-CN"/>
        </w:rPr>
        <w:t>The reduction of</w:t>
      </w:r>
      <w:r w:rsidR="00ED6952" w:rsidRPr="00033587">
        <w:rPr>
          <w:rFonts w:ascii="Times New Roman" w:hAnsi="Times New Roman"/>
          <w:sz w:val="24"/>
          <w:szCs w:val="24"/>
          <w:lang w:val="en-US" w:eastAsia="zh-CN"/>
        </w:rPr>
        <w:t xml:space="preserve"> the</w:t>
      </w:r>
      <w:r w:rsidR="00E96417" w:rsidRPr="00033587">
        <w:rPr>
          <w:rFonts w:ascii="Times New Roman" w:hAnsi="Times New Roman"/>
          <w:sz w:val="24"/>
          <w:szCs w:val="24"/>
          <w:lang w:val="en-US" w:eastAsia="zh-CN"/>
        </w:rPr>
        <w:t xml:space="preserve"> </w:t>
      </w:r>
      <w:r w:rsidR="00AA7C52" w:rsidRPr="00033587">
        <w:rPr>
          <w:rFonts w:ascii="Times New Roman" w:hAnsi="Times New Roman"/>
          <w:sz w:val="24"/>
          <w:szCs w:val="24"/>
          <w:lang w:val="en-US" w:eastAsia="zh-CN"/>
        </w:rPr>
        <w:t xml:space="preserve">number </w:t>
      </w:r>
      <w:r w:rsidR="00AA7C52" w:rsidRPr="00033587">
        <w:rPr>
          <w:rFonts w:ascii="Times New Roman" w:hAnsi="Times New Roman"/>
          <w:sz w:val="24"/>
          <w:szCs w:val="24"/>
          <w:lang w:val="en-US" w:eastAsia="zh-CN"/>
        </w:rPr>
        <w:lastRenderedPageBreak/>
        <w:t>of satellites deployed by a percentage of the number of satellites registered in the MIFR should be allowed without changing the MIFR entries, given that this percentage depends on the total number of satellites in the system.</w:t>
      </w:r>
    </w:p>
    <w:p w14:paraId="1CD19F36" w14:textId="7A17DD00" w:rsidR="00E6171D" w:rsidRPr="00033587" w:rsidRDefault="00865874"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P</w:t>
      </w:r>
      <w:r w:rsidR="00E6171D" w:rsidRPr="00033587">
        <w:rPr>
          <w:rFonts w:ascii="Times New Roman" w:hAnsi="Times New Roman"/>
          <w:sz w:val="24"/>
          <w:szCs w:val="24"/>
          <w:lang w:val="en-US" w:eastAsia="zh-CN"/>
        </w:rPr>
        <w:t xml:space="preserve">ost-milestone procedure </w:t>
      </w:r>
      <w:r w:rsidR="00C167DA">
        <w:rPr>
          <w:rFonts w:ascii="Times New Roman" w:hAnsi="Times New Roman"/>
          <w:sz w:val="24"/>
          <w:szCs w:val="24"/>
          <w:lang w:val="en-US" w:eastAsia="zh-CN"/>
        </w:rPr>
        <w:t xml:space="preserve">should not </w:t>
      </w:r>
      <w:r w:rsidR="00E6171D" w:rsidRPr="00033587">
        <w:rPr>
          <w:rFonts w:ascii="Times New Roman" w:hAnsi="Times New Roman"/>
          <w:sz w:val="24"/>
          <w:szCs w:val="24"/>
          <w:lang w:val="en-US" w:eastAsia="zh-CN"/>
        </w:rPr>
        <w:t xml:space="preserve">impose additional restrictions on non-GSO satellite systems using </w:t>
      </w:r>
      <w:r w:rsidR="00502E3C" w:rsidRPr="00033587">
        <w:rPr>
          <w:rFonts w:ascii="Times New Roman" w:hAnsi="Times New Roman"/>
          <w:sz w:val="24"/>
          <w:szCs w:val="24"/>
          <w:lang w:val="en-US" w:eastAsia="zh-CN"/>
        </w:rPr>
        <w:t xml:space="preserve">the </w:t>
      </w:r>
      <w:r w:rsidR="00E6171D" w:rsidRPr="00033587">
        <w:rPr>
          <w:rFonts w:ascii="Times New Roman" w:hAnsi="Times New Roman"/>
          <w:sz w:val="24"/>
          <w:szCs w:val="24"/>
          <w:lang w:val="en-US" w:eastAsia="zh-CN"/>
        </w:rPr>
        <w:t>orbit</w:t>
      </w:r>
      <w:r w:rsidR="00502E3C" w:rsidRPr="00033587">
        <w:rPr>
          <w:rFonts w:ascii="Times New Roman" w:hAnsi="Times New Roman"/>
          <w:sz w:val="24"/>
          <w:szCs w:val="24"/>
          <w:lang w:val="en-US" w:eastAsia="zh-CN"/>
        </w:rPr>
        <w:t xml:space="preserve">s with the </w:t>
      </w:r>
      <w:r w:rsidR="00ED6952" w:rsidRPr="00033587">
        <w:rPr>
          <w:rFonts w:ascii="Times New Roman" w:hAnsi="Times New Roman"/>
          <w:sz w:val="24"/>
          <w:szCs w:val="24"/>
          <w:lang w:val="en-US" w:eastAsia="zh-CN"/>
        </w:rPr>
        <w:t xml:space="preserve">apogee </w:t>
      </w:r>
      <w:r w:rsidR="00502E3C" w:rsidRPr="00033587">
        <w:rPr>
          <w:rFonts w:ascii="Times New Roman" w:hAnsi="Times New Roman"/>
          <w:sz w:val="24"/>
          <w:szCs w:val="24"/>
          <w:lang w:val="en-US" w:eastAsia="zh-CN"/>
        </w:rPr>
        <w:t xml:space="preserve">altitude </w:t>
      </w:r>
      <w:r w:rsidR="00ED6952" w:rsidRPr="00033587">
        <w:rPr>
          <w:rFonts w:ascii="Times New Roman" w:hAnsi="Times New Roman"/>
          <w:sz w:val="24"/>
          <w:szCs w:val="24"/>
          <w:lang w:val="en-US" w:eastAsia="zh-CN"/>
        </w:rPr>
        <w:t>greater than</w:t>
      </w:r>
      <w:r w:rsidR="00502E3C" w:rsidRPr="00033587">
        <w:rPr>
          <w:rFonts w:ascii="Times New Roman" w:hAnsi="Times New Roman"/>
          <w:sz w:val="24"/>
          <w:szCs w:val="24"/>
          <w:lang w:val="en-US" w:eastAsia="zh-CN"/>
        </w:rPr>
        <w:t xml:space="preserve"> 15000 km</w:t>
      </w:r>
      <w:r w:rsidR="00E6171D" w:rsidRPr="00033587">
        <w:rPr>
          <w:rFonts w:ascii="Times New Roman" w:hAnsi="Times New Roman"/>
          <w:sz w:val="24"/>
          <w:szCs w:val="24"/>
          <w:lang w:val="en-US" w:eastAsia="zh-CN"/>
        </w:rPr>
        <w:t>.</w:t>
      </w:r>
    </w:p>
    <w:p w14:paraId="30D59896" w14:textId="77777777" w:rsidR="00C92DBB" w:rsidRPr="00033587" w:rsidRDefault="00C92DBB"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support Method B2</w:t>
      </w:r>
      <w:r w:rsidR="00865874" w:rsidRPr="00033587">
        <w:rPr>
          <w:rFonts w:ascii="Times New Roman" w:hAnsi="Times New Roman"/>
          <w:sz w:val="24"/>
          <w:szCs w:val="24"/>
          <w:lang w:val="en-US" w:eastAsia="zh-CN"/>
        </w:rPr>
        <w:t>b</w:t>
      </w:r>
      <w:r w:rsidRPr="00033587">
        <w:rPr>
          <w:rFonts w:ascii="Times New Roman" w:hAnsi="Times New Roman"/>
          <w:sz w:val="24"/>
          <w:szCs w:val="24"/>
          <w:lang w:val="en-US" w:eastAsia="zh-CN"/>
        </w:rPr>
        <w:t xml:space="preserve"> of the CPM Report.</w:t>
      </w:r>
    </w:p>
    <w:p w14:paraId="0D4B6E4A" w14:textId="77777777" w:rsidR="00E6171D" w:rsidRPr="00033587" w:rsidRDefault="009F5433" w:rsidP="00377C3B">
      <w:pPr>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 xml:space="preserve">Topic C </w:t>
      </w:r>
      <w:r w:rsidR="0081717F" w:rsidRPr="00033587">
        <w:rPr>
          <w:rFonts w:ascii="Times New Roman" w:hAnsi="Times New Roman"/>
          <w:b/>
          <w:i/>
          <w:iCs/>
          <w:sz w:val="24"/>
          <w:szCs w:val="24"/>
          <w:lang w:val="en-US"/>
        </w:rPr>
        <w:t>–</w:t>
      </w:r>
      <w:r w:rsidRPr="00033587">
        <w:rPr>
          <w:rFonts w:ascii="Times New Roman" w:hAnsi="Times New Roman"/>
          <w:b/>
          <w:i/>
          <w:iCs/>
          <w:sz w:val="24"/>
          <w:szCs w:val="24"/>
          <w:lang w:val="en-US"/>
        </w:rPr>
        <w:t xml:space="preserve"> </w:t>
      </w:r>
      <w:r w:rsidR="0081717F" w:rsidRPr="00033587">
        <w:rPr>
          <w:rFonts w:ascii="Times New Roman" w:hAnsi="Times New Roman"/>
          <w:b/>
          <w:i/>
          <w:iCs/>
          <w:sz w:val="24"/>
          <w:szCs w:val="24"/>
          <w:lang w:val="en-US"/>
        </w:rPr>
        <w:t>P</w:t>
      </w:r>
      <w:r w:rsidR="00E6171D" w:rsidRPr="00033587">
        <w:rPr>
          <w:rFonts w:ascii="Times New Roman" w:hAnsi="Times New Roman"/>
          <w:b/>
          <w:i/>
          <w:iCs/>
          <w:sz w:val="24"/>
          <w:szCs w:val="24"/>
          <w:lang w:val="en-US"/>
        </w:rPr>
        <w:t>rotecti</w:t>
      </w:r>
      <w:r w:rsidR="0081717F" w:rsidRPr="00033587">
        <w:rPr>
          <w:rFonts w:ascii="Times New Roman" w:hAnsi="Times New Roman"/>
          <w:b/>
          <w:i/>
          <w:iCs/>
          <w:sz w:val="24"/>
          <w:szCs w:val="24"/>
          <w:lang w:val="en-US"/>
        </w:rPr>
        <w:t>o</w:t>
      </w:r>
      <w:r w:rsidR="00E6171D" w:rsidRPr="00033587">
        <w:rPr>
          <w:rFonts w:ascii="Times New Roman" w:hAnsi="Times New Roman"/>
          <w:b/>
          <w:i/>
          <w:iCs/>
          <w:sz w:val="24"/>
          <w:szCs w:val="24"/>
          <w:lang w:val="en-US"/>
        </w:rPr>
        <w:t>n</w:t>
      </w:r>
      <w:r w:rsidR="0081717F" w:rsidRPr="00033587">
        <w:rPr>
          <w:rFonts w:ascii="Times New Roman" w:hAnsi="Times New Roman"/>
          <w:b/>
          <w:i/>
          <w:iCs/>
          <w:sz w:val="24"/>
          <w:szCs w:val="24"/>
          <w:lang w:val="en-US"/>
        </w:rPr>
        <w:t xml:space="preserve"> of</w:t>
      </w:r>
      <w:r w:rsidR="00E6171D" w:rsidRPr="00033587">
        <w:rPr>
          <w:rFonts w:ascii="Times New Roman" w:hAnsi="Times New Roman"/>
          <w:b/>
          <w:i/>
          <w:iCs/>
          <w:sz w:val="24"/>
          <w:szCs w:val="24"/>
          <w:lang w:val="en-US"/>
        </w:rPr>
        <w:t xml:space="preserve"> geostationary satellite networks in the MSS operating in </w:t>
      </w:r>
      <w:r w:rsidR="0081717F" w:rsidRPr="00033587">
        <w:rPr>
          <w:rFonts w:ascii="Times New Roman" w:hAnsi="Times New Roman"/>
          <w:b/>
          <w:i/>
          <w:iCs/>
          <w:sz w:val="24"/>
          <w:szCs w:val="24"/>
          <w:lang w:val="en-US"/>
        </w:rPr>
        <w:t xml:space="preserve">the </w:t>
      </w:r>
      <w:r w:rsidR="00E6171D" w:rsidRPr="00033587">
        <w:rPr>
          <w:rFonts w:ascii="Times New Roman" w:hAnsi="Times New Roman"/>
          <w:b/>
          <w:i/>
          <w:iCs/>
          <w:sz w:val="24"/>
          <w:szCs w:val="24"/>
          <w:lang w:val="en-US"/>
        </w:rPr>
        <w:t>7/8</w:t>
      </w:r>
      <w:r w:rsidR="0081717F" w:rsidRPr="00033587">
        <w:rPr>
          <w:rFonts w:ascii="Times New Roman" w:hAnsi="Times New Roman"/>
          <w:b/>
          <w:i/>
          <w:iCs/>
          <w:sz w:val="24"/>
          <w:szCs w:val="24"/>
          <w:lang w:val="en-US"/>
        </w:rPr>
        <w:t xml:space="preserve"> GHz</w:t>
      </w:r>
      <w:r w:rsidR="00E6171D" w:rsidRPr="00033587">
        <w:rPr>
          <w:rFonts w:ascii="Times New Roman" w:hAnsi="Times New Roman"/>
          <w:b/>
          <w:i/>
          <w:iCs/>
          <w:sz w:val="24"/>
          <w:szCs w:val="24"/>
          <w:lang w:val="en-US"/>
        </w:rPr>
        <w:t xml:space="preserve"> and 20/30 GHz </w:t>
      </w:r>
      <w:r w:rsidR="0081717F" w:rsidRPr="00033587">
        <w:rPr>
          <w:rFonts w:ascii="Times New Roman" w:hAnsi="Times New Roman"/>
          <w:b/>
          <w:i/>
          <w:iCs/>
          <w:sz w:val="24"/>
          <w:szCs w:val="24"/>
          <w:lang w:val="en-US"/>
        </w:rPr>
        <w:t xml:space="preserve">bands </w:t>
      </w:r>
      <w:r w:rsidR="00E6171D" w:rsidRPr="00033587">
        <w:rPr>
          <w:rFonts w:ascii="Times New Roman" w:hAnsi="Times New Roman"/>
          <w:b/>
          <w:i/>
          <w:iCs/>
          <w:sz w:val="24"/>
          <w:szCs w:val="24"/>
          <w:lang w:val="en-US"/>
        </w:rPr>
        <w:t>from emissions of non-geostationary satellite systems operating in the same frequency bands and identical directions</w:t>
      </w:r>
    </w:p>
    <w:p w14:paraId="21D2BE6A" w14:textId="77777777" w:rsidR="00E6171D" w:rsidRPr="00033587" w:rsidRDefault="00E6171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support </w:t>
      </w:r>
      <w:r w:rsidR="00ED6952" w:rsidRPr="00033587">
        <w:rPr>
          <w:rFonts w:ascii="Times New Roman" w:hAnsi="Times New Roman"/>
          <w:sz w:val="24"/>
          <w:szCs w:val="24"/>
          <w:lang w:val="en-US" w:eastAsia="zh-CN"/>
        </w:rPr>
        <w:t>the development of technical and</w:t>
      </w:r>
      <w:r w:rsidR="00C34C2A"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regulatory </w:t>
      </w:r>
      <w:r w:rsidR="00C34C2A" w:rsidRPr="00033587">
        <w:rPr>
          <w:rFonts w:ascii="Times New Roman" w:hAnsi="Times New Roman"/>
          <w:sz w:val="24"/>
          <w:szCs w:val="24"/>
          <w:lang w:val="en-US" w:eastAsia="zh-CN"/>
        </w:rPr>
        <w:t>mechanisms</w:t>
      </w:r>
      <w:r w:rsidRPr="00033587">
        <w:rPr>
          <w:rFonts w:ascii="Times New Roman" w:hAnsi="Times New Roman"/>
          <w:sz w:val="24"/>
          <w:szCs w:val="24"/>
          <w:lang w:val="en-US" w:eastAsia="zh-CN"/>
        </w:rPr>
        <w:t xml:space="preserve"> for protecti</w:t>
      </w:r>
      <w:r w:rsidR="00C34C2A" w:rsidRPr="00033587">
        <w:rPr>
          <w:rFonts w:ascii="Times New Roman" w:hAnsi="Times New Roman"/>
          <w:sz w:val="24"/>
          <w:szCs w:val="24"/>
          <w:lang w:val="en-US" w:eastAsia="zh-CN"/>
        </w:rPr>
        <w:t>ng</w:t>
      </w:r>
      <w:r w:rsidRPr="00033587">
        <w:rPr>
          <w:rFonts w:ascii="Times New Roman" w:hAnsi="Times New Roman"/>
          <w:sz w:val="24"/>
          <w:szCs w:val="24"/>
          <w:lang w:val="en-US" w:eastAsia="zh-CN"/>
        </w:rPr>
        <w:t xml:space="preserve"> GSO </w:t>
      </w:r>
      <w:r w:rsidR="00ED6952" w:rsidRPr="00033587">
        <w:rPr>
          <w:rFonts w:ascii="Times New Roman" w:hAnsi="Times New Roman"/>
          <w:sz w:val="24"/>
          <w:szCs w:val="24"/>
          <w:lang w:val="en-US" w:eastAsia="zh-CN"/>
        </w:rPr>
        <w:t xml:space="preserve">systems </w:t>
      </w:r>
      <w:r w:rsidR="00DD2185" w:rsidRPr="00033587">
        <w:rPr>
          <w:rFonts w:ascii="Times New Roman" w:hAnsi="Times New Roman"/>
          <w:sz w:val="24"/>
          <w:szCs w:val="24"/>
          <w:lang w:val="en-US" w:eastAsia="zh-CN"/>
        </w:rPr>
        <w:t xml:space="preserve">in </w:t>
      </w:r>
      <w:r w:rsidR="00ED6952" w:rsidRPr="00033587">
        <w:rPr>
          <w:rFonts w:ascii="Times New Roman" w:hAnsi="Times New Roman"/>
          <w:sz w:val="24"/>
          <w:szCs w:val="24"/>
          <w:lang w:val="en-US" w:eastAsia="zh-CN"/>
        </w:rPr>
        <w:t xml:space="preserve">the </w:t>
      </w:r>
      <w:r w:rsidR="00DD2185" w:rsidRPr="00033587">
        <w:rPr>
          <w:rFonts w:ascii="Times New Roman" w:hAnsi="Times New Roman"/>
          <w:sz w:val="24"/>
          <w:szCs w:val="24"/>
          <w:lang w:val="en-US" w:eastAsia="zh-CN"/>
        </w:rPr>
        <w:t>Mobile Satellite Service</w:t>
      </w:r>
      <w:r w:rsidRPr="00033587">
        <w:rPr>
          <w:rFonts w:ascii="Times New Roman" w:hAnsi="Times New Roman"/>
          <w:sz w:val="24"/>
          <w:szCs w:val="24"/>
          <w:lang w:val="en-US" w:eastAsia="zh-CN"/>
        </w:rPr>
        <w:t xml:space="preserve"> operating in 7/8 and 20/30 GHz from emissions </w:t>
      </w:r>
      <w:r w:rsidR="00ED6952" w:rsidRPr="00033587">
        <w:rPr>
          <w:rFonts w:ascii="Times New Roman" w:hAnsi="Times New Roman"/>
          <w:sz w:val="24"/>
          <w:szCs w:val="24"/>
          <w:lang w:val="en-US" w:eastAsia="zh-CN"/>
        </w:rPr>
        <w:t>of</w:t>
      </w:r>
      <w:r w:rsidRPr="00033587">
        <w:rPr>
          <w:rFonts w:ascii="Times New Roman" w:hAnsi="Times New Roman"/>
          <w:sz w:val="24"/>
          <w:szCs w:val="24"/>
          <w:lang w:val="en-US" w:eastAsia="zh-CN"/>
        </w:rPr>
        <w:t xml:space="preserve"> non-</w:t>
      </w:r>
      <w:r w:rsidR="0081717F" w:rsidRPr="00033587">
        <w:rPr>
          <w:rFonts w:ascii="Times New Roman" w:hAnsi="Times New Roman"/>
          <w:sz w:val="24"/>
          <w:szCs w:val="24"/>
          <w:lang w:val="en-US" w:eastAsia="zh-CN"/>
        </w:rPr>
        <w:t>GSO</w:t>
      </w:r>
      <w:r w:rsidRPr="00033587">
        <w:rPr>
          <w:rFonts w:ascii="Times New Roman" w:hAnsi="Times New Roman"/>
          <w:sz w:val="24"/>
          <w:szCs w:val="24"/>
          <w:lang w:val="en-US" w:eastAsia="zh-CN"/>
        </w:rPr>
        <w:t xml:space="preserve"> </w:t>
      </w:r>
      <w:r w:rsidR="00ED6952" w:rsidRPr="00033587">
        <w:rPr>
          <w:rFonts w:ascii="Times New Roman" w:hAnsi="Times New Roman"/>
          <w:sz w:val="24"/>
          <w:szCs w:val="24"/>
          <w:lang w:val="en-US" w:eastAsia="zh-CN"/>
        </w:rPr>
        <w:t xml:space="preserve">satellite </w:t>
      </w:r>
      <w:r w:rsidRPr="00033587">
        <w:rPr>
          <w:rFonts w:ascii="Times New Roman" w:hAnsi="Times New Roman"/>
          <w:sz w:val="24"/>
          <w:szCs w:val="24"/>
          <w:lang w:val="en-US" w:eastAsia="zh-CN"/>
        </w:rPr>
        <w:t xml:space="preserve">systems operating in the same frequency bands and </w:t>
      </w:r>
      <w:r w:rsidR="00ED6952" w:rsidRPr="00033587">
        <w:rPr>
          <w:rFonts w:ascii="Times New Roman" w:hAnsi="Times New Roman"/>
          <w:sz w:val="24"/>
          <w:szCs w:val="24"/>
          <w:lang w:val="en-US" w:eastAsia="zh-CN"/>
        </w:rPr>
        <w:t xml:space="preserve">same </w:t>
      </w:r>
      <w:r w:rsidRPr="00033587">
        <w:rPr>
          <w:rFonts w:ascii="Times New Roman" w:hAnsi="Times New Roman"/>
          <w:sz w:val="24"/>
          <w:szCs w:val="24"/>
          <w:lang w:val="en-US" w:eastAsia="zh-CN"/>
        </w:rPr>
        <w:t>direction</w:t>
      </w:r>
      <w:r w:rsidR="00DD2185" w:rsidRPr="00033587">
        <w:rPr>
          <w:rFonts w:ascii="Times New Roman" w:hAnsi="Times New Roman"/>
          <w:sz w:val="24"/>
          <w:szCs w:val="24"/>
          <w:lang w:val="en-US" w:eastAsia="zh-CN"/>
        </w:rPr>
        <w:t>s</w:t>
      </w:r>
      <w:r w:rsidRPr="00033587">
        <w:rPr>
          <w:rFonts w:ascii="Times New Roman" w:hAnsi="Times New Roman"/>
          <w:sz w:val="24"/>
          <w:szCs w:val="24"/>
          <w:lang w:val="en-US" w:eastAsia="zh-CN"/>
        </w:rPr>
        <w:t xml:space="preserve">, without limiting </w:t>
      </w:r>
      <w:r w:rsidR="00ED6952" w:rsidRPr="00033587">
        <w:rPr>
          <w:rFonts w:ascii="Times New Roman" w:hAnsi="Times New Roman"/>
          <w:sz w:val="24"/>
          <w:szCs w:val="24"/>
          <w:lang w:val="en-US" w:eastAsia="zh-CN"/>
        </w:rPr>
        <w:t xml:space="preserve">the use of </w:t>
      </w:r>
      <w:r w:rsidRPr="00033587">
        <w:rPr>
          <w:rFonts w:ascii="Times New Roman" w:hAnsi="Times New Roman"/>
          <w:sz w:val="24"/>
          <w:szCs w:val="24"/>
          <w:lang w:val="en-US" w:eastAsia="zh-CN"/>
        </w:rPr>
        <w:t>GS</w:t>
      </w:r>
      <w:r w:rsidR="00DD2185" w:rsidRPr="00033587">
        <w:rPr>
          <w:rFonts w:ascii="Times New Roman" w:hAnsi="Times New Roman"/>
          <w:sz w:val="24"/>
          <w:szCs w:val="24"/>
          <w:lang w:val="en-US" w:eastAsia="zh-CN"/>
        </w:rPr>
        <w:t>O and non-GSO satellite systems</w:t>
      </w:r>
      <w:r w:rsidR="00ED6952" w:rsidRPr="00033587">
        <w:rPr>
          <w:rFonts w:ascii="Times New Roman" w:hAnsi="Times New Roman"/>
          <w:sz w:val="24"/>
          <w:szCs w:val="24"/>
          <w:lang w:val="en-US" w:eastAsia="zh-CN"/>
        </w:rPr>
        <w:t>/networks in mobile satellite service</w:t>
      </w:r>
      <w:r w:rsidRPr="00033587">
        <w:rPr>
          <w:rFonts w:ascii="Times New Roman" w:hAnsi="Times New Roman"/>
          <w:sz w:val="24"/>
          <w:szCs w:val="24"/>
          <w:lang w:val="en-US" w:eastAsia="zh-CN"/>
        </w:rPr>
        <w:t>.</w:t>
      </w:r>
    </w:p>
    <w:p w14:paraId="2CDF9E75" w14:textId="3B0F1D80" w:rsidR="0081717F" w:rsidRPr="00033587" w:rsidRDefault="00C35BCB"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w:t>
      </w:r>
      <w:r w:rsidRPr="00800879">
        <w:rPr>
          <w:rFonts w:ascii="Times New Roman" w:hAnsi="Times New Roman"/>
          <w:sz w:val="24"/>
          <w:szCs w:val="24"/>
          <w:lang w:val="en-US" w:eastAsia="zh-CN"/>
        </w:rPr>
        <w:t>support Method</w:t>
      </w:r>
      <w:r w:rsidRPr="00033587">
        <w:rPr>
          <w:rFonts w:ascii="Times New Roman" w:hAnsi="Times New Roman"/>
          <w:sz w:val="24"/>
          <w:szCs w:val="24"/>
          <w:lang w:val="en-US" w:eastAsia="zh-CN"/>
        </w:rPr>
        <w:t xml:space="preserve"> C</w:t>
      </w:r>
      <w:r w:rsidR="003147C6" w:rsidRPr="00033587">
        <w:rPr>
          <w:rFonts w:ascii="Times New Roman" w:hAnsi="Times New Roman"/>
          <w:sz w:val="24"/>
          <w:szCs w:val="24"/>
          <w:lang w:val="en-US" w:eastAsia="zh-CN"/>
        </w:rPr>
        <w:t>3</w:t>
      </w:r>
      <w:r w:rsidRPr="00033587">
        <w:rPr>
          <w:rFonts w:ascii="Times New Roman" w:hAnsi="Times New Roman"/>
          <w:sz w:val="24"/>
          <w:szCs w:val="24"/>
          <w:lang w:val="en-US" w:eastAsia="zh-CN"/>
        </w:rPr>
        <w:t xml:space="preserve"> of the CPM Report</w:t>
      </w:r>
      <w:r w:rsidR="00C84B33" w:rsidRPr="00033587">
        <w:rPr>
          <w:rFonts w:ascii="Times New Roman" w:hAnsi="Times New Roman"/>
          <w:sz w:val="24"/>
          <w:szCs w:val="24"/>
          <w:lang w:val="en-US" w:eastAsia="zh-CN"/>
        </w:rPr>
        <w:t>.</w:t>
      </w:r>
    </w:p>
    <w:p w14:paraId="19CEBFF4" w14:textId="6DB62A8C" w:rsidR="00E6171D" w:rsidRPr="00033587" w:rsidRDefault="009F5433" w:rsidP="00377C3B">
      <w:pPr>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Topic D</w:t>
      </w:r>
      <w:r w:rsidR="00507B75" w:rsidRPr="00033587">
        <w:rPr>
          <w:rFonts w:ascii="Times New Roman" w:hAnsi="Times New Roman"/>
          <w:b/>
          <w:i/>
          <w:iCs/>
          <w:sz w:val="24"/>
          <w:szCs w:val="24"/>
          <w:lang w:val="en-US"/>
        </w:rPr>
        <w:t>, part D1</w:t>
      </w:r>
      <w:r w:rsidRPr="00033587">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Pr="00033587">
        <w:rPr>
          <w:rFonts w:ascii="Times New Roman" w:hAnsi="Times New Roman"/>
          <w:i/>
          <w:iCs/>
          <w:sz w:val="24"/>
          <w:szCs w:val="24"/>
          <w:lang w:val="en-US"/>
        </w:rPr>
        <w:t xml:space="preserve"> </w:t>
      </w:r>
      <w:r w:rsidR="006519CC" w:rsidRPr="00033587">
        <w:rPr>
          <w:rFonts w:ascii="Times New Roman" w:hAnsi="Times New Roman"/>
          <w:b/>
          <w:i/>
          <w:iCs/>
          <w:sz w:val="24"/>
          <w:szCs w:val="24"/>
          <w:lang w:val="en-US"/>
        </w:rPr>
        <w:t>Modifications to Appendix 1 to Annex 4 of RR Appendix 30B</w:t>
      </w:r>
    </w:p>
    <w:p w14:paraId="2BA6B820"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support the </w:t>
      </w:r>
      <w:r w:rsidR="00507B75" w:rsidRPr="00033587">
        <w:rPr>
          <w:rFonts w:ascii="Times New Roman" w:hAnsi="Times New Roman"/>
          <w:sz w:val="24"/>
          <w:szCs w:val="24"/>
          <w:lang w:val="en-US" w:eastAsia="zh-CN"/>
        </w:rPr>
        <w:t xml:space="preserve">adjustment of </w:t>
      </w:r>
      <w:r w:rsidRPr="00033587">
        <w:rPr>
          <w:rFonts w:ascii="Times New Roman" w:hAnsi="Times New Roman"/>
          <w:sz w:val="24"/>
          <w:szCs w:val="24"/>
          <w:lang w:val="en-US" w:eastAsia="zh-CN"/>
        </w:rPr>
        <w:t>coordination arc</w:t>
      </w:r>
      <w:r w:rsidR="00507B75" w:rsidRPr="00033587">
        <w:rPr>
          <w:rFonts w:ascii="Times New Roman" w:hAnsi="Times New Roman"/>
          <w:sz w:val="24"/>
          <w:szCs w:val="24"/>
          <w:lang w:val="en-US" w:eastAsia="zh-CN"/>
        </w:rPr>
        <w:t xml:space="preserve"> value set </w:t>
      </w:r>
      <w:r w:rsidR="00370077" w:rsidRPr="00033587">
        <w:rPr>
          <w:rFonts w:ascii="Times New Roman" w:hAnsi="Times New Roman"/>
          <w:sz w:val="24"/>
          <w:szCs w:val="24"/>
          <w:lang w:val="en-US" w:eastAsia="zh-CN"/>
        </w:rPr>
        <w:t>out</w:t>
      </w:r>
      <w:r w:rsidRPr="00033587">
        <w:rPr>
          <w:rFonts w:ascii="Times New Roman" w:hAnsi="Times New Roman"/>
          <w:sz w:val="24"/>
          <w:szCs w:val="24"/>
          <w:lang w:val="en-US" w:eastAsia="zh-CN"/>
        </w:rPr>
        <w:t xml:space="preserve"> in Appendix </w:t>
      </w:r>
      <w:r w:rsidR="00067F79" w:rsidRPr="00033587">
        <w:rPr>
          <w:rFonts w:ascii="Times New Roman" w:hAnsi="Times New Roman"/>
          <w:sz w:val="24"/>
          <w:szCs w:val="24"/>
          <w:lang w:val="en-US" w:eastAsia="zh-CN"/>
        </w:rPr>
        <w:t>1 to Annex 4 to RR Appendix 30В</w:t>
      </w:r>
      <w:r w:rsidRPr="00033587">
        <w:rPr>
          <w:rFonts w:ascii="Times New Roman" w:hAnsi="Times New Roman"/>
          <w:sz w:val="24"/>
          <w:szCs w:val="24"/>
          <w:lang w:val="en-US" w:eastAsia="zh-CN"/>
        </w:rPr>
        <w:t xml:space="preserve"> </w:t>
      </w:r>
      <w:r w:rsidR="00065862" w:rsidRPr="00033587">
        <w:rPr>
          <w:rFonts w:ascii="Times New Roman" w:hAnsi="Times New Roman"/>
          <w:sz w:val="24"/>
          <w:szCs w:val="24"/>
          <w:lang w:val="en-US" w:eastAsia="zh-CN"/>
        </w:rPr>
        <w:t xml:space="preserve">to </w:t>
      </w:r>
      <w:r w:rsidRPr="00033587">
        <w:rPr>
          <w:rFonts w:ascii="Times New Roman" w:hAnsi="Times New Roman"/>
          <w:sz w:val="24"/>
          <w:szCs w:val="24"/>
          <w:lang w:val="en-US" w:eastAsia="zh-CN"/>
        </w:rPr>
        <w:t xml:space="preserve">the WRC-19 </w:t>
      </w:r>
      <w:r w:rsidR="00ED6952" w:rsidRPr="00033587">
        <w:rPr>
          <w:rFonts w:ascii="Times New Roman" w:hAnsi="Times New Roman"/>
          <w:sz w:val="24"/>
          <w:szCs w:val="24"/>
          <w:lang w:val="en-US" w:eastAsia="zh-CN"/>
        </w:rPr>
        <w:t xml:space="preserve">decision </w:t>
      </w:r>
      <w:r w:rsidR="00067F79" w:rsidRPr="00033587">
        <w:rPr>
          <w:rFonts w:ascii="Times New Roman" w:hAnsi="Times New Roman"/>
          <w:sz w:val="24"/>
          <w:szCs w:val="24"/>
          <w:lang w:val="en-US" w:eastAsia="zh-CN"/>
        </w:rPr>
        <w:t xml:space="preserve">and </w:t>
      </w:r>
      <w:r w:rsidR="00741667" w:rsidRPr="00033587">
        <w:rPr>
          <w:rFonts w:ascii="Times New Roman" w:hAnsi="Times New Roman"/>
          <w:sz w:val="24"/>
          <w:szCs w:val="24"/>
          <w:lang w:val="en-US" w:eastAsia="zh-CN"/>
        </w:rPr>
        <w:t xml:space="preserve">the </w:t>
      </w:r>
      <w:r w:rsidR="00507B75" w:rsidRPr="00033587">
        <w:rPr>
          <w:rFonts w:ascii="Times New Roman" w:hAnsi="Times New Roman"/>
          <w:sz w:val="24"/>
          <w:szCs w:val="24"/>
          <w:lang w:val="en-US" w:eastAsia="zh-CN"/>
        </w:rPr>
        <w:t xml:space="preserve">approved </w:t>
      </w:r>
      <w:r w:rsidRPr="00033587">
        <w:rPr>
          <w:rFonts w:ascii="Times New Roman" w:hAnsi="Times New Roman"/>
          <w:sz w:val="24"/>
          <w:szCs w:val="24"/>
          <w:lang w:val="en-US" w:eastAsia="zh-CN"/>
        </w:rPr>
        <w:t xml:space="preserve">Rule of Procedure. </w:t>
      </w:r>
    </w:p>
    <w:p w14:paraId="35F27E37" w14:textId="77777777" w:rsidR="00370077" w:rsidRPr="00033587" w:rsidRDefault="00507B75" w:rsidP="00377C3B">
      <w:pPr>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Topic D, part D2</w:t>
      </w:r>
      <w:r w:rsidRPr="00033587">
        <w:rPr>
          <w:rFonts w:ascii="Times New Roman" w:hAnsi="Times New Roman"/>
          <w:i/>
          <w:iCs/>
          <w:sz w:val="24"/>
          <w:szCs w:val="24"/>
          <w:lang w:val="en-US"/>
        </w:rPr>
        <w:t xml:space="preserve"> </w:t>
      </w:r>
      <w:r w:rsidRPr="00033587">
        <w:rPr>
          <w:rFonts w:ascii="Times New Roman" w:hAnsi="Times New Roman"/>
          <w:b/>
          <w:i/>
          <w:iCs/>
          <w:sz w:val="24"/>
          <w:szCs w:val="24"/>
          <w:lang w:val="en-US"/>
        </w:rPr>
        <w:t xml:space="preserve">– </w:t>
      </w:r>
      <w:r w:rsidR="006519CC" w:rsidRPr="00033587">
        <w:rPr>
          <w:rFonts w:ascii="Times New Roman" w:hAnsi="Times New Roman"/>
          <w:b/>
          <w:i/>
          <w:iCs/>
          <w:sz w:val="24"/>
          <w:szCs w:val="24"/>
          <w:lang w:val="en-US"/>
        </w:rPr>
        <w:t>New RR Appendix 4 parameters for Recommendation ITU-R S.1503 updates</w:t>
      </w:r>
    </w:p>
    <w:p w14:paraId="32E0CE9C" w14:textId="77777777" w:rsidR="00370077" w:rsidRPr="00033587" w:rsidRDefault="00C22DFA" w:rsidP="00377C3B">
      <w:pPr>
        <w:spacing w:after="0" w:line="240" w:lineRule="auto"/>
        <w:jc w:val="both"/>
        <w:rPr>
          <w:rFonts w:ascii="Times New Roman" w:hAnsi="Times New Roman"/>
          <w:bCs/>
          <w:sz w:val="24"/>
          <w:szCs w:val="24"/>
          <w:lang w:val="en-US"/>
        </w:rPr>
      </w:pPr>
      <w:r w:rsidRPr="00033587">
        <w:rPr>
          <w:rFonts w:ascii="Times New Roman" w:hAnsi="Times New Roman"/>
          <w:sz w:val="24"/>
          <w:szCs w:val="24"/>
          <w:lang w:val="en-US"/>
        </w:rPr>
        <w:t>The RCC Administrations support the updating of the data elements in Annex 2 to RR Appendix 4 in order to comply with the latest version of the Recommendation ITU-R S.1503</w:t>
      </w:r>
      <w:r w:rsidR="00370077" w:rsidRPr="00033587">
        <w:rPr>
          <w:rFonts w:ascii="Times New Roman" w:hAnsi="Times New Roman"/>
          <w:bCs/>
          <w:sz w:val="24"/>
          <w:szCs w:val="24"/>
          <w:lang w:val="en-US"/>
        </w:rPr>
        <w:t>.</w:t>
      </w:r>
    </w:p>
    <w:p w14:paraId="75630D36" w14:textId="77777777" w:rsidR="00370077" w:rsidRPr="00033587" w:rsidRDefault="00195E9C"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w:t>
      </w:r>
      <w:r w:rsidR="00312CC0" w:rsidRPr="00033587">
        <w:rPr>
          <w:rFonts w:ascii="Times New Roman" w:hAnsi="Times New Roman"/>
          <w:sz w:val="24"/>
          <w:szCs w:val="24"/>
          <w:lang w:val="en-US"/>
        </w:rPr>
        <w:t xml:space="preserve">the </w:t>
      </w:r>
      <w:r w:rsidR="00A90017" w:rsidRPr="00033587">
        <w:rPr>
          <w:rFonts w:ascii="Times New Roman" w:hAnsi="Times New Roman"/>
          <w:sz w:val="24"/>
          <w:szCs w:val="24"/>
          <w:lang w:val="en-US"/>
        </w:rPr>
        <w:t xml:space="preserve">possibility of using </w:t>
      </w:r>
      <w:r w:rsidR="00312CC0" w:rsidRPr="00033587">
        <w:rPr>
          <w:rFonts w:ascii="Times New Roman" w:hAnsi="Times New Roman"/>
          <w:sz w:val="24"/>
          <w:szCs w:val="24"/>
          <w:lang w:val="en-US"/>
        </w:rPr>
        <w:t>Radiocommunication Bureau software and data elements of</w:t>
      </w:r>
      <w:r w:rsidR="00ED6952" w:rsidRPr="00033587">
        <w:rPr>
          <w:rFonts w:ascii="Times New Roman" w:hAnsi="Times New Roman"/>
          <w:sz w:val="24"/>
          <w:szCs w:val="24"/>
          <w:lang w:val="en-US"/>
        </w:rPr>
        <w:t xml:space="preserve"> RR</w:t>
      </w:r>
      <w:r w:rsidR="00312CC0" w:rsidRPr="00033587">
        <w:rPr>
          <w:rFonts w:ascii="Times New Roman" w:hAnsi="Times New Roman"/>
          <w:sz w:val="24"/>
          <w:szCs w:val="24"/>
          <w:lang w:val="en-US"/>
        </w:rPr>
        <w:t xml:space="preserve"> Annex 2 Appendix 4 for epfd calculations, which has been developed in accordance wit</w:t>
      </w:r>
      <w:r w:rsidR="00A90017" w:rsidRPr="00033587">
        <w:rPr>
          <w:rFonts w:ascii="Times New Roman" w:hAnsi="Times New Roman"/>
          <w:sz w:val="24"/>
          <w:szCs w:val="24"/>
          <w:lang w:val="en-US"/>
        </w:rPr>
        <w:t>h Recommendation ITU-R S.1503-2,</w:t>
      </w:r>
      <w:r w:rsidRPr="00033587">
        <w:rPr>
          <w:rFonts w:ascii="Times New Roman" w:hAnsi="Times New Roman"/>
          <w:sz w:val="27"/>
          <w:szCs w:val="27"/>
          <w:shd w:val="clear" w:color="auto" w:fill="F5F5F5"/>
          <w:lang w:val="en-US"/>
        </w:rPr>
        <w:t xml:space="preserve"> </w:t>
      </w:r>
      <w:r w:rsidR="00CD1354" w:rsidRPr="00033587">
        <w:rPr>
          <w:rFonts w:ascii="Times New Roman" w:hAnsi="Times New Roman"/>
          <w:sz w:val="24"/>
          <w:szCs w:val="24"/>
          <w:lang w:val="en-US"/>
        </w:rPr>
        <w:t xml:space="preserve">should </w:t>
      </w:r>
      <w:r w:rsidR="00A90017" w:rsidRPr="00033587">
        <w:rPr>
          <w:rFonts w:ascii="Times New Roman" w:hAnsi="Times New Roman"/>
          <w:sz w:val="24"/>
          <w:szCs w:val="24"/>
          <w:lang w:val="en-US"/>
        </w:rPr>
        <w:t>remain available.</w:t>
      </w:r>
    </w:p>
    <w:p w14:paraId="73FEC8F3" w14:textId="77777777" w:rsidR="00370077" w:rsidRPr="00033587" w:rsidRDefault="00312CC0" w:rsidP="00377C3B">
      <w:pPr>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 xml:space="preserve">Topic D, part D3 </w:t>
      </w:r>
      <w:r w:rsidR="00370077" w:rsidRPr="00033587">
        <w:rPr>
          <w:rFonts w:ascii="Times New Roman" w:hAnsi="Times New Roman"/>
          <w:b/>
          <w:i/>
          <w:iCs/>
          <w:sz w:val="24"/>
          <w:szCs w:val="24"/>
          <w:lang w:val="en-US"/>
        </w:rPr>
        <w:t>–</w:t>
      </w:r>
      <w:r w:rsidR="000B2C49" w:rsidRPr="00033587">
        <w:rPr>
          <w:rFonts w:ascii="Times New Roman" w:hAnsi="Times New Roman"/>
          <w:b/>
          <w:i/>
          <w:iCs/>
          <w:sz w:val="24"/>
          <w:szCs w:val="24"/>
          <w:lang w:val="en-US"/>
        </w:rPr>
        <w:t xml:space="preserve"> BR Reminders for bringing into use (</w:t>
      </w:r>
      <w:r w:rsidR="006519CC" w:rsidRPr="00033587">
        <w:rPr>
          <w:rFonts w:ascii="Times New Roman" w:hAnsi="Times New Roman"/>
          <w:b/>
          <w:i/>
          <w:iCs/>
          <w:sz w:val="24"/>
          <w:szCs w:val="24"/>
          <w:lang w:val="en-US"/>
        </w:rPr>
        <w:t>BIU) and</w:t>
      </w:r>
      <w:r w:rsidR="000B2C49" w:rsidRPr="00033587">
        <w:rPr>
          <w:rFonts w:ascii="Times New Roman" w:hAnsi="Times New Roman"/>
          <w:b/>
          <w:i/>
          <w:iCs/>
          <w:sz w:val="24"/>
          <w:szCs w:val="24"/>
          <w:lang w:val="en-US"/>
        </w:rPr>
        <w:t xml:space="preserve"> bringing back into use (BBIU) </w:t>
      </w:r>
    </w:p>
    <w:p w14:paraId="107007B1" w14:textId="6EA5FF73" w:rsidR="000B2C49" w:rsidRPr="00033587" w:rsidRDefault="005045F5" w:rsidP="00377C3B">
      <w:pPr>
        <w:pStyle w:val="a7"/>
        <w:shd w:val="clear" w:color="auto" w:fill="FFFFFF"/>
        <w:spacing w:before="0" w:after="0" w:line="240" w:lineRule="auto"/>
        <w:jc w:val="both"/>
        <w:rPr>
          <w:rFonts w:ascii="Times New Roman" w:hAnsi="Times New Roman"/>
          <w:sz w:val="24"/>
          <w:szCs w:val="24"/>
          <w:lang w:val="en-US" w:eastAsia="en-US"/>
        </w:rPr>
      </w:pPr>
      <w:r w:rsidRPr="00033587">
        <w:rPr>
          <w:rFonts w:ascii="Times New Roman" w:hAnsi="Times New Roman"/>
          <w:sz w:val="24"/>
          <w:szCs w:val="24"/>
          <w:lang w:val="en-US"/>
        </w:rPr>
        <w:t xml:space="preserve">The RCC Administrations support </w:t>
      </w:r>
      <w:r w:rsidR="00B20E9B" w:rsidRPr="00C167DA">
        <w:rPr>
          <w:rFonts w:ascii="Times New Roman" w:hAnsi="Times New Roman"/>
          <w:sz w:val="24"/>
          <w:szCs w:val="24"/>
          <w:lang w:val="en-US"/>
        </w:rPr>
        <w:t>the</w:t>
      </w:r>
      <w:r w:rsidR="00A353DC">
        <w:rPr>
          <w:rFonts w:ascii="Times New Roman" w:hAnsi="Times New Roman"/>
          <w:sz w:val="24"/>
          <w:szCs w:val="24"/>
          <w:lang w:val="en-US"/>
        </w:rPr>
        <w:t xml:space="preserve"> </w:t>
      </w:r>
      <w:r w:rsidR="00800879">
        <w:rPr>
          <w:rFonts w:ascii="Times New Roman" w:hAnsi="Times New Roman"/>
          <w:sz w:val="24"/>
          <w:szCs w:val="24"/>
          <w:lang w:val="en-US"/>
        </w:rPr>
        <w:t xml:space="preserve">addition of </w:t>
      </w:r>
      <w:r w:rsidR="00ED6952" w:rsidRPr="00033587">
        <w:rPr>
          <w:rFonts w:ascii="Times New Roman" w:hAnsi="Times New Roman"/>
          <w:sz w:val="24"/>
          <w:szCs w:val="24"/>
          <w:lang w:val="en-US"/>
        </w:rPr>
        <w:t>the</w:t>
      </w:r>
      <w:r w:rsidR="00C84B33" w:rsidRPr="00033587">
        <w:rPr>
          <w:rFonts w:ascii="Times New Roman" w:hAnsi="Times New Roman"/>
          <w:sz w:val="24"/>
          <w:szCs w:val="24"/>
          <w:lang w:val="en-US"/>
        </w:rPr>
        <w:t xml:space="preserve"> </w:t>
      </w:r>
      <w:r w:rsidR="000B2C49" w:rsidRPr="00033587">
        <w:rPr>
          <w:rFonts w:ascii="Times New Roman" w:hAnsi="Times New Roman"/>
          <w:sz w:val="24"/>
          <w:szCs w:val="24"/>
          <w:lang w:val="en-US"/>
        </w:rPr>
        <w:t>new</w:t>
      </w:r>
      <w:r w:rsidR="00B20E9B" w:rsidRPr="00033587">
        <w:rPr>
          <w:rFonts w:ascii="Times New Roman" w:hAnsi="Times New Roman"/>
          <w:sz w:val="24"/>
          <w:szCs w:val="24"/>
          <w:lang w:val="en-US"/>
        </w:rPr>
        <w:t xml:space="preserve"> provision in Radio Regulations with regard to</w:t>
      </w:r>
      <w:r w:rsidR="00201702" w:rsidRPr="00033587">
        <w:rPr>
          <w:rFonts w:ascii="Times New Roman" w:hAnsi="Times New Roman"/>
          <w:sz w:val="24"/>
          <w:szCs w:val="24"/>
          <w:lang w:val="en-US"/>
        </w:rPr>
        <w:t xml:space="preserve"> sending by the ITU Radiocommunication Bureau to the notifying administration an official deadline reminder for confirming </w:t>
      </w:r>
      <w:r w:rsidR="00ED6952" w:rsidRPr="00033587">
        <w:rPr>
          <w:rFonts w:ascii="Times New Roman" w:hAnsi="Times New Roman"/>
          <w:sz w:val="24"/>
          <w:szCs w:val="24"/>
          <w:lang w:val="en-US"/>
        </w:rPr>
        <w:t>BIU</w:t>
      </w:r>
      <w:r w:rsidR="00201702" w:rsidRPr="00033587">
        <w:rPr>
          <w:rFonts w:ascii="Times New Roman" w:hAnsi="Times New Roman"/>
          <w:sz w:val="24"/>
          <w:szCs w:val="24"/>
          <w:lang w:val="en-US"/>
        </w:rPr>
        <w:t xml:space="preserve"> or </w:t>
      </w:r>
      <w:r w:rsidR="00ED6952" w:rsidRPr="00033587">
        <w:rPr>
          <w:rFonts w:ascii="Times New Roman" w:hAnsi="Times New Roman"/>
          <w:sz w:val="24"/>
          <w:szCs w:val="24"/>
          <w:lang w:val="en-US"/>
        </w:rPr>
        <w:t>BBIU</w:t>
      </w:r>
      <w:r w:rsidR="00201702" w:rsidRPr="00033587">
        <w:rPr>
          <w:rFonts w:ascii="Times New Roman" w:hAnsi="Times New Roman"/>
          <w:sz w:val="24"/>
          <w:szCs w:val="24"/>
          <w:lang w:val="en-US"/>
        </w:rPr>
        <w:t xml:space="preserve"> frequency assignments to satellite networks/systems. </w:t>
      </w:r>
    </w:p>
    <w:p w14:paraId="34E3DD0E" w14:textId="171FD1F0" w:rsidR="00E6171D" w:rsidRPr="00033587" w:rsidRDefault="009F5433" w:rsidP="00377C3B">
      <w:pPr>
        <w:spacing w:after="0" w:line="240" w:lineRule="auto"/>
        <w:jc w:val="both"/>
        <w:rPr>
          <w:rFonts w:ascii="Times New Roman" w:hAnsi="Times New Roman"/>
          <w:sz w:val="24"/>
          <w:szCs w:val="24"/>
          <w:lang w:val="en-US"/>
        </w:rPr>
      </w:pPr>
      <w:r w:rsidRPr="00033587">
        <w:rPr>
          <w:rFonts w:ascii="Times New Roman" w:hAnsi="Times New Roman"/>
          <w:b/>
          <w:i/>
          <w:iCs/>
          <w:sz w:val="24"/>
          <w:szCs w:val="24"/>
          <w:lang w:val="en-US"/>
        </w:rPr>
        <w:t>Topic E</w:t>
      </w:r>
      <w:r w:rsidRPr="00033587">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Pr="00033587">
        <w:rPr>
          <w:rFonts w:ascii="Times New Roman" w:hAnsi="Times New Roman"/>
          <w:i/>
          <w:iCs/>
          <w:sz w:val="24"/>
          <w:szCs w:val="24"/>
          <w:lang w:val="en-US"/>
        </w:rPr>
        <w:t xml:space="preserve"> </w:t>
      </w:r>
      <w:r w:rsidR="006519CC" w:rsidRPr="00033587">
        <w:rPr>
          <w:rFonts w:ascii="Times New Roman" w:hAnsi="Times New Roman"/>
          <w:b/>
          <w:i/>
          <w:iCs/>
          <w:sz w:val="24"/>
          <w:szCs w:val="24"/>
          <w:lang w:val="en-US"/>
        </w:rPr>
        <w:t>RR Appendix 30B improved procedures for new ITU Member States</w:t>
      </w:r>
    </w:p>
    <w:p w14:paraId="24A42E11" w14:textId="4836A315" w:rsidR="002306AE" w:rsidRPr="00033587" w:rsidRDefault="002306AE"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w:t>
      </w:r>
      <w:r w:rsidR="00783AF1" w:rsidRPr="00033587">
        <w:rPr>
          <w:rFonts w:ascii="Times New Roman" w:hAnsi="Times New Roman"/>
          <w:sz w:val="24"/>
          <w:szCs w:val="24"/>
          <w:lang w:val="en-US"/>
        </w:rPr>
        <w:t xml:space="preserve">ns support </w:t>
      </w:r>
      <w:r w:rsidRPr="00033587">
        <w:rPr>
          <w:rFonts w:ascii="Times New Roman" w:hAnsi="Times New Roman"/>
          <w:sz w:val="24"/>
          <w:szCs w:val="24"/>
          <w:lang w:val="en-US"/>
        </w:rPr>
        <w:t>grant</w:t>
      </w:r>
      <w:r w:rsidR="0018607A" w:rsidRPr="00033587">
        <w:rPr>
          <w:rFonts w:ascii="Times New Roman" w:hAnsi="Times New Roman"/>
          <w:sz w:val="24"/>
          <w:szCs w:val="24"/>
          <w:lang w:val="en-US"/>
        </w:rPr>
        <w:t>ing</w:t>
      </w:r>
      <w:r w:rsidRPr="00033587">
        <w:rPr>
          <w:rFonts w:ascii="Times New Roman" w:hAnsi="Times New Roman"/>
          <w:sz w:val="24"/>
          <w:szCs w:val="24"/>
          <w:lang w:val="en-US"/>
        </w:rPr>
        <w:t xml:space="preserve"> </w:t>
      </w:r>
      <w:r w:rsidR="0018607A" w:rsidRPr="00033587">
        <w:rPr>
          <w:rFonts w:ascii="Times New Roman" w:hAnsi="Times New Roman"/>
          <w:sz w:val="24"/>
          <w:szCs w:val="24"/>
          <w:lang w:val="en-US"/>
        </w:rPr>
        <w:t>to</w:t>
      </w:r>
      <w:r w:rsidRPr="00033587">
        <w:rPr>
          <w:rFonts w:ascii="Times New Roman" w:hAnsi="Times New Roman"/>
          <w:sz w:val="24"/>
          <w:szCs w:val="24"/>
          <w:lang w:val="en-US"/>
        </w:rPr>
        <w:t xml:space="preserve"> new ITU Member States </w:t>
      </w:r>
      <w:r w:rsidR="008E15BD" w:rsidRPr="00033587">
        <w:rPr>
          <w:rFonts w:ascii="Times New Roman" w:hAnsi="Times New Roman"/>
          <w:sz w:val="24"/>
          <w:szCs w:val="24"/>
          <w:lang w:val="en-US"/>
        </w:rPr>
        <w:t>the same rights that are granted to other Member States in Annex 30B, based on the principles set out in Article 44 of the ITU Constitution</w:t>
      </w:r>
      <w:r w:rsidRPr="00033587">
        <w:rPr>
          <w:rFonts w:ascii="Times New Roman" w:hAnsi="Times New Roman"/>
          <w:sz w:val="24"/>
          <w:szCs w:val="24"/>
          <w:lang w:val="en-US"/>
        </w:rPr>
        <w:t>.</w:t>
      </w:r>
    </w:p>
    <w:p w14:paraId="4987FCB2" w14:textId="7E84B760"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002306AE" w:rsidRPr="00033587">
        <w:rPr>
          <w:rFonts w:ascii="Times New Roman" w:hAnsi="Times New Roman"/>
          <w:sz w:val="24"/>
          <w:szCs w:val="24"/>
          <w:lang w:val="en-US"/>
        </w:rPr>
        <w:t>are of the view that</w:t>
      </w:r>
      <w:r w:rsidR="0018607A" w:rsidRPr="00033587">
        <w:rPr>
          <w:rFonts w:ascii="Times New Roman" w:hAnsi="Times New Roman"/>
          <w:sz w:val="24"/>
          <w:szCs w:val="24"/>
          <w:lang w:val="en-US"/>
        </w:rPr>
        <w:t>,</w:t>
      </w:r>
      <w:r w:rsidRPr="00033587">
        <w:rPr>
          <w:rFonts w:ascii="Times New Roman" w:hAnsi="Times New Roman"/>
          <w:sz w:val="24"/>
          <w:szCs w:val="24"/>
          <w:lang w:val="en-US"/>
        </w:rPr>
        <w:t xml:space="preserve"> </w:t>
      </w:r>
      <w:r w:rsidR="00072819"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procedure </w:t>
      </w:r>
      <w:r w:rsidR="0018607A" w:rsidRPr="00033587">
        <w:rPr>
          <w:rFonts w:ascii="Times New Roman" w:hAnsi="Times New Roman"/>
          <w:sz w:val="24"/>
          <w:szCs w:val="24"/>
          <w:lang w:val="en-US"/>
        </w:rPr>
        <w:t>for</w:t>
      </w:r>
      <w:r w:rsidR="008E15BD" w:rsidRPr="00033587">
        <w:rPr>
          <w:rFonts w:ascii="Times New Roman" w:hAnsi="Times New Roman"/>
          <w:sz w:val="24"/>
          <w:szCs w:val="24"/>
          <w:lang w:val="en-US"/>
        </w:rPr>
        <w:t xml:space="preserve"> the</w:t>
      </w:r>
      <w:r w:rsidRPr="00033587">
        <w:rPr>
          <w:rFonts w:ascii="Times New Roman" w:hAnsi="Times New Roman"/>
          <w:sz w:val="24"/>
          <w:szCs w:val="24"/>
          <w:lang w:val="en-US"/>
        </w:rPr>
        <w:t xml:space="preserve"> </w:t>
      </w:r>
      <w:r w:rsidR="00683409" w:rsidRPr="00033587">
        <w:rPr>
          <w:rFonts w:ascii="Times New Roman" w:hAnsi="Times New Roman"/>
          <w:sz w:val="24"/>
          <w:szCs w:val="24"/>
          <w:lang w:val="en-US"/>
        </w:rPr>
        <w:t>addi</w:t>
      </w:r>
      <w:r w:rsidR="008E15BD" w:rsidRPr="00033587">
        <w:rPr>
          <w:rFonts w:ascii="Times New Roman" w:hAnsi="Times New Roman"/>
          <w:sz w:val="24"/>
          <w:szCs w:val="24"/>
          <w:lang w:val="en-US"/>
        </w:rPr>
        <w:t>ti</w:t>
      </w:r>
      <w:r w:rsidR="008E15BD" w:rsidRPr="00C167DA">
        <w:rPr>
          <w:rFonts w:ascii="Times New Roman" w:hAnsi="Times New Roman"/>
          <w:sz w:val="24"/>
          <w:szCs w:val="24"/>
          <w:lang w:val="en-US"/>
        </w:rPr>
        <w:t xml:space="preserve">on of </w:t>
      </w:r>
      <w:r w:rsidR="0018607A" w:rsidRPr="00C167DA">
        <w:rPr>
          <w:rFonts w:ascii="Times New Roman" w:hAnsi="Times New Roman"/>
          <w:sz w:val="24"/>
          <w:szCs w:val="24"/>
          <w:lang w:val="en-US"/>
        </w:rPr>
        <w:t xml:space="preserve">a </w:t>
      </w:r>
      <w:r w:rsidR="002306AE" w:rsidRPr="00C167DA">
        <w:rPr>
          <w:rFonts w:ascii="Times New Roman" w:hAnsi="Times New Roman"/>
          <w:sz w:val="24"/>
          <w:szCs w:val="24"/>
          <w:lang w:val="en-US"/>
        </w:rPr>
        <w:t>national</w:t>
      </w:r>
      <w:r w:rsidRPr="00C167DA">
        <w:rPr>
          <w:rFonts w:ascii="Times New Roman" w:hAnsi="Times New Roman"/>
          <w:sz w:val="24"/>
          <w:szCs w:val="24"/>
          <w:lang w:val="en-US"/>
        </w:rPr>
        <w:t xml:space="preserve"> allotment </w:t>
      </w:r>
      <w:r w:rsidR="0018607A" w:rsidRPr="00C167DA">
        <w:rPr>
          <w:rFonts w:ascii="Times New Roman" w:hAnsi="Times New Roman"/>
          <w:sz w:val="24"/>
          <w:szCs w:val="24"/>
          <w:lang w:val="en-US"/>
        </w:rPr>
        <w:t>to</w:t>
      </w:r>
      <w:r w:rsidRPr="00C167DA">
        <w:rPr>
          <w:rFonts w:ascii="Times New Roman" w:hAnsi="Times New Roman"/>
          <w:sz w:val="24"/>
          <w:szCs w:val="24"/>
          <w:lang w:val="en-US"/>
        </w:rPr>
        <w:t xml:space="preserve"> the Plan of RR Appendix 30В for </w:t>
      </w:r>
      <w:r w:rsidR="0018607A" w:rsidRPr="00C167DA">
        <w:rPr>
          <w:rFonts w:ascii="Times New Roman" w:hAnsi="Times New Roman"/>
          <w:sz w:val="24"/>
          <w:szCs w:val="24"/>
          <w:lang w:val="en-US"/>
        </w:rPr>
        <w:t xml:space="preserve">a </w:t>
      </w:r>
      <w:r w:rsidRPr="00C167DA">
        <w:rPr>
          <w:rFonts w:ascii="Times New Roman" w:hAnsi="Times New Roman"/>
          <w:sz w:val="24"/>
          <w:szCs w:val="24"/>
          <w:lang w:val="en-US"/>
        </w:rPr>
        <w:t xml:space="preserve">new </w:t>
      </w:r>
      <w:r w:rsidR="00956349" w:rsidRPr="00C167DA">
        <w:rPr>
          <w:rFonts w:ascii="Times New Roman" w:hAnsi="Times New Roman"/>
          <w:sz w:val="24"/>
          <w:szCs w:val="24"/>
          <w:lang w:val="en-US"/>
        </w:rPr>
        <w:t xml:space="preserve">ITU </w:t>
      </w:r>
      <w:r w:rsidRPr="00C167DA">
        <w:rPr>
          <w:rFonts w:ascii="Times New Roman" w:hAnsi="Times New Roman"/>
          <w:sz w:val="24"/>
          <w:szCs w:val="24"/>
          <w:lang w:val="en-US"/>
        </w:rPr>
        <w:t xml:space="preserve">Member State </w:t>
      </w:r>
      <w:r w:rsidR="00C167DA" w:rsidRPr="00C167DA">
        <w:rPr>
          <w:rFonts w:ascii="Times New Roman" w:hAnsi="Times New Roman"/>
          <w:sz w:val="24"/>
          <w:szCs w:val="24"/>
          <w:lang w:val="en-US"/>
        </w:rPr>
        <w:t>could</w:t>
      </w:r>
      <w:r w:rsidR="00A353DC">
        <w:rPr>
          <w:rFonts w:ascii="Times New Roman" w:hAnsi="Times New Roman"/>
          <w:sz w:val="24"/>
          <w:szCs w:val="24"/>
          <w:lang w:val="en-US"/>
        </w:rPr>
        <w:t xml:space="preserve"> </w:t>
      </w:r>
      <w:r w:rsidR="002306AE" w:rsidRPr="00033587">
        <w:rPr>
          <w:rFonts w:ascii="Times New Roman" w:hAnsi="Times New Roman"/>
          <w:sz w:val="24"/>
          <w:szCs w:val="24"/>
          <w:lang w:val="en-US"/>
        </w:rPr>
        <w:t>be improved</w:t>
      </w:r>
      <w:r w:rsidR="00E11B43" w:rsidRPr="00033587">
        <w:rPr>
          <w:rFonts w:ascii="Times New Roman" w:hAnsi="Times New Roman"/>
          <w:sz w:val="24"/>
          <w:szCs w:val="24"/>
          <w:lang w:val="en-US"/>
        </w:rPr>
        <w:t>,</w:t>
      </w:r>
      <w:r w:rsidR="002306AE" w:rsidRPr="00033587">
        <w:rPr>
          <w:rFonts w:ascii="Times New Roman" w:hAnsi="Times New Roman"/>
          <w:sz w:val="24"/>
          <w:szCs w:val="24"/>
          <w:lang w:val="en-US"/>
        </w:rPr>
        <w:t xml:space="preserve"> </w:t>
      </w:r>
      <w:r w:rsidR="00E11B43" w:rsidRPr="00033587">
        <w:rPr>
          <w:rFonts w:ascii="Times New Roman" w:hAnsi="Times New Roman"/>
          <w:sz w:val="24"/>
          <w:szCs w:val="24"/>
          <w:lang w:val="en-US"/>
        </w:rPr>
        <w:t>while ensuring</w:t>
      </w:r>
      <w:r w:rsidRPr="00033587">
        <w:rPr>
          <w:rFonts w:ascii="Times New Roman" w:hAnsi="Times New Roman"/>
          <w:sz w:val="24"/>
          <w:szCs w:val="24"/>
          <w:lang w:val="en-US"/>
        </w:rPr>
        <w:t xml:space="preserve"> the protection of national allotments </w:t>
      </w:r>
      <w:r w:rsidR="00B20E9B" w:rsidRPr="00033587">
        <w:rPr>
          <w:rFonts w:ascii="Times New Roman" w:hAnsi="Times New Roman"/>
          <w:sz w:val="24"/>
          <w:szCs w:val="24"/>
          <w:lang w:val="en-US"/>
        </w:rPr>
        <w:t>as well as</w:t>
      </w:r>
      <w:r w:rsidRPr="00033587">
        <w:rPr>
          <w:rFonts w:ascii="Times New Roman" w:hAnsi="Times New Roman"/>
          <w:sz w:val="24"/>
          <w:szCs w:val="24"/>
          <w:lang w:val="en-US"/>
        </w:rPr>
        <w:t xml:space="preserve"> assignments in the RR Appendix 30В</w:t>
      </w:r>
      <w:r w:rsidR="008E15BD" w:rsidRPr="00033587">
        <w:rPr>
          <w:rFonts w:ascii="Times New Roman" w:hAnsi="Times New Roman"/>
          <w:sz w:val="24"/>
          <w:szCs w:val="24"/>
          <w:lang w:val="en-US"/>
        </w:rPr>
        <w:t xml:space="preserve"> List</w:t>
      </w:r>
      <w:r w:rsidR="00E11B43" w:rsidRPr="00033587">
        <w:rPr>
          <w:rFonts w:ascii="Times New Roman" w:hAnsi="Times New Roman"/>
          <w:sz w:val="24"/>
          <w:szCs w:val="24"/>
          <w:lang w:val="en-US"/>
        </w:rPr>
        <w:t>, based on consultations with affected administrations.</w:t>
      </w:r>
    </w:p>
    <w:p w14:paraId="00F60D30" w14:textId="5E7F3CF6" w:rsidR="006519CC" w:rsidRPr="00033587" w:rsidRDefault="006519CC"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w:t>
      </w:r>
      <w:r w:rsidR="008E15BD"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Administrations support </w:t>
      </w:r>
      <w:r w:rsidRPr="00800879">
        <w:rPr>
          <w:rFonts w:ascii="Times New Roman" w:hAnsi="Times New Roman"/>
          <w:sz w:val="24"/>
          <w:szCs w:val="24"/>
          <w:lang w:val="en-US"/>
        </w:rPr>
        <w:t>M</w:t>
      </w:r>
      <w:r w:rsidRPr="00033587">
        <w:rPr>
          <w:rFonts w:ascii="Times New Roman" w:hAnsi="Times New Roman"/>
          <w:sz w:val="24"/>
          <w:szCs w:val="24"/>
          <w:lang w:val="en-US"/>
        </w:rPr>
        <w:t>ethod E3 of the CPM Report.</w:t>
      </w:r>
    </w:p>
    <w:p w14:paraId="7A6499B7" w14:textId="6DE53EBC" w:rsidR="00E6171D" w:rsidRPr="00033587" w:rsidRDefault="009F5433" w:rsidP="00377C3B">
      <w:pPr>
        <w:autoSpaceDE w:val="0"/>
        <w:autoSpaceDN w:val="0"/>
        <w:adjustRightInd w:val="0"/>
        <w:spacing w:after="0" w:line="240" w:lineRule="auto"/>
        <w:jc w:val="both"/>
        <w:rPr>
          <w:rFonts w:ascii="Times New Roman" w:hAnsi="Times New Roman"/>
          <w:b/>
          <w:sz w:val="24"/>
          <w:szCs w:val="24"/>
          <w:lang w:val="en-US"/>
        </w:rPr>
      </w:pPr>
      <w:r w:rsidRPr="00956349">
        <w:rPr>
          <w:rFonts w:ascii="Times New Roman" w:hAnsi="Times New Roman"/>
          <w:b/>
          <w:i/>
          <w:iCs/>
          <w:sz w:val="24"/>
          <w:szCs w:val="24"/>
          <w:lang w:val="en-US"/>
        </w:rPr>
        <w:t>Topic F</w:t>
      </w:r>
      <w:r w:rsidRPr="00956349">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Pr="00956349">
        <w:rPr>
          <w:rFonts w:ascii="Times New Roman" w:hAnsi="Times New Roman"/>
          <w:i/>
          <w:iCs/>
          <w:sz w:val="24"/>
          <w:szCs w:val="24"/>
          <w:lang w:val="en-US"/>
        </w:rPr>
        <w:t xml:space="preserve"> </w:t>
      </w:r>
      <w:r w:rsidR="00956349" w:rsidRPr="00956349">
        <w:rPr>
          <w:rFonts w:ascii="Times New Roman" w:hAnsi="Times New Roman"/>
          <w:b/>
          <w:bCs/>
          <w:i/>
          <w:iCs/>
          <w:sz w:val="24"/>
          <w:szCs w:val="24"/>
          <w:lang w:val="en-US"/>
        </w:rPr>
        <w:t>Excluding uplink service area in RR Appendix 30A for Regions 1 and 3 and RR Appendix 30B</w:t>
      </w:r>
    </w:p>
    <w:p w14:paraId="0069F2ED" w14:textId="77777777" w:rsidR="00370077" w:rsidRPr="00033587" w:rsidRDefault="00370077"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do not </w:t>
      </w:r>
      <w:r w:rsidR="008E15BD" w:rsidRPr="00033587">
        <w:rPr>
          <w:rFonts w:ascii="Times New Roman" w:hAnsi="Times New Roman"/>
          <w:sz w:val="24"/>
          <w:szCs w:val="24"/>
          <w:lang w:val="en-US"/>
        </w:rPr>
        <w:t xml:space="preserve">object </w:t>
      </w:r>
      <w:r w:rsidR="008E15BD" w:rsidRPr="00033587">
        <w:rPr>
          <w:rFonts w:ascii="Times New Roman" w:eastAsia="TimesNewRoman,Bold" w:hAnsi="Times New Roman"/>
          <w:sz w:val="24"/>
          <w:szCs w:val="24"/>
          <w:lang w:val="en-US"/>
        </w:rPr>
        <w:t>to the new provisions</w:t>
      </w:r>
      <w:r w:rsidRPr="00033587">
        <w:rPr>
          <w:rFonts w:ascii="Times New Roman" w:hAnsi="Times New Roman"/>
          <w:sz w:val="24"/>
          <w:szCs w:val="24"/>
          <w:lang w:val="en-US"/>
        </w:rPr>
        <w:t>:</w:t>
      </w:r>
    </w:p>
    <w:p w14:paraId="7B992D42" w14:textId="77777777" w:rsidR="00370077" w:rsidRPr="00033587" w:rsidRDefault="00370077" w:rsidP="00377C3B">
      <w:pPr>
        <w:spacing w:after="0" w:line="240" w:lineRule="auto"/>
        <w:ind w:left="426" w:hanging="142"/>
        <w:jc w:val="both"/>
        <w:rPr>
          <w:rFonts w:ascii="Times New Roman" w:hAnsi="Times New Roman"/>
          <w:sz w:val="24"/>
          <w:szCs w:val="24"/>
          <w:lang w:val="en-US"/>
        </w:rPr>
      </w:pPr>
      <w:r w:rsidRPr="00033587">
        <w:rPr>
          <w:rFonts w:ascii="Times New Roman" w:hAnsi="Times New Roman"/>
          <w:sz w:val="24"/>
          <w:szCs w:val="24"/>
          <w:lang w:val="en-US"/>
        </w:rPr>
        <w:t xml:space="preserve">- </w:t>
      </w:r>
      <w:r w:rsidR="008E15BD" w:rsidRPr="00033587">
        <w:rPr>
          <w:rFonts w:ascii="Times New Roman" w:eastAsia="TimesNewRoman,Bold" w:hAnsi="Times New Roman"/>
          <w:sz w:val="24"/>
          <w:szCs w:val="24"/>
          <w:lang w:val="en-US"/>
        </w:rPr>
        <w:t xml:space="preserve">concerning the </w:t>
      </w:r>
      <w:r w:rsidRPr="00033587">
        <w:rPr>
          <w:rFonts w:ascii="Times New Roman" w:hAnsi="Times New Roman"/>
          <w:sz w:val="24"/>
          <w:szCs w:val="24"/>
          <w:lang w:val="en-US"/>
        </w:rPr>
        <w:t>exclu</w:t>
      </w:r>
      <w:r w:rsidR="008E15BD" w:rsidRPr="00033587">
        <w:rPr>
          <w:rFonts w:ascii="Times New Roman" w:hAnsi="Times New Roman"/>
          <w:sz w:val="24"/>
          <w:szCs w:val="24"/>
          <w:lang w:val="en-US"/>
        </w:rPr>
        <w:t>sion of</w:t>
      </w:r>
      <w:r w:rsidRPr="00033587">
        <w:rPr>
          <w:rFonts w:ascii="Times New Roman" w:hAnsi="Times New Roman"/>
          <w:sz w:val="24"/>
          <w:szCs w:val="24"/>
          <w:lang w:val="en-US"/>
        </w:rPr>
        <w:t xml:space="preserve"> </w:t>
      </w:r>
      <w:r w:rsidR="00E126F9" w:rsidRPr="00033587">
        <w:rPr>
          <w:rFonts w:ascii="Times New Roman" w:hAnsi="Times New Roman"/>
          <w:sz w:val="24"/>
          <w:szCs w:val="24"/>
          <w:lang w:val="en-US"/>
        </w:rPr>
        <w:t xml:space="preserve">the </w:t>
      </w:r>
      <w:r w:rsidRPr="00033587">
        <w:rPr>
          <w:rFonts w:ascii="Times New Roman" w:hAnsi="Times New Roman"/>
          <w:sz w:val="24"/>
          <w:szCs w:val="24"/>
          <w:lang w:val="en-US"/>
        </w:rPr>
        <w:t>territ</w:t>
      </w:r>
      <w:r w:rsidR="0090208D" w:rsidRPr="00033587">
        <w:rPr>
          <w:rFonts w:ascii="Times New Roman" w:hAnsi="Times New Roman"/>
          <w:sz w:val="24"/>
          <w:szCs w:val="24"/>
          <w:lang w:val="en-US"/>
        </w:rPr>
        <w:t xml:space="preserve">ory from the service area for </w:t>
      </w:r>
      <w:r w:rsidR="008E15BD" w:rsidRPr="00033587">
        <w:rPr>
          <w:rFonts w:ascii="Times New Roman" w:hAnsi="Times New Roman"/>
          <w:sz w:val="24"/>
          <w:szCs w:val="24"/>
          <w:lang w:val="en-US"/>
        </w:rPr>
        <w:t xml:space="preserve">the </w:t>
      </w:r>
      <w:r w:rsidR="0090208D" w:rsidRPr="00033587">
        <w:rPr>
          <w:rFonts w:ascii="Times New Roman" w:hAnsi="Times New Roman"/>
          <w:sz w:val="24"/>
          <w:szCs w:val="24"/>
          <w:lang w:val="en-US"/>
        </w:rPr>
        <w:t>fee</w:t>
      </w:r>
      <w:r w:rsidRPr="00033587">
        <w:rPr>
          <w:rFonts w:ascii="Times New Roman" w:hAnsi="Times New Roman"/>
          <w:sz w:val="24"/>
          <w:szCs w:val="24"/>
          <w:lang w:val="en-US"/>
        </w:rPr>
        <w:t>der</w:t>
      </w:r>
      <w:r w:rsidR="0090208D" w:rsidRPr="00033587">
        <w:rPr>
          <w:rFonts w:ascii="Times New Roman" w:hAnsi="Times New Roman"/>
          <w:sz w:val="24"/>
          <w:szCs w:val="24"/>
          <w:lang w:val="en-US"/>
        </w:rPr>
        <w:t>-</w:t>
      </w:r>
      <w:r w:rsidRPr="00033587">
        <w:rPr>
          <w:rFonts w:ascii="Times New Roman" w:hAnsi="Times New Roman"/>
          <w:sz w:val="24"/>
          <w:szCs w:val="24"/>
          <w:lang w:val="en-US"/>
        </w:rPr>
        <w:t xml:space="preserve">link (uplink) of satellite networks in the frequency bands </w:t>
      </w:r>
      <w:r w:rsidR="00013228" w:rsidRPr="00033587">
        <w:rPr>
          <w:rFonts w:ascii="Times New Roman" w:hAnsi="Times New Roman"/>
          <w:sz w:val="24"/>
          <w:szCs w:val="24"/>
          <w:lang w:val="en-US"/>
        </w:rPr>
        <w:t>subject to</w:t>
      </w:r>
      <w:r w:rsidRPr="00033587">
        <w:rPr>
          <w:rFonts w:ascii="Times New Roman" w:hAnsi="Times New Roman"/>
          <w:sz w:val="24"/>
          <w:szCs w:val="24"/>
          <w:lang w:val="en-US"/>
        </w:rPr>
        <w:t xml:space="preserve"> RR Appendix 30A;</w:t>
      </w:r>
    </w:p>
    <w:p w14:paraId="3E6A41E7" w14:textId="77777777" w:rsidR="00370077" w:rsidRPr="00033587" w:rsidRDefault="00370077" w:rsidP="00377C3B">
      <w:pPr>
        <w:autoSpaceDE w:val="0"/>
        <w:autoSpaceDN w:val="0"/>
        <w:adjustRightInd w:val="0"/>
        <w:spacing w:after="0" w:line="240" w:lineRule="auto"/>
        <w:ind w:left="426" w:hanging="142"/>
        <w:jc w:val="both"/>
        <w:rPr>
          <w:rFonts w:ascii="Times New Roman" w:hAnsi="Times New Roman"/>
          <w:sz w:val="24"/>
          <w:szCs w:val="24"/>
          <w:lang w:val="en-US"/>
        </w:rPr>
      </w:pPr>
      <w:r w:rsidRPr="00033587">
        <w:rPr>
          <w:rFonts w:ascii="Times New Roman" w:hAnsi="Times New Roman"/>
          <w:sz w:val="24"/>
          <w:szCs w:val="24"/>
          <w:lang w:val="en-US"/>
        </w:rPr>
        <w:t xml:space="preserve">- </w:t>
      </w:r>
      <w:r w:rsidR="008E15BD" w:rsidRPr="00033587">
        <w:rPr>
          <w:rFonts w:ascii="Times New Roman" w:eastAsia="TimesNewRoman,Bold" w:hAnsi="Times New Roman"/>
          <w:sz w:val="24"/>
          <w:szCs w:val="24"/>
          <w:lang w:val="en-US"/>
        </w:rPr>
        <w:t>aimed at bringing the coverage area of the satellite network in line with</w:t>
      </w:r>
      <w:r w:rsidR="008E15BD" w:rsidRPr="00033587" w:rsidDel="008E15BD">
        <w:rPr>
          <w:rFonts w:ascii="Times New Roman" w:hAnsi="Times New Roman"/>
          <w:sz w:val="24"/>
          <w:szCs w:val="24"/>
          <w:lang w:val="en-US"/>
        </w:rPr>
        <w:t xml:space="preserve"> </w:t>
      </w:r>
      <w:r w:rsidR="00E126F9" w:rsidRPr="00033587">
        <w:rPr>
          <w:rFonts w:ascii="Times New Roman" w:hAnsi="Times New Roman"/>
          <w:sz w:val="24"/>
          <w:szCs w:val="24"/>
          <w:lang w:val="en-US" w:eastAsia="zh-CN"/>
        </w:rPr>
        <w:t>the actual service area of this satellite network</w:t>
      </w:r>
      <w:r w:rsidR="00E126F9" w:rsidRPr="00033587">
        <w:rPr>
          <w:rFonts w:ascii="Times New Roman" w:hAnsi="Times New Roman"/>
          <w:sz w:val="24"/>
          <w:szCs w:val="24"/>
          <w:lang w:val="en-US"/>
        </w:rPr>
        <w:t xml:space="preserve"> in the frequency bands </w:t>
      </w:r>
      <w:r w:rsidR="00013228" w:rsidRPr="00033587">
        <w:rPr>
          <w:rFonts w:ascii="Times New Roman" w:hAnsi="Times New Roman"/>
          <w:sz w:val="24"/>
          <w:szCs w:val="24"/>
          <w:lang w:val="en-US"/>
        </w:rPr>
        <w:t xml:space="preserve">subject to </w:t>
      </w:r>
      <w:r w:rsidRPr="00033587">
        <w:rPr>
          <w:rFonts w:ascii="Times New Roman" w:hAnsi="Times New Roman"/>
          <w:sz w:val="24"/>
          <w:szCs w:val="24"/>
          <w:lang w:val="en-US"/>
        </w:rPr>
        <w:t xml:space="preserve">RR </w:t>
      </w:r>
      <w:r w:rsidR="00013228" w:rsidRPr="00033587">
        <w:rPr>
          <w:rFonts w:ascii="Times New Roman" w:hAnsi="Times New Roman"/>
          <w:sz w:val="24"/>
          <w:szCs w:val="24"/>
          <w:lang w:val="en-US"/>
        </w:rPr>
        <w:t xml:space="preserve">Appendices </w:t>
      </w:r>
      <w:r w:rsidRPr="00033587">
        <w:rPr>
          <w:rFonts w:ascii="Times New Roman" w:hAnsi="Times New Roman"/>
          <w:sz w:val="24"/>
          <w:szCs w:val="24"/>
          <w:lang w:val="en-US"/>
        </w:rPr>
        <w:t>30A and 30B.</w:t>
      </w:r>
      <w:r w:rsidR="008E15BD" w:rsidRPr="00033587">
        <w:rPr>
          <w:rFonts w:ascii="Times New Roman" w:hAnsi="Times New Roman"/>
          <w:sz w:val="24"/>
          <w:szCs w:val="24"/>
          <w:lang w:val="en-US"/>
        </w:rPr>
        <w:t xml:space="preserve"> </w:t>
      </w:r>
    </w:p>
    <w:p w14:paraId="0D6F05A0" w14:textId="6AA25A4B" w:rsidR="00E6171D" w:rsidRPr="00033587" w:rsidRDefault="009F5433" w:rsidP="00377C3B">
      <w:pPr>
        <w:autoSpaceDE w:val="0"/>
        <w:autoSpaceDN w:val="0"/>
        <w:adjustRightInd w:val="0"/>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Topic G</w:t>
      </w:r>
      <w:r w:rsidRPr="00033587">
        <w:rPr>
          <w:rFonts w:ascii="Times New Roman" w:hAnsi="Times New Roman"/>
          <w:i/>
          <w:iCs/>
          <w:sz w:val="24"/>
          <w:szCs w:val="24"/>
          <w:lang w:val="en-US"/>
        </w:rPr>
        <w:t xml:space="preserve"> </w:t>
      </w:r>
      <w:r w:rsidR="00C167DA" w:rsidRPr="00033587">
        <w:rPr>
          <w:rFonts w:ascii="Times New Roman" w:hAnsi="Times New Roman"/>
          <w:b/>
          <w:i/>
          <w:iCs/>
          <w:sz w:val="24"/>
          <w:szCs w:val="24"/>
          <w:lang w:val="en-US"/>
        </w:rPr>
        <w:t>–</w:t>
      </w:r>
      <w:r w:rsidRPr="00033587">
        <w:rPr>
          <w:rFonts w:ascii="Times New Roman" w:hAnsi="Times New Roman"/>
          <w:i/>
          <w:iCs/>
          <w:sz w:val="24"/>
          <w:szCs w:val="24"/>
          <w:lang w:val="en-US"/>
        </w:rPr>
        <w:t xml:space="preserve"> </w:t>
      </w:r>
      <w:r w:rsidR="00E6171D" w:rsidRPr="00033587">
        <w:rPr>
          <w:rFonts w:ascii="Times New Roman" w:hAnsi="Times New Roman"/>
          <w:b/>
          <w:i/>
          <w:iCs/>
          <w:sz w:val="24"/>
          <w:szCs w:val="24"/>
          <w:lang w:val="en-US"/>
        </w:rPr>
        <w:t>Revisions to Resolution </w:t>
      </w:r>
      <w:r w:rsidR="00E6171D" w:rsidRPr="00033587">
        <w:rPr>
          <w:rFonts w:ascii="Times New Roman" w:hAnsi="Times New Roman"/>
          <w:b/>
          <w:bCs/>
          <w:i/>
          <w:iCs/>
          <w:sz w:val="24"/>
          <w:szCs w:val="24"/>
          <w:lang w:val="en-US"/>
        </w:rPr>
        <w:t>770 (WRC-19)</w:t>
      </w:r>
      <w:r w:rsidR="00E6171D" w:rsidRPr="00033587">
        <w:rPr>
          <w:rFonts w:ascii="Times New Roman" w:hAnsi="Times New Roman"/>
          <w:b/>
          <w:i/>
          <w:iCs/>
          <w:sz w:val="24"/>
          <w:szCs w:val="24"/>
          <w:lang w:val="en-US"/>
        </w:rPr>
        <w:t> to allow its implementation</w:t>
      </w:r>
      <w:r w:rsidR="00013228" w:rsidRPr="00033587">
        <w:rPr>
          <w:rFonts w:ascii="Times New Roman" w:hAnsi="Times New Roman"/>
          <w:b/>
          <w:i/>
          <w:iCs/>
          <w:sz w:val="24"/>
          <w:szCs w:val="24"/>
          <w:lang w:val="en-US"/>
        </w:rPr>
        <w:t xml:space="preserve"> </w:t>
      </w:r>
    </w:p>
    <w:p w14:paraId="77378245" w14:textId="77777777" w:rsidR="006A5125" w:rsidRPr="00033587" w:rsidRDefault="006A5125"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support </w:t>
      </w:r>
      <w:r w:rsidR="0003188E" w:rsidRPr="00033587">
        <w:rPr>
          <w:rFonts w:ascii="Times New Roman" w:hAnsi="Times New Roman"/>
          <w:sz w:val="24"/>
          <w:szCs w:val="24"/>
          <w:lang w:val="en-US" w:eastAsia="zh-CN"/>
        </w:rPr>
        <w:t xml:space="preserve">the </w:t>
      </w:r>
      <w:r w:rsidR="008E15BD" w:rsidRPr="00033587">
        <w:rPr>
          <w:rFonts w:ascii="Times New Roman" w:hAnsi="Times New Roman"/>
          <w:sz w:val="24"/>
          <w:szCs w:val="24"/>
          <w:lang w:val="en-US" w:eastAsia="zh-CN"/>
        </w:rPr>
        <w:t xml:space="preserve">revision </w:t>
      </w:r>
      <w:r w:rsidR="0003188E" w:rsidRPr="00033587">
        <w:rPr>
          <w:rFonts w:ascii="Times New Roman" w:hAnsi="Times New Roman"/>
          <w:sz w:val="24"/>
          <w:szCs w:val="24"/>
          <w:lang w:val="en-US" w:eastAsia="zh-CN"/>
        </w:rPr>
        <w:t xml:space="preserve">of Resolution 770 (WRC-19) in accordance with the results of ITU-R studies in order </w:t>
      </w:r>
      <w:r w:rsidR="00BC09E8" w:rsidRPr="00033587">
        <w:rPr>
          <w:rFonts w:ascii="Times New Roman" w:hAnsi="Times New Roman"/>
          <w:sz w:val="24"/>
          <w:szCs w:val="24"/>
          <w:lang w:val="en-US" w:eastAsia="zh-CN"/>
        </w:rPr>
        <w:t>to eliminate difficulties addressed in applying this resolution</w:t>
      </w:r>
      <w:r w:rsidR="0003188E" w:rsidRPr="00033587">
        <w:rPr>
          <w:rFonts w:ascii="Times New Roman" w:hAnsi="Times New Roman"/>
          <w:sz w:val="24"/>
          <w:szCs w:val="24"/>
          <w:lang w:val="en-US" w:eastAsia="zh-CN"/>
        </w:rPr>
        <w:t>.</w:t>
      </w:r>
    </w:p>
    <w:p w14:paraId="278D8548" w14:textId="54CA6C1D" w:rsidR="003F037A" w:rsidRPr="00033587" w:rsidRDefault="003F037A"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Pr="00800879">
        <w:rPr>
          <w:rFonts w:ascii="Times New Roman" w:hAnsi="Times New Roman"/>
          <w:sz w:val="24"/>
          <w:szCs w:val="24"/>
          <w:lang w:val="en-US"/>
        </w:rPr>
        <w:t xml:space="preserve">support </w:t>
      </w:r>
      <w:r w:rsidR="00800879" w:rsidRPr="00800879">
        <w:rPr>
          <w:rFonts w:ascii="Times New Roman" w:hAnsi="Times New Roman"/>
          <w:sz w:val="24"/>
          <w:szCs w:val="24"/>
          <w:lang w:val="en-US"/>
        </w:rPr>
        <w:t>Method G3</w:t>
      </w:r>
      <w:r w:rsidR="00800879">
        <w:rPr>
          <w:rFonts w:ascii="Times New Roman" w:hAnsi="Times New Roman"/>
          <w:sz w:val="24"/>
          <w:szCs w:val="24"/>
          <w:lang w:val="en-US"/>
        </w:rPr>
        <w:t xml:space="preserve"> </w:t>
      </w:r>
      <w:r w:rsidRPr="00033587">
        <w:rPr>
          <w:rFonts w:ascii="Times New Roman" w:hAnsi="Times New Roman"/>
          <w:sz w:val="24"/>
          <w:szCs w:val="24"/>
          <w:lang w:val="en-US"/>
        </w:rPr>
        <w:t>of the CPM Report.</w:t>
      </w:r>
    </w:p>
    <w:p w14:paraId="7B3EEA81" w14:textId="77777777" w:rsidR="00E126F9" w:rsidRPr="00033587" w:rsidRDefault="0033242A" w:rsidP="00377C3B">
      <w:pPr>
        <w:autoSpaceDE w:val="0"/>
        <w:autoSpaceDN w:val="0"/>
        <w:adjustRightInd w:val="0"/>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 xml:space="preserve">Topic </w:t>
      </w:r>
      <w:r w:rsidR="00E126F9" w:rsidRPr="00033587">
        <w:rPr>
          <w:rFonts w:ascii="Times New Roman" w:hAnsi="Times New Roman"/>
          <w:b/>
          <w:i/>
          <w:iCs/>
          <w:sz w:val="24"/>
          <w:szCs w:val="24"/>
          <w:lang w:val="en-US"/>
        </w:rPr>
        <w:t xml:space="preserve">Н – </w:t>
      </w:r>
      <w:r w:rsidRPr="00033587">
        <w:rPr>
          <w:rFonts w:ascii="Times New Roman" w:hAnsi="Times New Roman"/>
          <w:b/>
          <w:i/>
          <w:iCs/>
          <w:sz w:val="24"/>
          <w:szCs w:val="24"/>
          <w:lang w:val="en-US"/>
        </w:rPr>
        <w:t xml:space="preserve">Enhanced protection of RR Appendices 30/30A </w:t>
      </w:r>
      <w:r w:rsidR="003F037A" w:rsidRPr="00033587">
        <w:rPr>
          <w:rFonts w:ascii="Times New Roman" w:hAnsi="Times New Roman"/>
          <w:b/>
          <w:i/>
          <w:iCs/>
          <w:sz w:val="24"/>
          <w:szCs w:val="24"/>
          <w:lang w:val="en-US"/>
        </w:rPr>
        <w:t>in</w:t>
      </w:r>
      <w:r w:rsidRPr="00033587">
        <w:rPr>
          <w:rFonts w:ascii="Times New Roman" w:hAnsi="Times New Roman"/>
          <w:b/>
          <w:i/>
          <w:iCs/>
          <w:sz w:val="24"/>
          <w:szCs w:val="24"/>
          <w:lang w:val="en-US"/>
        </w:rPr>
        <w:t xml:space="preserve"> Regions 1 and 3 and RR Appendix 30B</w:t>
      </w:r>
      <w:r w:rsidR="00E126F9" w:rsidRPr="00033587">
        <w:rPr>
          <w:rFonts w:ascii="Times New Roman" w:hAnsi="Times New Roman"/>
          <w:b/>
          <w:i/>
          <w:iCs/>
          <w:sz w:val="24"/>
          <w:szCs w:val="24"/>
          <w:lang w:val="en-US"/>
        </w:rPr>
        <w:t>.</w:t>
      </w:r>
    </w:p>
    <w:p w14:paraId="37B73E6A" w14:textId="77777777" w:rsidR="00E126F9" w:rsidRPr="00033587" w:rsidRDefault="00671AAC"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the </w:t>
      </w:r>
      <w:r w:rsidR="0033242A" w:rsidRPr="00033587">
        <w:rPr>
          <w:rFonts w:ascii="Times New Roman" w:hAnsi="Times New Roman"/>
          <w:sz w:val="24"/>
          <w:szCs w:val="24"/>
          <w:lang w:val="en-US"/>
        </w:rPr>
        <w:t xml:space="preserve">concept of “implicit agreement” with regard to the </w:t>
      </w:r>
      <w:r w:rsidRPr="00033587">
        <w:rPr>
          <w:rFonts w:ascii="Times New Roman" w:hAnsi="Times New Roman"/>
          <w:sz w:val="24"/>
          <w:szCs w:val="24"/>
          <w:lang w:val="en-US"/>
        </w:rPr>
        <w:t xml:space="preserve">affected national assignments of the </w:t>
      </w:r>
      <w:r w:rsidR="0033242A" w:rsidRPr="00033587">
        <w:rPr>
          <w:rFonts w:ascii="Times New Roman" w:hAnsi="Times New Roman"/>
          <w:sz w:val="24"/>
          <w:szCs w:val="24"/>
          <w:lang w:val="en-US"/>
        </w:rPr>
        <w:t>BSS Plan</w:t>
      </w:r>
      <w:r w:rsidRPr="00033587">
        <w:rPr>
          <w:rFonts w:ascii="Times New Roman" w:hAnsi="Times New Roman"/>
          <w:sz w:val="24"/>
          <w:szCs w:val="24"/>
          <w:lang w:val="en-US"/>
        </w:rPr>
        <w:t xml:space="preserve"> and the allotments of the FSS Plan may lead to </w:t>
      </w:r>
      <w:r w:rsidRPr="00033587">
        <w:rPr>
          <w:rFonts w:ascii="Times New Roman" w:hAnsi="Times New Roman"/>
          <w:sz w:val="24"/>
          <w:szCs w:val="24"/>
          <w:lang w:val="en-US"/>
        </w:rPr>
        <w:lastRenderedPageBreak/>
        <w:t>degradation of</w:t>
      </w:r>
      <w:r w:rsidR="0033242A" w:rsidRPr="00033587">
        <w:rPr>
          <w:rFonts w:ascii="Times New Roman" w:hAnsi="Times New Roman"/>
          <w:sz w:val="24"/>
          <w:szCs w:val="24"/>
          <w:lang w:val="en-US"/>
        </w:rPr>
        <w:t xml:space="preserve"> </w:t>
      </w:r>
      <w:r w:rsidRPr="00033587">
        <w:rPr>
          <w:rFonts w:ascii="Times New Roman" w:hAnsi="Times New Roman"/>
          <w:sz w:val="24"/>
          <w:szCs w:val="24"/>
          <w:lang w:val="en-US"/>
        </w:rPr>
        <w:t>reference situation in RR Appendices 30/30A in Regions 1 and 3 and RR Appendix 30B.</w:t>
      </w:r>
    </w:p>
    <w:p w14:paraId="0BE2438D" w14:textId="77777777" w:rsidR="00E126F9" w:rsidRPr="00033587" w:rsidRDefault="00671AAC"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 xml:space="preserve">The RCC Administrations support the proposal that </w:t>
      </w:r>
      <w:r w:rsidR="0090208D" w:rsidRPr="00033587">
        <w:rPr>
          <w:rFonts w:ascii="Times New Roman" w:hAnsi="Times New Roman"/>
          <w:sz w:val="24"/>
          <w:szCs w:val="24"/>
          <w:lang w:val="en-US" w:eastAsia="zh-CN"/>
        </w:rPr>
        <w:t xml:space="preserve">the regulatory provisions for </w:t>
      </w:r>
      <w:r w:rsidR="0090208D" w:rsidRPr="00033587">
        <w:rPr>
          <w:rFonts w:ascii="Times New Roman" w:hAnsi="Times New Roman"/>
          <w:sz w:val="24"/>
          <w:szCs w:val="24"/>
          <w:lang w:val="en-US"/>
        </w:rPr>
        <w:t>RR Appendices 30/30A in Regions 1 and 3 and RR Appendix 30B</w:t>
      </w:r>
      <w:r w:rsidR="0090208D" w:rsidRPr="00033587">
        <w:rPr>
          <w:rFonts w:ascii="Times New Roman" w:hAnsi="Times New Roman"/>
          <w:sz w:val="24"/>
          <w:szCs w:val="24"/>
          <w:lang w:val="en-US" w:eastAsia="zh-CN"/>
        </w:rPr>
        <w:t xml:space="preserve"> </w:t>
      </w:r>
      <w:r w:rsidR="008E15BD" w:rsidRPr="00033587">
        <w:rPr>
          <w:rFonts w:ascii="Times New Roman" w:hAnsi="Times New Roman"/>
          <w:sz w:val="24"/>
          <w:szCs w:val="24"/>
          <w:lang w:val="en-US" w:eastAsia="zh-CN"/>
        </w:rPr>
        <w:t xml:space="preserve">necessary </w:t>
      </w:r>
      <w:r w:rsidR="0090208D" w:rsidRPr="00033587">
        <w:rPr>
          <w:rFonts w:ascii="Times New Roman" w:hAnsi="Times New Roman"/>
          <w:sz w:val="24"/>
          <w:szCs w:val="24"/>
          <w:lang w:val="en-US" w:eastAsia="zh-CN"/>
        </w:rPr>
        <w:t xml:space="preserve">need to be </w:t>
      </w:r>
      <w:r w:rsidRPr="00033587">
        <w:rPr>
          <w:rFonts w:ascii="Times New Roman" w:hAnsi="Times New Roman"/>
          <w:sz w:val="24"/>
          <w:szCs w:val="24"/>
          <w:lang w:val="en-US" w:eastAsia="zh-CN"/>
        </w:rPr>
        <w:t>develop</w:t>
      </w:r>
      <w:r w:rsidR="0090208D" w:rsidRPr="00033587">
        <w:rPr>
          <w:rFonts w:ascii="Times New Roman" w:hAnsi="Times New Roman"/>
          <w:sz w:val="24"/>
          <w:szCs w:val="24"/>
          <w:lang w:val="en-US" w:eastAsia="zh-CN"/>
        </w:rPr>
        <w:t>ed</w:t>
      </w:r>
      <w:r w:rsidRPr="00033587">
        <w:rPr>
          <w:rFonts w:ascii="Times New Roman" w:hAnsi="Times New Roman"/>
          <w:sz w:val="24"/>
          <w:szCs w:val="24"/>
          <w:lang w:val="en-US"/>
        </w:rPr>
        <w:t xml:space="preserve"> </w:t>
      </w:r>
      <w:r w:rsidR="0090208D" w:rsidRPr="00033587">
        <w:rPr>
          <w:rFonts w:ascii="Times New Roman" w:hAnsi="Times New Roman"/>
          <w:sz w:val="24"/>
          <w:szCs w:val="24"/>
          <w:lang w:val="en-US"/>
        </w:rPr>
        <w:t>to eliminate</w:t>
      </w:r>
      <w:r w:rsidRPr="00033587">
        <w:rPr>
          <w:rFonts w:ascii="Times New Roman" w:hAnsi="Times New Roman"/>
          <w:sz w:val="24"/>
          <w:szCs w:val="24"/>
          <w:lang w:val="en-US"/>
        </w:rPr>
        <w:t xml:space="preserve"> the concept of “implicit agreement” with regard to the national </w:t>
      </w:r>
      <w:r w:rsidR="0090208D" w:rsidRPr="00033587">
        <w:rPr>
          <w:rFonts w:ascii="Times New Roman" w:hAnsi="Times New Roman"/>
          <w:sz w:val="24"/>
          <w:szCs w:val="24"/>
          <w:lang w:val="en-US"/>
        </w:rPr>
        <w:t xml:space="preserve">assignments of the </w:t>
      </w:r>
      <w:r w:rsidRPr="00033587">
        <w:rPr>
          <w:rFonts w:ascii="Times New Roman" w:hAnsi="Times New Roman"/>
          <w:sz w:val="24"/>
          <w:szCs w:val="24"/>
          <w:lang w:val="en-US"/>
        </w:rPr>
        <w:t xml:space="preserve">BSS Plan and </w:t>
      </w:r>
      <w:r w:rsidR="0090208D" w:rsidRPr="00033587">
        <w:rPr>
          <w:rFonts w:ascii="Times New Roman" w:hAnsi="Times New Roman"/>
          <w:sz w:val="24"/>
          <w:szCs w:val="24"/>
          <w:lang w:val="en-US"/>
        </w:rPr>
        <w:t xml:space="preserve">allotments of </w:t>
      </w:r>
      <w:r w:rsidRPr="00033587">
        <w:rPr>
          <w:rFonts w:ascii="Times New Roman" w:hAnsi="Times New Roman"/>
          <w:sz w:val="24"/>
          <w:szCs w:val="24"/>
          <w:lang w:val="en-US"/>
        </w:rPr>
        <w:t>the FSS Plan</w:t>
      </w:r>
      <w:r w:rsidR="00865874" w:rsidRPr="00033587">
        <w:rPr>
          <w:rFonts w:ascii="Times New Roman" w:hAnsi="Times New Roman"/>
          <w:sz w:val="24"/>
          <w:szCs w:val="24"/>
          <w:lang w:val="en-US"/>
        </w:rPr>
        <w:t xml:space="preserve"> as well as assignments converted from FSS Plan allocations without changing parameters.</w:t>
      </w:r>
    </w:p>
    <w:p w14:paraId="02461FF0" w14:textId="338826FA" w:rsidR="003F037A" w:rsidRPr="00033587" w:rsidRDefault="003F037A"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support Method H1D of the CPM Report</w:t>
      </w:r>
      <w:r w:rsidR="00865874" w:rsidRPr="00033587">
        <w:rPr>
          <w:rFonts w:ascii="Times New Roman" w:hAnsi="Times New Roman"/>
          <w:sz w:val="24"/>
          <w:szCs w:val="24"/>
          <w:lang w:val="en-US"/>
        </w:rPr>
        <w:t xml:space="preserve"> with </w:t>
      </w:r>
      <w:r w:rsidR="00956349" w:rsidRPr="00742522">
        <w:rPr>
          <w:rFonts w:ascii="Times New Roman" w:hAnsi="Times New Roman"/>
          <w:sz w:val="24"/>
          <w:szCs w:val="24"/>
          <w:lang w:val="en-US"/>
        </w:rPr>
        <w:t>several amendments</w:t>
      </w:r>
      <w:r w:rsidR="00865874" w:rsidRPr="00742522">
        <w:rPr>
          <w:rFonts w:ascii="Times New Roman" w:hAnsi="Times New Roman"/>
          <w:sz w:val="24"/>
          <w:szCs w:val="24"/>
          <w:lang w:val="en-US"/>
        </w:rPr>
        <w:t>.</w:t>
      </w:r>
    </w:p>
    <w:p w14:paraId="5743F801" w14:textId="00FCE9E2" w:rsidR="00E126F9" w:rsidRPr="00956349" w:rsidRDefault="00783150"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do not support the </w:t>
      </w:r>
      <w:r w:rsidR="00990BED" w:rsidRPr="00033587">
        <w:rPr>
          <w:rFonts w:ascii="Times New Roman" w:hAnsi="Times New Roman"/>
          <w:sz w:val="24"/>
          <w:szCs w:val="24"/>
          <w:lang w:val="en-US"/>
        </w:rPr>
        <w:t>changes</w:t>
      </w:r>
      <w:r w:rsidRPr="00033587">
        <w:rPr>
          <w:rFonts w:ascii="Times New Roman" w:hAnsi="Times New Roman"/>
          <w:sz w:val="24"/>
          <w:szCs w:val="24"/>
          <w:lang w:val="en-US"/>
        </w:rPr>
        <w:t xml:space="preserve"> </w:t>
      </w:r>
      <w:r w:rsidR="00245BA1" w:rsidRPr="00033587">
        <w:rPr>
          <w:rFonts w:ascii="Times New Roman" w:hAnsi="Times New Roman"/>
          <w:sz w:val="24"/>
          <w:szCs w:val="24"/>
          <w:lang w:val="en-US"/>
        </w:rPr>
        <w:t>of</w:t>
      </w:r>
      <w:r w:rsidRPr="00033587">
        <w:rPr>
          <w:rFonts w:ascii="Times New Roman" w:hAnsi="Times New Roman"/>
          <w:sz w:val="24"/>
          <w:szCs w:val="24"/>
          <w:lang w:val="en-US"/>
        </w:rPr>
        <w:t xml:space="preserve"> tolerance</w:t>
      </w:r>
      <w:r w:rsidR="00990BED" w:rsidRPr="00033587">
        <w:rPr>
          <w:rFonts w:ascii="Times New Roman" w:hAnsi="Times New Roman"/>
          <w:sz w:val="24"/>
          <w:szCs w:val="24"/>
          <w:lang w:val="en-US"/>
        </w:rPr>
        <w:t xml:space="preserve"> of</w:t>
      </w:r>
      <w:r w:rsidRPr="00033587">
        <w:rPr>
          <w:rFonts w:ascii="Times New Roman" w:hAnsi="Times New Roman"/>
          <w:sz w:val="24"/>
          <w:szCs w:val="24"/>
          <w:lang w:val="en-US"/>
        </w:rPr>
        <w:t xml:space="preserve"> 0.25 dB instead of 0.45 dB with regard to </w:t>
      </w:r>
      <w:r w:rsidR="00990BED"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equivalent protection margin (EPM) </w:t>
      </w:r>
      <w:r w:rsidR="00245BA1" w:rsidRPr="00033587">
        <w:rPr>
          <w:rFonts w:ascii="Times New Roman" w:hAnsi="Times New Roman"/>
          <w:sz w:val="24"/>
          <w:szCs w:val="24"/>
          <w:lang w:val="en-US"/>
        </w:rPr>
        <w:t>for</w:t>
      </w:r>
      <w:r w:rsidRPr="00033587">
        <w:rPr>
          <w:rFonts w:ascii="Times New Roman" w:hAnsi="Times New Roman"/>
          <w:sz w:val="24"/>
          <w:szCs w:val="24"/>
          <w:lang w:val="en-US"/>
        </w:rPr>
        <w:t xml:space="preserve"> assignments in the BSS Plan for Regions 1 and 3 </w:t>
      </w:r>
      <w:r w:rsidR="00990BED" w:rsidRPr="00033587">
        <w:rPr>
          <w:rFonts w:ascii="Times New Roman" w:hAnsi="Times New Roman"/>
          <w:sz w:val="24"/>
          <w:szCs w:val="24"/>
          <w:lang w:val="en-US"/>
        </w:rPr>
        <w:t>or</w:t>
      </w:r>
      <w:r w:rsidRPr="00033587">
        <w:rPr>
          <w:rFonts w:ascii="Times New Roman" w:hAnsi="Times New Roman"/>
          <w:sz w:val="24"/>
          <w:szCs w:val="24"/>
          <w:lang w:val="en-US"/>
        </w:rPr>
        <w:t xml:space="preserve"> assignments in the List</w:t>
      </w:r>
      <w:r w:rsidR="00245BA1" w:rsidRPr="00033587">
        <w:rPr>
          <w:rFonts w:ascii="Times New Roman" w:hAnsi="Times New Roman"/>
          <w:sz w:val="24"/>
          <w:szCs w:val="24"/>
          <w:lang w:val="en-US"/>
        </w:rPr>
        <w:t>,</w:t>
      </w:r>
      <w:r w:rsidR="00990BED" w:rsidRPr="00033587">
        <w:rPr>
          <w:rFonts w:ascii="Times New Roman" w:hAnsi="Times New Roman"/>
          <w:sz w:val="24"/>
          <w:szCs w:val="24"/>
          <w:lang w:val="en-US"/>
        </w:rPr>
        <w:t xml:space="preserve"> due to the difficult</w:t>
      </w:r>
      <w:r w:rsidR="00245BA1" w:rsidRPr="00033587">
        <w:rPr>
          <w:rFonts w:ascii="Times New Roman" w:hAnsi="Times New Roman"/>
          <w:sz w:val="24"/>
          <w:szCs w:val="24"/>
          <w:lang w:val="en-US"/>
        </w:rPr>
        <w:t>ies</w:t>
      </w:r>
      <w:r w:rsidR="00990BED" w:rsidRPr="00033587">
        <w:rPr>
          <w:rFonts w:ascii="Times New Roman" w:hAnsi="Times New Roman"/>
          <w:sz w:val="24"/>
          <w:szCs w:val="24"/>
          <w:lang w:val="en-US"/>
        </w:rPr>
        <w:t xml:space="preserve"> of re-notifying additional systems after the end of the regulatory period (15 + 15 years) as spe</w:t>
      </w:r>
      <w:r w:rsidR="001D07C1" w:rsidRPr="00033587">
        <w:rPr>
          <w:rFonts w:ascii="Times New Roman" w:hAnsi="Times New Roman"/>
          <w:sz w:val="24"/>
          <w:szCs w:val="24"/>
          <w:lang w:val="en-US"/>
        </w:rPr>
        <w:t>c</w:t>
      </w:r>
      <w:r w:rsidR="00990BED" w:rsidRPr="00033587">
        <w:rPr>
          <w:rFonts w:ascii="Times New Roman" w:hAnsi="Times New Roman"/>
          <w:sz w:val="24"/>
          <w:szCs w:val="24"/>
          <w:lang w:val="en-US"/>
        </w:rPr>
        <w:t xml:space="preserve">ified in No.  4.1.24 </w:t>
      </w:r>
      <w:r w:rsidR="00990BED" w:rsidRPr="00956349">
        <w:rPr>
          <w:rFonts w:ascii="Times New Roman" w:hAnsi="Times New Roman"/>
          <w:sz w:val="24"/>
          <w:szCs w:val="24"/>
          <w:lang w:val="en-US"/>
        </w:rPr>
        <w:t>of RR Appendices 30/30А</w:t>
      </w:r>
      <w:r w:rsidR="003F037A" w:rsidRPr="00956349">
        <w:rPr>
          <w:rFonts w:ascii="Times New Roman" w:hAnsi="Times New Roman"/>
          <w:sz w:val="24"/>
          <w:szCs w:val="24"/>
          <w:lang w:val="en-US"/>
        </w:rPr>
        <w:t xml:space="preserve"> </w:t>
      </w:r>
    </w:p>
    <w:p w14:paraId="64AEF6BD" w14:textId="77777777" w:rsidR="00956349" w:rsidRPr="00033587" w:rsidRDefault="00956349" w:rsidP="00956349">
      <w:pPr>
        <w:spacing w:after="0" w:line="240" w:lineRule="auto"/>
        <w:jc w:val="both"/>
        <w:rPr>
          <w:rFonts w:ascii="Times New Roman" w:hAnsi="Times New Roman"/>
          <w:sz w:val="24"/>
          <w:szCs w:val="24"/>
          <w:lang w:val="en-US"/>
        </w:rPr>
      </w:pPr>
      <w:r w:rsidRPr="00956349">
        <w:rPr>
          <w:rFonts w:ascii="Times New Roman" w:hAnsi="Times New Roman"/>
          <w:sz w:val="24"/>
          <w:szCs w:val="24"/>
          <w:lang w:val="en-US"/>
        </w:rPr>
        <w:t>The RCC Administrations support Method H2A of the CPM Report.</w:t>
      </w:r>
    </w:p>
    <w:p w14:paraId="24A7BD18" w14:textId="04B7A68B" w:rsidR="00956349" w:rsidRPr="00E10D17" w:rsidRDefault="007750C8" w:rsidP="00956349">
      <w:pPr>
        <w:spacing w:after="0" w:line="240" w:lineRule="auto"/>
        <w:rPr>
          <w:rFonts w:ascii="Times New Roman" w:hAnsi="Times New Roman"/>
          <w:b/>
          <w:bCs/>
          <w:i/>
          <w:iCs/>
          <w:sz w:val="24"/>
          <w:szCs w:val="24"/>
          <w:lang w:val="en-US"/>
        </w:rPr>
      </w:pPr>
      <w:r w:rsidRPr="00956349">
        <w:rPr>
          <w:rFonts w:ascii="Times New Roman" w:hAnsi="Times New Roman"/>
          <w:b/>
          <w:i/>
          <w:iCs/>
          <w:sz w:val="24"/>
          <w:szCs w:val="24"/>
          <w:lang w:val="en-US"/>
        </w:rPr>
        <w:t xml:space="preserve">Topic </w:t>
      </w:r>
      <w:r w:rsidR="00E126F9" w:rsidRPr="00956349">
        <w:rPr>
          <w:rFonts w:ascii="Times New Roman" w:hAnsi="Times New Roman"/>
          <w:b/>
          <w:i/>
          <w:iCs/>
          <w:sz w:val="24"/>
          <w:szCs w:val="24"/>
          <w:lang w:val="en-US"/>
        </w:rPr>
        <w:t>I –</w:t>
      </w:r>
      <w:r w:rsidR="00956349" w:rsidRPr="00956349">
        <w:rPr>
          <w:rFonts w:ascii="Times New Roman" w:hAnsi="Times New Roman"/>
          <w:b/>
          <w:bCs/>
          <w:i/>
          <w:iCs/>
          <w:sz w:val="24"/>
          <w:szCs w:val="24"/>
          <w:lang w:val="en-US"/>
        </w:rPr>
        <w:t xml:space="preserve"> Special agreements under RR Appendix 30B</w:t>
      </w:r>
    </w:p>
    <w:p w14:paraId="166BD545" w14:textId="1446719E" w:rsidR="00E126F9" w:rsidRPr="00033587" w:rsidRDefault="00C1337E"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 xml:space="preserve">The RCC Administrations </w:t>
      </w:r>
      <w:r w:rsidR="007234B6" w:rsidRPr="00033587">
        <w:rPr>
          <w:rFonts w:ascii="Times New Roman" w:hAnsi="Times New Roman"/>
          <w:sz w:val="24"/>
          <w:szCs w:val="24"/>
          <w:lang w:val="en-US" w:eastAsia="zh-CN"/>
        </w:rPr>
        <w:t>support</w:t>
      </w:r>
      <w:r w:rsidRPr="00033587">
        <w:rPr>
          <w:rFonts w:ascii="Times New Roman" w:hAnsi="Times New Roman"/>
          <w:sz w:val="24"/>
          <w:szCs w:val="24"/>
          <w:lang w:val="en-US" w:eastAsia="zh-CN"/>
        </w:rPr>
        <w:t xml:space="preserve"> </w:t>
      </w:r>
      <w:r w:rsidR="00800879">
        <w:rPr>
          <w:rFonts w:ascii="Times New Roman" w:hAnsi="Times New Roman"/>
          <w:sz w:val="24"/>
          <w:szCs w:val="24"/>
          <w:lang w:val="en-US" w:eastAsia="zh-CN"/>
        </w:rPr>
        <w:t xml:space="preserve">the </w:t>
      </w:r>
      <w:r w:rsidRPr="00033587">
        <w:rPr>
          <w:rFonts w:ascii="Times New Roman" w:hAnsi="Times New Roman"/>
          <w:sz w:val="24"/>
          <w:szCs w:val="24"/>
          <w:lang w:val="en-US" w:eastAsia="zh-CN"/>
        </w:rPr>
        <w:t>develop</w:t>
      </w:r>
      <w:r w:rsidR="007234B6" w:rsidRPr="00033587">
        <w:rPr>
          <w:rFonts w:ascii="Times New Roman" w:hAnsi="Times New Roman"/>
          <w:sz w:val="24"/>
          <w:szCs w:val="24"/>
          <w:lang w:val="en-US" w:eastAsia="zh-CN"/>
        </w:rPr>
        <w:t xml:space="preserve">ment of new </w:t>
      </w:r>
      <w:r w:rsidRPr="00033587">
        <w:rPr>
          <w:rFonts w:ascii="Times New Roman" w:hAnsi="Times New Roman"/>
          <w:sz w:val="24"/>
          <w:szCs w:val="24"/>
          <w:lang w:val="en-US" w:eastAsia="zh-CN"/>
        </w:rPr>
        <w:t xml:space="preserve">regulatory provisions to RR Appendix 30B, allowing </w:t>
      </w:r>
      <w:r w:rsidR="00E54B8A" w:rsidRPr="00033587">
        <w:rPr>
          <w:rFonts w:ascii="Times New Roman" w:hAnsi="Times New Roman"/>
          <w:sz w:val="24"/>
          <w:szCs w:val="24"/>
          <w:lang w:val="en-US" w:eastAsia="zh-CN"/>
        </w:rPr>
        <w:t>a</w:t>
      </w:r>
      <w:r w:rsidRPr="00033587">
        <w:rPr>
          <w:rFonts w:ascii="Times New Roman" w:hAnsi="Times New Roman"/>
          <w:sz w:val="24"/>
          <w:szCs w:val="24"/>
          <w:lang w:val="en-US" w:eastAsia="zh-CN"/>
        </w:rPr>
        <w:t xml:space="preserve">dministrations to conclude special agreements among themselves in order to obtain agreement </w:t>
      </w:r>
      <w:r w:rsidR="00B74E1B" w:rsidRPr="00033587">
        <w:rPr>
          <w:rFonts w:ascii="Times New Roman" w:hAnsi="Times New Roman"/>
          <w:sz w:val="24"/>
          <w:szCs w:val="24"/>
          <w:lang w:val="en-US" w:eastAsia="zh-CN"/>
        </w:rPr>
        <w:t xml:space="preserve">of </w:t>
      </w:r>
      <w:r w:rsidRPr="00033587">
        <w:rPr>
          <w:rFonts w:ascii="Times New Roman" w:hAnsi="Times New Roman"/>
          <w:sz w:val="24"/>
          <w:szCs w:val="24"/>
          <w:lang w:val="en-US" w:eastAsia="zh-CN"/>
        </w:rPr>
        <w:t xml:space="preserve">administrations </w:t>
      </w:r>
      <w:r w:rsidR="00B74E1B" w:rsidRPr="00033587">
        <w:rPr>
          <w:rFonts w:ascii="Times New Roman" w:hAnsi="Times New Roman"/>
          <w:sz w:val="24"/>
          <w:szCs w:val="24"/>
          <w:lang w:val="en-US" w:eastAsia="zh-CN"/>
        </w:rPr>
        <w:t xml:space="preserve">with </w:t>
      </w:r>
      <w:r w:rsidRPr="00033587">
        <w:rPr>
          <w:rFonts w:ascii="Times New Roman" w:hAnsi="Times New Roman"/>
          <w:sz w:val="24"/>
          <w:szCs w:val="24"/>
          <w:lang w:val="en-US" w:eastAsia="zh-CN"/>
        </w:rPr>
        <w:t>affected</w:t>
      </w:r>
      <w:r w:rsidR="00B74E1B" w:rsidRPr="00033587">
        <w:rPr>
          <w:rFonts w:ascii="Times New Roman" w:hAnsi="Times New Roman"/>
          <w:sz w:val="24"/>
          <w:szCs w:val="24"/>
          <w:lang w:val="en-US" w:eastAsia="zh-CN"/>
        </w:rPr>
        <w:t xml:space="preserve"> national allotments in </w:t>
      </w:r>
      <w:r w:rsidR="00800879">
        <w:rPr>
          <w:rFonts w:ascii="Times New Roman" w:hAnsi="Times New Roman"/>
          <w:sz w:val="24"/>
          <w:szCs w:val="24"/>
          <w:lang w:val="en-US" w:eastAsia="zh-CN"/>
        </w:rPr>
        <w:t xml:space="preserve">the FSS </w:t>
      </w:r>
      <w:r w:rsidR="00B74E1B" w:rsidRPr="00033587">
        <w:rPr>
          <w:rFonts w:ascii="Times New Roman" w:hAnsi="Times New Roman"/>
          <w:sz w:val="24"/>
          <w:szCs w:val="24"/>
          <w:lang w:val="en-US" w:eastAsia="zh-CN"/>
        </w:rPr>
        <w:t>Plan</w:t>
      </w:r>
      <w:r w:rsidRPr="00033587">
        <w:rPr>
          <w:rFonts w:ascii="Times New Roman" w:hAnsi="Times New Roman"/>
          <w:sz w:val="24"/>
          <w:szCs w:val="24"/>
          <w:lang w:val="en-US" w:eastAsia="zh-CN"/>
        </w:rPr>
        <w:t>, in accordance with § 6.5 of RR Appendix 30B</w:t>
      </w:r>
      <w:r w:rsidRPr="00033587">
        <w:rPr>
          <w:rFonts w:ascii="Times New Roman" w:hAnsi="Times New Roman"/>
          <w:sz w:val="27"/>
          <w:szCs w:val="27"/>
          <w:shd w:val="clear" w:color="auto" w:fill="F5F5F5"/>
          <w:lang w:val="en-US"/>
        </w:rPr>
        <w:t>.</w:t>
      </w:r>
      <w:r w:rsidR="00E126F9" w:rsidRPr="00033587">
        <w:rPr>
          <w:rFonts w:ascii="Times New Roman" w:hAnsi="Times New Roman"/>
          <w:sz w:val="24"/>
          <w:szCs w:val="24"/>
          <w:lang w:val="en-US"/>
        </w:rPr>
        <w:t xml:space="preserve"> </w:t>
      </w:r>
    </w:p>
    <w:p w14:paraId="41E16433" w14:textId="70F299B1" w:rsidR="00E126F9" w:rsidRPr="00033587" w:rsidRDefault="00C1337E" w:rsidP="007778D0">
      <w:pPr>
        <w:autoSpaceDE w:val="0"/>
        <w:autoSpaceDN w:val="0"/>
        <w:adjustRightInd w:val="0"/>
        <w:spacing w:after="0" w:line="240" w:lineRule="auto"/>
        <w:jc w:val="both"/>
        <w:rPr>
          <w:rFonts w:ascii="Times New Roman" w:hAnsi="Times New Roman"/>
          <w:sz w:val="27"/>
          <w:szCs w:val="27"/>
          <w:shd w:val="clear" w:color="auto" w:fill="F5F5F5"/>
          <w:lang w:val="en-US"/>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are of the view that the </w:t>
      </w:r>
      <w:r w:rsidR="00B74E1B" w:rsidRPr="00033587">
        <w:rPr>
          <w:rFonts w:ascii="Times New Roman" w:hAnsi="Times New Roman"/>
          <w:sz w:val="24"/>
          <w:szCs w:val="24"/>
          <w:lang w:val="en-US"/>
        </w:rPr>
        <w:t xml:space="preserve">new </w:t>
      </w:r>
      <w:r w:rsidRPr="00033587">
        <w:rPr>
          <w:rFonts w:ascii="Times New Roman" w:hAnsi="Times New Roman"/>
          <w:sz w:val="24"/>
          <w:szCs w:val="24"/>
          <w:lang w:val="en-US" w:eastAsia="zh-CN"/>
        </w:rPr>
        <w:t>special agreement</w:t>
      </w:r>
      <w:r w:rsidR="00201702" w:rsidRPr="00033587">
        <w:rPr>
          <w:rFonts w:ascii="Times New Roman" w:hAnsi="Times New Roman"/>
          <w:sz w:val="24"/>
          <w:szCs w:val="24"/>
          <w:lang w:val="en-US" w:eastAsia="zh-CN"/>
        </w:rPr>
        <w:t xml:space="preserve"> </w:t>
      </w:r>
      <w:r w:rsidR="00201702" w:rsidRPr="00956349">
        <w:rPr>
          <w:rFonts w:ascii="Times New Roman" w:hAnsi="Times New Roman"/>
          <w:sz w:val="24"/>
          <w:szCs w:val="24"/>
          <w:lang w:val="en-US" w:eastAsia="zh-CN"/>
        </w:rPr>
        <w:t>between</w:t>
      </w:r>
      <w:r w:rsidRPr="00956349">
        <w:rPr>
          <w:rFonts w:ascii="Times New Roman" w:hAnsi="Times New Roman"/>
          <w:sz w:val="24"/>
          <w:szCs w:val="24"/>
          <w:lang w:val="en-US" w:eastAsia="zh-CN"/>
        </w:rPr>
        <w:t xml:space="preserve"> </w:t>
      </w:r>
      <w:r w:rsidR="00B74E1B" w:rsidRPr="00956349">
        <w:rPr>
          <w:rFonts w:ascii="Times New Roman" w:hAnsi="Times New Roman"/>
          <w:sz w:val="24"/>
          <w:szCs w:val="24"/>
          <w:lang w:val="en-US" w:eastAsia="zh-CN"/>
        </w:rPr>
        <w:t>administrations of</w:t>
      </w:r>
      <w:r w:rsidR="001D07C1" w:rsidRPr="00033587">
        <w:rPr>
          <w:rFonts w:ascii="Times New Roman" w:hAnsi="Times New Roman"/>
          <w:sz w:val="24"/>
          <w:szCs w:val="24"/>
          <w:lang w:val="en-US" w:eastAsia="zh-CN"/>
        </w:rPr>
        <w:t xml:space="preserve"> </w:t>
      </w:r>
      <w:r w:rsidR="00956349">
        <w:rPr>
          <w:rFonts w:ascii="Times New Roman" w:hAnsi="Times New Roman"/>
          <w:sz w:val="24"/>
          <w:szCs w:val="24"/>
          <w:lang w:val="en-US" w:eastAsia="zh-CN"/>
        </w:rPr>
        <w:t xml:space="preserve">the </w:t>
      </w:r>
      <w:r w:rsidR="001D07C1" w:rsidRPr="00033587">
        <w:rPr>
          <w:rFonts w:ascii="Times New Roman" w:hAnsi="Times New Roman"/>
          <w:sz w:val="24"/>
          <w:szCs w:val="24"/>
          <w:lang w:val="en-US" w:eastAsia="zh-CN"/>
        </w:rPr>
        <w:t xml:space="preserve">national allotment and the proposed assignment should </w:t>
      </w:r>
      <w:r w:rsidR="001D07C1" w:rsidRPr="00956349">
        <w:rPr>
          <w:rFonts w:ascii="Times New Roman" w:hAnsi="Times New Roman"/>
          <w:sz w:val="24"/>
          <w:szCs w:val="24"/>
          <w:lang w:val="en-US" w:eastAsia="zh-CN"/>
        </w:rPr>
        <w:t xml:space="preserve">remain in </w:t>
      </w:r>
      <w:r w:rsidR="00A374D8" w:rsidRPr="00956349">
        <w:rPr>
          <w:rFonts w:ascii="Times New Roman" w:hAnsi="Times New Roman"/>
          <w:sz w:val="24"/>
          <w:szCs w:val="24"/>
          <w:lang w:val="en-US" w:eastAsia="zh-CN"/>
        </w:rPr>
        <w:t>force</w:t>
      </w:r>
      <w:r w:rsidR="001D07C1" w:rsidRPr="00956349">
        <w:rPr>
          <w:rFonts w:ascii="Times New Roman" w:hAnsi="Times New Roman"/>
          <w:sz w:val="24"/>
          <w:szCs w:val="24"/>
          <w:lang w:val="en-US" w:eastAsia="zh-CN"/>
        </w:rPr>
        <w:t xml:space="preserve"> </w:t>
      </w:r>
      <w:r w:rsidR="00956349" w:rsidRPr="00956349">
        <w:rPr>
          <w:rFonts w:ascii="Times New Roman" w:hAnsi="Times New Roman"/>
          <w:sz w:val="24"/>
          <w:szCs w:val="24"/>
          <w:lang w:val="en-US" w:eastAsia="zh-CN"/>
        </w:rPr>
        <w:t>until the national allotment is brought into use</w:t>
      </w:r>
      <w:r w:rsidR="00B74E1B" w:rsidRPr="00956349">
        <w:rPr>
          <w:rFonts w:ascii="Times New Roman" w:hAnsi="Times New Roman"/>
          <w:sz w:val="24"/>
          <w:szCs w:val="24"/>
          <w:lang w:val="en-US" w:eastAsia="zh-CN"/>
        </w:rPr>
        <w:t xml:space="preserve">. </w:t>
      </w:r>
      <w:r w:rsidR="00800879" w:rsidRPr="00800879">
        <w:rPr>
          <w:rFonts w:ascii="Times New Roman" w:hAnsi="Times New Roman"/>
          <w:sz w:val="24"/>
          <w:szCs w:val="24"/>
          <w:lang w:val="en-US" w:eastAsia="zh-CN"/>
        </w:rPr>
        <w:t>The notifying administration of the proposed assignment undertakes to comply with Section 2.2 of Annex 4 of RR Appendix 30B on pfd limits since this national allotment has been brought into use.</w:t>
      </w:r>
    </w:p>
    <w:p w14:paraId="7ECDD1D7" w14:textId="44F78AD2" w:rsidR="00E76F17" w:rsidRPr="00033587" w:rsidRDefault="00E76F17" w:rsidP="007778D0">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w:t>
      </w:r>
      <w:r w:rsidRPr="00800879">
        <w:rPr>
          <w:rFonts w:ascii="Times New Roman" w:hAnsi="Times New Roman"/>
          <w:sz w:val="24"/>
          <w:szCs w:val="24"/>
          <w:lang w:val="en-US"/>
        </w:rPr>
        <w:t xml:space="preserve">support </w:t>
      </w:r>
      <w:r w:rsidR="007234B6" w:rsidRPr="00033587">
        <w:rPr>
          <w:rFonts w:ascii="Times New Roman" w:hAnsi="Times New Roman"/>
          <w:sz w:val="24"/>
          <w:szCs w:val="24"/>
          <w:lang w:val="en-US"/>
        </w:rPr>
        <w:t>M</w:t>
      </w:r>
      <w:r w:rsidRPr="00033587">
        <w:rPr>
          <w:rFonts w:ascii="Times New Roman" w:hAnsi="Times New Roman"/>
          <w:sz w:val="24"/>
          <w:szCs w:val="24"/>
          <w:lang w:val="en-US"/>
        </w:rPr>
        <w:t>ethod I2 of the CPM Report.</w:t>
      </w:r>
    </w:p>
    <w:p w14:paraId="38F812BA" w14:textId="77777777" w:rsidR="00E126F9" w:rsidRPr="00033587" w:rsidRDefault="007750C8" w:rsidP="00377C3B">
      <w:pPr>
        <w:autoSpaceDE w:val="0"/>
        <w:autoSpaceDN w:val="0"/>
        <w:adjustRightInd w:val="0"/>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 xml:space="preserve">Topic </w:t>
      </w:r>
      <w:r w:rsidR="00E126F9" w:rsidRPr="00033587">
        <w:rPr>
          <w:rFonts w:ascii="Times New Roman" w:hAnsi="Times New Roman"/>
          <w:b/>
          <w:i/>
          <w:iCs/>
          <w:sz w:val="24"/>
          <w:szCs w:val="24"/>
          <w:lang w:val="en-US"/>
        </w:rPr>
        <w:t xml:space="preserve">J – </w:t>
      </w:r>
      <w:r w:rsidRPr="00033587">
        <w:rPr>
          <w:rFonts w:ascii="Times New Roman" w:hAnsi="Times New Roman"/>
          <w:b/>
          <w:i/>
          <w:iCs/>
          <w:sz w:val="24"/>
          <w:szCs w:val="24"/>
          <w:lang w:val="en-US"/>
        </w:rPr>
        <w:t>Modifications to Resolution 76 (</w:t>
      </w:r>
      <w:r w:rsidR="003F514D" w:rsidRPr="00033587">
        <w:rPr>
          <w:rFonts w:ascii="Times New Roman" w:hAnsi="Times New Roman"/>
          <w:b/>
          <w:i/>
          <w:iCs/>
          <w:sz w:val="24"/>
          <w:szCs w:val="24"/>
          <w:lang w:val="en-US"/>
        </w:rPr>
        <w:t xml:space="preserve">Rev. </w:t>
      </w:r>
      <w:r w:rsidRPr="00033587">
        <w:rPr>
          <w:rFonts w:ascii="Times New Roman" w:hAnsi="Times New Roman"/>
          <w:b/>
          <w:i/>
          <w:iCs/>
          <w:sz w:val="24"/>
          <w:szCs w:val="24"/>
          <w:lang w:val="en-US"/>
        </w:rPr>
        <w:t>WRC-15)</w:t>
      </w:r>
    </w:p>
    <w:p w14:paraId="1FF33985" w14:textId="77777777" w:rsidR="003F514D" w:rsidRPr="00033587" w:rsidRDefault="007750C8"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support the inclusion in Resolution 76 (WRC-15) of the regulatory mechanism to ensure </w:t>
      </w:r>
      <w:r w:rsidR="00495BDC" w:rsidRPr="00033587">
        <w:rPr>
          <w:rFonts w:ascii="Times New Roman" w:hAnsi="Times New Roman"/>
          <w:sz w:val="24"/>
          <w:szCs w:val="24"/>
          <w:lang w:val="en-US" w:eastAsia="zh-CN"/>
        </w:rPr>
        <w:t xml:space="preserve">compliance with </w:t>
      </w:r>
      <w:r w:rsidRPr="00033587">
        <w:rPr>
          <w:rFonts w:ascii="Times New Roman" w:hAnsi="Times New Roman"/>
          <w:sz w:val="24"/>
          <w:szCs w:val="24"/>
          <w:lang w:val="en-US" w:eastAsia="zh-CN"/>
        </w:rPr>
        <w:t xml:space="preserve">the aggregate epfd limits to protect GSO FSS and GSO BSS satellite networks from non-GSO FSS </w:t>
      </w:r>
      <w:r w:rsidR="00495BDC" w:rsidRPr="00033587">
        <w:rPr>
          <w:rFonts w:ascii="Times New Roman" w:hAnsi="Times New Roman"/>
          <w:sz w:val="24"/>
          <w:szCs w:val="24"/>
          <w:lang w:val="en-US" w:eastAsia="zh-CN"/>
        </w:rPr>
        <w:t xml:space="preserve">satellite </w:t>
      </w:r>
      <w:r w:rsidRPr="00033587">
        <w:rPr>
          <w:rFonts w:ascii="Times New Roman" w:hAnsi="Times New Roman"/>
          <w:sz w:val="24"/>
          <w:szCs w:val="24"/>
          <w:lang w:val="en-US" w:eastAsia="zh-CN"/>
        </w:rPr>
        <w:t>systems.</w:t>
      </w:r>
    </w:p>
    <w:p w14:paraId="50F275E3" w14:textId="67956BF5" w:rsidR="00E126F9" w:rsidRPr="00033587" w:rsidRDefault="003F514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Consultations/consultation meetings should take </w:t>
      </w:r>
      <w:r w:rsidR="00E54B8A" w:rsidRPr="00033587">
        <w:rPr>
          <w:rFonts w:ascii="Times New Roman" w:hAnsi="Times New Roman"/>
          <w:sz w:val="24"/>
          <w:szCs w:val="24"/>
          <w:lang w:val="en-US" w:eastAsia="zh-CN"/>
        </w:rPr>
        <w:t xml:space="preserve">into </w:t>
      </w:r>
      <w:r w:rsidRPr="00033587">
        <w:rPr>
          <w:rFonts w:ascii="Times New Roman" w:hAnsi="Times New Roman"/>
          <w:sz w:val="24"/>
          <w:szCs w:val="24"/>
          <w:lang w:val="en-US" w:eastAsia="zh-CN"/>
        </w:rPr>
        <w:t xml:space="preserve">account both operating and planned non-GSO systems, </w:t>
      </w:r>
      <w:r w:rsidR="00E54B8A" w:rsidRPr="00033587">
        <w:rPr>
          <w:rFonts w:ascii="Times New Roman" w:eastAsia="TimesNewRoman,Bold" w:hAnsi="Times New Roman"/>
          <w:sz w:val="24"/>
          <w:szCs w:val="24"/>
          <w:lang w:val="en-US"/>
        </w:rPr>
        <w:t xml:space="preserve">and criteria </w:t>
      </w:r>
      <w:r w:rsidR="00E54B8A" w:rsidRPr="00033587">
        <w:rPr>
          <w:rFonts w:ascii="Times New Roman" w:hAnsi="Times New Roman"/>
          <w:sz w:val="24"/>
          <w:szCs w:val="24"/>
          <w:lang w:val="en-US" w:eastAsia="zh-CN"/>
        </w:rPr>
        <w:t>of</w:t>
      </w:r>
      <w:r w:rsidRPr="00033587">
        <w:rPr>
          <w:rFonts w:ascii="Times New Roman" w:hAnsi="Times New Roman"/>
          <w:sz w:val="24"/>
          <w:szCs w:val="24"/>
          <w:lang w:val="en-US" w:eastAsia="zh-CN"/>
        </w:rPr>
        <w:t xml:space="preserve"> </w:t>
      </w:r>
      <w:r w:rsidR="00F67D51" w:rsidRPr="00033587">
        <w:rPr>
          <w:rFonts w:ascii="Times New Roman" w:hAnsi="Times New Roman"/>
          <w:sz w:val="24"/>
          <w:szCs w:val="24"/>
          <w:lang w:val="en-US" w:eastAsia="zh-CN"/>
        </w:rPr>
        <w:t xml:space="preserve">participation </w:t>
      </w:r>
      <w:r w:rsidRPr="00033587">
        <w:rPr>
          <w:rFonts w:ascii="Times New Roman" w:hAnsi="Times New Roman"/>
          <w:sz w:val="24"/>
          <w:szCs w:val="24"/>
          <w:lang w:val="en-US" w:eastAsia="zh-CN"/>
        </w:rPr>
        <w:t xml:space="preserve">should </w:t>
      </w:r>
      <w:r w:rsidR="00F67D51" w:rsidRPr="00033587">
        <w:rPr>
          <w:rFonts w:ascii="Times New Roman" w:hAnsi="Times New Roman"/>
          <w:sz w:val="24"/>
          <w:szCs w:val="24"/>
          <w:lang w:val="en-US" w:eastAsia="zh-CN"/>
        </w:rPr>
        <w:t xml:space="preserve">be </w:t>
      </w:r>
      <w:r w:rsidRPr="00033587">
        <w:rPr>
          <w:rFonts w:ascii="Times New Roman" w:hAnsi="Times New Roman"/>
          <w:sz w:val="24"/>
          <w:szCs w:val="24"/>
          <w:lang w:val="en-US" w:eastAsia="zh-CN"/>
        </w:rPr>
        <w:t>establish</w:t>
      </w:r>
      <w:r w:rsidR="00F67D51" w:rsidRPr="00033587">
        <w:rPr>
          <w:rFonts w:ascii="Times New Roman" w:hAnsi="Times New Roman"/>
          <w:sz w:val="24"/>
          <w:szCs w:val="24"/>
          <w:lang w:val="en-US" w:eastAsia="zh-CN"/>
        </w:rPr>
        <w:t>ed</w:t>
      </w:r>
      <w:r w:rsidRPr="00033587">
        <w:rPr>
          <w:rFonts w:ascii="Times New Roman" w:hAnsi="Times New Roman"/>
          <w:sz w:val="24"/>
          <w:szCs w:val="24"/>
          <w:lang w:val="en-US" w:eastAsia="zh-CN"/>
        </w:rPr>
        <w:t>: when calculating the total epfd</w:t>
      </w:r>
      <w:r w:rsidR="00E54B8A" w:rsidRPr="00033587">
        <w:rPr>
          <w:rFonts w:ascii="Times New Roman" w:hAnsi="Times New Roman"/>
          <w:sz w:val="24"/>
          <w:szCs w:val="24"/>
          <w:lang w:val="en-US" w:eastAsia="zh-CN"/>
        </w:rPr>
        <w:t xml:space="preserve"> </w:t>
      </w:r>
      <w:r w:rsidR="00E54B8A" w:rsidRPr="00033587">
        <w:rPr>
          <w:rFonts w:ascii="Times New Roman" w:eastAsia="TimesNewRoman,Bold" w:hAnsi="Times New Roman"/>
          <w:sz w:val="24"/>
          <w:szCs w:val="24"/>
          <w:lang w:val="en-US"/>
        </w:rPr>
        <w:t>both</w:t>
      </w:r>
      <w:r w:rsidR="00F67D51"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satellites of each non-GSO system that have been brought into </w:t>
      </w:r>
      <w:r w:rsidR="00E54B8A" w:rsidRPr="00033587">
        <w:rPr>
          <w:rFonts w:ascii="Times New Roman" w:hAnsi="Times New Roman"/>
          <w:sz w:val="24"/>
          <w:szCs w:val="24"/>
          <w:lang w:val="en-US" w:eastAsia="zh-CN"/>
        </w:rPr>
        <w:t>service by</w:t>
      </w:r>
      <w:r w:rsidRPr="00033587">
        <w:rPr>
          <w:rFonts w:ascii="Times New Roman" w:hAnsi="Times New Roman"/>
          <w:sz w:val="24"/>
          <w:szCs w:val="24"/>
          <w:lang w:val="en-US" w:eastAsia="zh-CN"/>
        </w:rPr>
        <w:t xml:space="preserve"> the </w:t>
      </w:r>
      <w:r w:rsidR="00E54B8A" w:rsidRPr="00033587">
        <w:rPr>
          <w:rFonts w:ascii="Times New Roman" w:hAnsi="Times New Roman"/>
          <w:sz w:val="24"/>
          <w:szCs w:val="24"/>
          <w:lang w:val="en-US" w:eastAsia="zh-CN"/>
        </w:rPr>
        <w:t xml:space="preserve">time </w:t>
      </w:r>
      <w:r w:rsidRPr="00033587">
        <w:rPr>
          <w:rFonts w:ascii="Times New Roman" w:hAnsi="Times New Roman"/>
          <w:sz w:val="24"/>
          <w:szCs w:val="24"/>
          <w:lang w:val="en-US" w:eastAsia="zh-CN"/>
        </w:rPr>
        <w:t xml:space="preserve">of the consultation meeting, as well as the satellites of non-GSO systems that are </w:t>
      </w:r>
      <w:r w:rsidR="00E54B8A" w:rsidRPr="00033587">
        <w:rPr>
          <w:rFonts w:ascii="Times New Roman" w:eastAsia="TimesNewRoman,Bold" w:hAnsi="Times New Roman"/>
          <w:sz w:val="24"/>
          <w:szCs w:val="24"/>
          <w:lang w:val="en-US"/>
        </w:rPr>
        <w:t>expected</w:t>
      </w:r>
      <w:r w:rsidRPr="00033587">
        <w:rPr>
          <w:rFonts w:ascii="Times New Roman" w:hAnsi="Times New Roman"/>
          <w:sz w:val="24"/>
          <w:szCs w:val="24"/>
          <w:lang w:val="en-US" w:eastAsia="zh-CN"/>
        </w:rPr>
        <w:t xml:space="preserve"> to be brought into </w:t>
      </w:r>
      <w:r w:rsidR="00F67D51" w:rsidRPr="00033587">
        <w:rPr>
          <w:rFonts w:ascii="Times New Roman" w:hAnsi="Times New Roman"/>
          <w:sz w:val="24"/>
          <w:szCs w:val="24"/>
          <w:lang w:val="en-US" w:eastAsia="zh-CN"/>
        </w:rPr>
        <w:t>use</w:t>
      </w:r>
      <w:r w:rsidRPr="00033587">
        <w:rPr>
          <w:rFonts w:ascii="Times New Roman" w:hAnsi="Times New Roman"/>
          <w:sz w:val="24"/>
          <w:szCs w:val="24"/>
          <w:lang w:val="en-US" w:eastAsia="zh-CN"/>
        </w:rPr>
        <w:t xml:space="preserve"> within</w:t>
      </w:r>
      <w:r w:rsidR="00E54B8A" w:rsidRPr="00033587">
        <w:rPr>
          <w:rFonts w:ascii="Times New Roman" w:hAnsi="Times New Roman"/>
          <w:sz w:val="24"/>
          <w:szCs w:val="24"/>
          <w:lang w:val="en-US" w:eastAsia="zh-CN"/>
        </w:rPr>
        <w:t xml:space="preserve"> </w:t>
      </w:r>
      <w:r w:rsidR="00800879">
        <w:rPr>
          <w:rFonts w:ascii="Times New Roman" w:hAnsi="Times New Roman"/>
          <w:sz w:val="24"/>
          <w:szCs w:val="24"/>
          <w:lang w:val="en-US" w:eastAsia="zh-CN"/>
        </w:rPr>
        <w:t>one</w:t>
      </w:r>
      <w:r w:rsidRPr="00033587">
        <w:rPr>
          <w:rFonts w:ascii="Times New Roman" w:hAnsi="Times New Roman"/>
          <w:sz w:val="24"/>
          <w:szCs w:val="24"/>
          <w:lang w:val="en-US" w:eastAsia="zh-CN"/>
        </w:rPr>
        <w:t xml:space="preserve"> year from the date of the meeting should be taken into account.</w:t>
      </w:r>
      <w:r w:rsidR="007750C8" w:rsidRPr="00033587">
        <w:rPr>
          <w:rFonts w:ascii="Times New Roman" w:hAnsi="Times New Roman"/>
          <w:sz w:val="24"/>
          <w:szCs w:val="24"/>
          <w:lang w:val="en-US" w:eastAsia="zh-CN"/>
        </w:rPr>
        <w:t xml:space="preserve"> </w:t>
      </w:r>
    </w:p>
    <w:p w14:paraId="00A165C0" w14:textId="00AF7724" w:rsidR="00E126F9" w:rsidRPr="00956349" w:rsidRDefault="007750C8" w:rsidP="00377C3B">
      <w:pPr>
        <w:autoSpaceDE w:val="0"/>
        <w:autoSpaceDN w:val="0"/>
        <w:adjustRightInd w:val="0"/>
        <w:spacing w:after="0" w:line="240" w:lineRule="auto"/>
        <w:jc w:val="both"/>
        <w:rPr>
          <w:rFonts w:ascii="Times New Roman" w:hAnsi="Times New Roman"/>
          <w:b/>
          <w:i/>
          <w:iCs/>
          <w:sz w:val="24"/>
          <w:szCs w:val="24"/>
          <w:lang w:val="en-US"/>
        </w:rPr>
      </w:pPr>
      <w:r w:rsidRPr="00033587">
        <w:rPr>
          <w:rFonts w:ascii="Times New Roman" w:hAnsi="Times New Roman"/>
          <w:b/>
          <w:i/>
          <w:iCs/>
          <w:sz w:val="24"/>
          <w:szCs w:val="24"/>
          <w:lang w:val="en-US"/>
        </w:rPr>
        <w:t xml:space="preserve">Topic </w:t>
      </w:r>
      <w:r w:rsidR="00E126F9" w:rsidRPr="00956349">
        <w:rPr>
          <w:rFonts w:ascii="Times New Roman" w:hAnsi="Times New Roman"/>
          <w:b/>
          <w:i/>
          <w:iCs/>
          <w:sz w:val="24"/>
          <w:szCs w:val="24"/>
          <w:lang w:val="en-US"/>
        </w:rPr>
        <w:t>K –</w:t>
      </w:r>
      <w:r w:rsidR="00956349" w:rsidRPr="00956349">
        <w:rPr>
          <w:rFonts w:ascii="Times New Roman" w:hAnsi="Times New Roman"/>
          <w:b/>
          <w:i/>
          <w:iCs/>
          <w:sz w:val="24"/>
          <w:szCs w:val="24"/>
          <w:lang w:val="en-US"/>
        </w:rPr>
        <w:t xml:space="preserve"> </w:t>
      </w:r>
      <w:r w:rsidR="00956349" w:rsidRPr="00956349">
        <w:rPr>
          <w:rFonts w:ascii="Times New Roman" w:hAnsi="Times New Roman"/>
          <w:b/>
          <w:bCs/>
          <w:i/>
          <w:iCs/>
          <w:sz w:val="24"/>
          <w:szCs w:val="24"/>
          <w:lang w:val="en-US"/>
        </w:rPr>
        <w:t>Modification to Resolution 553 (Rev.WRC-15) to remove certain restrictions that prevent administrations from taking effective advantage of the Resolution</w:t>
      </w:r>
    </w:p>
    <w:p w14:paraId="4AC939E3" w14:textId="667A45B1" w:rsidR="00E126F9" w:rsidRPr="00033587" w:rsidRDefault="00495BDC"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 xml:space="preserve">The RCC Administrations do not oppose </w:t>
      </w:r>
      <w:r w:rsidR="00800879">
        <w:rPr>
          <w:rFonts w:ascii="Times New Roman" w:hAnsi="Times New Roman"/>
          <w:sz w:val="24"/>
          <w:szCs w:val="24"/>
          <w:lang w:val="en-US" w:eastAsia="zh-CN"/>
        </w:rPr>
        <w:t>to</w:t>
      </w:r>
      <w:r w:rsidRPr="00033587">
        <w:rPr>
          <w:rFonts w:ascii="Times New Roman" w:hAnsi="Times New Roman"/>
          <w:sz w:val="24"/>
          <w:szCs w:val="24"/>
          <w:lang w:val="en-US" w:eastAsia="zh-CN"/>
        </w:rPr>
        <w:t xml:space="preserve"> </w:t>
      </w:r>
      <w:r w:rsidR="00E54B8A" w:rsidRPr="00033587">
        <w:rPr>
          <w:rFonts w:ascii="Times New Roman" w:hAnsi="Times New Roman"/>
          <w:sz w:val="24"/>
          <w:szCs w:val="24"/>
          <w:lang w:val="en-US" w:eastAsia="zh-CN"/>
        </w:rPr>
        <w:t>modify</w:t>
      </w:r>
      <w:r w:rsidR="00E54B8A" w:rsidRPr="00033587" w:rsidDel="00E54B8A">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Resolution 553 (WRC-15) to ensure equitable </w:t>
      </w:r>
      <w:r w:rsidR="00A374D8" w:rsidRPr="00033587">
        <w:rPr>
          <w:rFonts w:ascii="Times New Roman" w:hAnsi="Times New Roman"/>
          <w:sz w:val="24"/>
          <w:szCs w:val="24"/>
          <w:lang w:val="en-US" w:eastAsia="zh-CN"/>
        </w:rPr>
        <w:t>access to the frequency band 21.</w:t>
      </w:r>
      <w:r w:rsidRPr="00033587">
        <w:rPr>
          <w:rFonts w:ascii="Times New Roman" w:hAnsi="Times New Roman"/>
          <w:sz w:val="24"/>
          <w:szCs w:val="24"/>
          <w:lang w:val="en-US" w:eastAsia="zh-CN"/>
        </w:rPr>
        <w:t>4–22 GHz.</w:t>
      </w:r>
      <w:r w:rsidRPr="00033587">
        <w:rPr>
          <w:rFonts w:ascii="Times New Roman" w:hAnsi="Times New Roman"/>
          <w:sz w:val="24"/>
          <w:szCs w:val="24"/>
          <w:lang w:val="en-US"/>
        </w:rPr>
        <w:t xml:space="preserve"> </w:t>
      </w:r>
    </w:p>
    <w:p w14:paraId="24BE89B7" w14:textId="079F8310" w:rsidR="0006179D" w:rsidRPr="00033587" w:rsidRDefault="0006179D"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support Method K2 of the CPM Report.</w:t>
      </w:r>
    </w:p>
    <w:p w14:paraId="3CB60507" w14:textId="77777777" w:rsidR="00E6171D" w:rsidRPr="00033587" w:rsidRDefault="00E6171D" w:rsidP="007668FF">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8 </w:t>
      </w:r>
      <w:r w:rsidRPr="00033587">
        <w:rPr>
          <w:rFonts w:ascii="Times New Roman" w:eastAsia="TimesNewRoman,Bold" w:hAnsi="Times New Roman"/>
          <w:i/>
          <w:iCs/>
          <w:sz w:val="24"/>
          <w:szCs w:val="24"/>
          <w:lang w:val="en-US"/>
        </w:rPr>
        <w:tab/>
        <w:t>to consider and take appropriate action on requests from administrations to delete their country footnotes or to have their country name deleted from footnotes, if no longer required, taking into account Resolution </w:t>
      </w:r>
      <w:r w:rsidRPr="00033587">
        <w:rPr>
          <w:rFonts w:ascii="Times New Roman" w:eastAsia="TimesNewRoman,Bold" w:hAnsi="Times New Roman"/>
          <w:b/>
          <w:bCs/>
          <w:i/>
          <w:iCs/>
          <w:sz w:val="24"/>
          <w:szCs w:val="24"/>
          <w:lang w:val="en-US"/>
        </w:rPr>
        <w:t>26 (Rev.WRC-19)</w:t>
      </w:r>
    </w:p>
    <w:p w14:paraId="2DEBA553"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w:t>
      </w:r>
      <w:r w:rsidR="00033587" w:rsidRPr="00033587">
        <w:rPr>
          <w:rFonts w:ascii="Times New Roman" w:hAnsi="Times New Roman"/>
          <w:sz w:val="24"/>
          <w:szCs w:val="24"/>
          <w:lang w:val="en-US"/>
        </w:rPr>
        <w:t xml:space="preserve">Administrations </w:t>
      </w:r>
      <w:r w:rsidR="00033587" w:rsidRPr="00033587">
        <w:rPr>
          <w:rFonts w:ascii="Times New Roman" w:hAnsi="Times New Roman"/>
          <w:sz w:val="24"/>
          <w:szCs w:val="24"/>
          <w:lang w:val="en-US" w:eastAsia="zh-CN"/>
        </w:rPr>
        <w:t>support</w:t>
      </w:r>
      <w:r w:rsidR="0070767C"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ITU-R activities</w:t>
      </w:r>
      <w:r w:rsidR="00117828" w:rsidRPr="00033587">
        <w:rPr>
          <w:rFonts w:ascii="Times New Roman" w:hAnsi="Times New Roman"/>
          <w:sz w:val="24"/>
          <w:szCs w:val="24"/>
          <w:lang w:val="en-US" w:eastAsia="zh-CN"/>
        </w:rPr>
        <w:t xml:space="preserve"> </w:t>
      </w:r>
      <w:r w:rsidR="00117828" w:rsidRPr="00033587">
        <w:rPr>
          <w:rFonts w:ascii="Times New Roman" w:hAnsi="Times New Roman"/>
          <w:sz w:val="24"/>
          <w:szCs w:val="24"/>
          <w:lang w:val="en-US"/>
        </w:rPr>
        <w:t>aimed at</w:t>
      </w:r>
      <w:r w:rsidRPr="00033587">
        <w:rPr>
          <w:rFonts w:ascii="Times New Roman" w:hAnsi="Times New Roman"/>
          <w:sz w:val="24"/>
          <w:szCs w:val="24"/>
          <w:lang w:val="en-US" w:eastAsia="zh-CN"/>
        </w:rPr>
        <w:t xml:space="preserve"> global harmonization of </w:t>
      </w:r>
      <w:r w:rsidR="00117828" w:rsidRPr="00033587">
        <w:rPr>
          <w:rFonts w:ascii="Times New Roman" w:hAnsi="Times New Roman"/>
          <w:sz w:val="24"/>
          <w:szCs w:val="24"/>
          <w:lang w:val="en-US"/>
        </w:rPr>
        <w:t>radio</w:t>
      </w:r>
      <w:r w:rsidR="00117828" w:rsidRPr="00033587">
        <w:rPr>
          <w:rFonts w:ascii="Times New Roman" w:hAnsi="Times New Roman"/>
          <w:sz w:val="24"/>
          <w:szCs w:val="24"/>
          <w:lang w:val="en-US" w:eastAsia="zh-CN"/>
        </w:rPr>
        <w:t xml:space="preserve"> </w:t>
      </w:r>
      <w:r w:rsidR="00117828" w:rsidRPr="00033587">
        <w:rPr>
          <w:rFonts w:ascii="Times New Roman" w:hAnsi="Times New Roman"/>
          <w:sz w:val="24"/>
          <w:szCs w:val="24"/>
          <w:lang w:val="en-US"/>
        </w:rPr>
        <w:t>frequency</w:t>
      </w:r>
      <w:r w:rsidR="00117828"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spectrum </w:t>
      </w:r>
      <w:r w:rsidR="00117828" w:rsidRPr="00033587">
        <w:rPr>
          <w:rFonts w:ascii="Times New Roman" w:hAnsi="Times New Roman"/>
          <w:sz w:val="24"/>
          <w:szCs w:val="24"/>
          <w:lang w:val="en-US"/>
        </w:rPr>
        <w:t>use by reducing the number of country-specific notes</w:t>
      </w:r>
      <w:r w:rsidRPr="00033587">
        <w:rPr>
          <w:rFonts w:ascii="Times New Roman" w:hAnsi="Times New Roman"/>
          <w:sz w:val="24"/>
          <w:szCs w:val="24"/>
          <w:lang w:val="en-US" w:eastAsia="zh-CN"/>
        </w:rPr>
        <w:t xml:space="preserve"> </w:t>
      </w:r>
      <w:r w:rsidR="009D6CCF" w:rsidRPr="00033587">
        <w:rPr>
          <w:rFonts w:ascii="Times New Roman" w:hAnsi="Times New Roman"/>
          <w:sz w:val="24"/>
          <w:szCs w:val="24"/>
          <w:lang w:val="en-US" w:eastAsia="zh-CN"/>
        </w:rPr>
        <w:t>to</w:t>
      </w:r>
      <w:r w:rsidRPr="00033587">
        <w:rPr>
          <w:rFonts w:ascii="Times New Roman" w:hAnsi="Times New Roman"/>
          <w:sz w:val="24"/>
          <w:szCs w:val="24"/>
          <w:lang w:val="en-US" w:eastAsia="zh-CN"/>
        </w:rPr>
        <w:t xml:space="preserve"> Article 5</w:t>
      </w:r>
      <w:r w:rsidR="00117828" w:rsidRPr="00033587">
        <w:rPr>
          <w:rFonts w:ascii="Times New Roman" w:hAnsi="Times New Roman"/>
          <w:sz w:val="24"/>
          <w:szCs w:val="24"/>
          <w:lang w:val="en-US" w:eastAsia="zh-CN"/>
        </w:rPr>
        <w:t xml:space="preserve"> of RR,</w:t>
      </w:r>
      <w:r w:rsidRPr="00033587">
        <w:rPr>
          <w:rFonts w:ascii="Times New Roman" w:hAnsi="Times New Roman"/>
          <w:sz w:val="24"/>
          <w:szCs w:val="24"/>
          <w:lang w:val="en-US" w:eastAsia="zh-CN"/>
        </w:rPr>
        <w:t xml:space="preserve"> or </w:t>
      </w:r>
      <w:r w:rsidR="00117828" w:rsidRPr="00033587">
        <w:rPr>
          <w:rFonts w:ascii="Times New Roman" w:hAnsi="Times New Roman"/>
          <w:sz w:val="24"/>
          <w:szCs w:val="24"/>
          <w:lang w:val="en-US"/>
        </w:rPr>
        <w:t>removing</w:t>
      </w:r>
      <w:r w:rsidR="00FE3237"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country name</w:t>
      </w:r>
      <w:r w:rsidR="00117828" w:rsidRPr="00033587">
        <w:rPr>
          <w:rFonts w:ascii="Times New Roman" w:hAnsi="Times New Roman"/>
          <w:sz w:val="24"/>
          <w:szCs w:val="24"/>
          <w:lang w:val="en-US" w:eastAsia="zh-CN"/>
        </w:rPr>
        <w:t>s</w:t>
      </w:r>
      <w:r w:rsidR="00FE3237" w:rsidRPr="00033587">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from </w:t>
      </w:r>
      <w:r w:rsidR="00117828" w:rsidRPr="00033587">
        <w:rPr>
          <w:rFonts w:ascii="Times New Roman" w:hAnsi="Times New Roman"/>
          <w:sz w:val="24"/>
          <w:szCs w:val="24"/>
          <w:lang w:val="en-US" w:eastAsia="zh-CN"/>
        </w:rPr>
        <w:t>the notes</w:t>
      </w:r>
      <w:r w:rsidRPr="00033587">
        <w:rPr>
          <w:rFonts w:ascii="Times New Roman" w:hAnsi="Times New Roman"/>
          <w:sz w:val="24"/>
          <w:szCs w:val="24"/>
          <w:lang w:val="en-US" w:eastAsia="zh-CN"/>
        </w:rPr>
        <w:t>.</w:t>
      </w:r>
    </w:p>
    <w:p w14:paraId="44323B71" w14:textId="77777777" w:rsidR="0003188E" w:rsidRPr="00033587" w:rsidRDefault="00E6171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w:t>
      </w:r>
      <w:r w:rsidR="00117828" w:rsidRPr="00033587">
        <w:rPr>
          <w:rFonts w:ascii="Times New Roman" w:hAnsi="Times New Roman"/>
          <w:sz w:val="24"/>
          <w:szCs w:val="24"/>
          <w:lang w:val="en-US"/>
        </w:rPr>
        <w:t xml:space="preserve">RCC </w:t>
      </w:r>
      <w:r w:rsidR="007234B6" w:rsidRPr="00033587">
        <w:rPr>
          <w:rFonts w:ascii="Times New Roman" w:hAnsi="Times New Roman"/>
          <w:sz w:val="24"/>
          <w:szCs w:val="24"/>
          <w:lang w:val="en-US"/>
        </w:rPr>
        <w:t xml:space="preserve">Administrations </w:t>
      </w:r>
      <w:r w:rsidR="00117828" w:rsidRPr="00033587">
        <w:rPr>
          <w:rFonts w:ascii="Times New Roman" w:hAnsi="Times New Roman"/>
          <w:sz w:val="24"/>
          <w:szCs w:val="24"/>
          <w:lang w:val="en-US"/>
        </w:rPr>
        <w:t>believes</w:t>
      </w:r>
      <w:r w:rsidR="00117828" w:rsidRPr="00033587" w:rsidDel="00117828">
        <w:rPr>
          <w:rFonts w:ascii="Times New Roman" w:hAnsi="Times New Roman"/>
          <w:sz w:val="24"/>
          <w:szCs w:val="24"/>
          <w:lang w:val="en-US" w:eastAsia="zh-CN"/>
        </w:rPr>
        <w:t xml:space="preserve"> </w:t>
      </w:r>
      <w:r w:rsidRPr="00033587">
        <w:rPr>
          <w:rFonts w:ascii="Times New Roman" w:hAnsi="Times New Roman"/>
          <w:sz w:val="24"/>
          <w:szCs w:val="24"/>
          <w:lang w:val="en-US" w:eastAsia="zh-CN"/>
        </w:rPr>
        <w:t xml:space="preserve">that this agenda item is not intended </w:t>
      </w:r>
      <w:r w:rsidR="00117828" w:rsidRPr="00033587">
        <w:rPr>
          <w:rFonts w:ascii="Times New Roman" w:hAnsi="Times New Roman"/>
          <w:sz w:val="24"/>
          <w:szCs w:val="24"/>
          <w:lang w:val="en-US"/>
        </w:rPr>
        <w:t>to add</w:t>
      </w:r>
      <w:r w:rsidR="00117828" w:rsidRPr="00033587" w:rsidDel="00117828">
        <w:rPr>
          <w:rFonts w:ascii="Times New Roman" w:hAnsi="Times New Roman"/>
          <w:sz w:val="24"/>
          <w:szCs w:val="24"/>
          <w:lang w:val="en-US" w:eastAsia="zh-CN"/>
        </w:rPr>
        <w:t xml:space="preserve"> </w:t>
      </w:r>
      <w:r w:rsidRPr="00033587">
        <w:rPr>
          <w:rFonts w:ascii="Times New Roman" w:hAnsi="Times New Roman"/>
          <w:sz w:val="24"/>
          <w:szCs w:val="24"/>
          <w:lang w:val="en-US" w:eastAsia="zh-CN"/>
        </w:rPr>
        <w:t>country names to</w:t>
      </w:r>
      <w:r w:rsidR="00117828" w:rsidRPr="00033587">
        <w:rPr>
          <w:rFonts w:ascii="Times New Roman" w:hAnsi="Times New Roman"/>
          <w:sz w:val="24"/>
          <w:szCs w:val="24"/>
          <w:lang w:val="en-US" w:eastAsia="zh-CN"/>
        </w:rPr>
        <w:t xml:space="preserve"> the</w:t>
      </w:r>
      <w:r w:rsidRPr="00033587">
        <w:rPr>
          <w:rFonts w:ascii="Times New Roman" w:hAnsi="Times New Roman"/>
          <w:sz w:val="24"/>
          <w:szCs w:val="24"/>
          <w:lang w:val="en-US" w:eastAsia="zh-CN"/>
        </w:rPr>
        <w:t xml:space="preserve"> notes, </w:t>
      </w:r>
      <w:r w:rsidR="00117828" w:rsidRPr="00033587">
        <w:rPr>
          <w:rFonts w:ascii="Times New Roman" w:hAnsi="Times New Roman"/>
          <w:sz w:val="24"/>
          <w:szCs w:val="24"/>
          <w:lang w:val="en-US"/>
        </w:rPr>
        <w:t>nor to</w:t>
      </w:r>
      <w:r w:rsidR="00117828" w:rsidRPr="00033587" w:rsidDel="00117828">
        <w:rPr>
          <w:rFonts w:ascii="Times New Roman" w:hAnsi="Times New Roman"/>
          <w:sz w:val="24"/>
          <w:szCs w:val="24"/>
          <w:lang w:val="en-US" w:eastAsia="zh-CN"/>
        </w:rPr>
        <w:t xml:space="preserve"> </w:t>
      </w:r>
      <w:r w:rsidR="009D6CCF" w:rsidRPr="00033587">
        <w:rPr>
          <w:rFonts w:ascii="Times New Roman" w:hAnsi="Times New Roman"/>
          <w:sz w:val="24"/>
          <w:szCs w:val="24"/>
          <w:lang w:val="en-US" w:eastAsia="zh-CN"/>
        </w:rPr>
        <w:t>creat</w:t>
      </w:r>
      <w:r w:rsidR="00117828" w:rsidRPr="00033587">
        <w:rPr>
          <w:rFonts w:ascii="Times New Roman" w:hAnsi="Times New Roman"/>
          <w:sz w:val="24"/>
          <w:szCs w:val="24"/>
          <w:lang w:val="en-US" w:eastAsia="zh-CN"/>
        </w:rPr>
        <w:t>e</w:t>
      </w:r>
      <w:r w:rsidRPr="00033587">
        <w:rPr>
          <w:rFonts w:ascii="Times New Roman" w:hAnsi="Times New Roman"/>
          <w:sz w:val="24"/>
          <w:szCs w:val="24"/>
          <w:lang w:val="en-US" w:eastAsia="zh-CN"/>
        </w:rPr>
        <w:t xml:space="preserve"> new notes</w:t>
      </w:r>
      <w:r w:rsidR="006A5125" w:rsidRPr="00033587">
        <w:rPr>
          <w:rFonts w:ascii="Times New Roman" w:hAnsi="Times New Roman"/>
          <w:sz w:val="24"/>
          <w:szCs w:val="24"/>
          <w:lang w:val="en-US" w:eastAsia="zh-CN"/>
        </w:rPr>
        <w:t xml:space="preserve"> </w:t>
      </w:r>
      <w:r w:rsidR="0070767C" w:rsidRPr="00033587">
        <w:rPr>
          <w:rFonts w:ascii="Times New Roman" w:hAnsi="Times New Roman"/>
          <w:sz w:val="24"/>
          <w:szCs w:val="24"/>
          <w:lang w:val="en-US" w:eastAsia="zh-CN"/>
        </w:rPr>
        <w:t>to</w:t>
      </w:r>
      <w:r w:rsidR="006A5125" w:rsidRPr="00033587">
        <w:rPr>
          <w:rFonts w:ascii="Times New Roman" w:hAnsi="Times New Roman"/>
          <w:sz w:val="24"/>
          <w:szCs w:val="24"/>
          <w:lang w:val="en-US" w:eastAsia="zh-CN"/>
        </w:rPr>
        <w:t xml:space="preserve"> </w:t>
      </w:r>
      <w:r w:rsidR="00117828" w:rsidRPr="00033587">
        <w:rPr>
          <w:rFonts w:ascii="Times New Roman" w:hAnsi="Times New Roman"/>
          <w:sz w:val="24"/>
          <w:szCs w:val="24"/>
          <w:lang w:val="en-US" w:eastAsia="zh-CN"/>
        </w:rPr>
        <w:t xml:space="preserve">Article 5 of the </w:t>
      </w:r>
      <w:r w:rsidR="006A5125" w:rsidRPr="00033587">
        <w:rPr>
          <w:rFonts w:ascii="Times New Roman" w:hAnsi="Times New Roman"/>
          <w:sz w:val="24"/>
          <w:szCs w:val="24"/>
          <w:lang w:val="en-US" w:eastAsia="zh-CN"/>
        </w:rPr>
        <w:t>RR</w:t>
      </w:r>
      <w:r w:rsidRPr="00033587">
        <w:rPr>
          <w:rFonts w:ascii="Times New Roman" w:hAnsi="Times New Roman"/>
          <w:sz w:val="24"/>
          <w:szCs w:val="24"/>
          <w:lang w:val="en-US" w:eastAsia="zh-CN"/>
        </w:rPr>
        <w:t xml:space="preserve">. </w:t>
      </w:r>
    </w:p>
    <w:p w14:paraId="561F332B" w14:textId="77777777" w:rsidR="00E6171D" w:rsidRPr="00033587" w:rsidRDefault="0003188E"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Any </w:t>
      </w:r>
      <w:r w:rsidR="00117828" w:rsidRPr="00033587">
        <w:rPr>
          <w:rFonts w:ascii="Times New Roman" w:hAnsi="Times New Roman"/>
          <w:sz w:val="24"/>
          <w:szCs w:val="24"/>
          <w:lang w:val="en-US"/>
        </w:rPr>
        <w:t>modification</w:t>
      </w:r>
      <w:r w:rsidRPr="00033587">
        <w:rPr>
          <w:rFonts w:ascii="Times New Roman" w:hAnsi="Times New Roman"/>
          <w:sz w:val="24"/>
          <w:szCs w:val="24"/>
          <w:lang w:val="en-US"/>
        </w:rPr>
        <w:t xml:space="preserve"> </w:t>
      </w:r>
      <w:r w:rsidR="009D6CCF" w:rsidRPr="00033587">
        <w:rPr>
          <w:rFonts w:ascii="Times New Roman" w:hAnsi="Times New Roman"/>
          <w:sz w:val="24"/>
          <w:szCs w:val="24"/>
          <w:lang w:val="en-US"/>
        </w:rPr>
        <w:t>of</w:t>
      </w:r>
      <w:r w:rsidR="00117828" w:rsidRPr="00033587">
        <w:rPr>
          <w:rFonts w:ascii="Times New Roman" w:hAnsi="Times New Roman"/>
          <w:sz w:val="24"/>
          <w:szCs w:val="24"/>
          <w:lang w:val="en-US"/>
        </w:rPr>
        <w:t xml:space="preserve"> the </w:t>
      </w:r>
      <w:r w:rsidRPr="00033587">
        <w:rPr>
          <w:rFonts w:ascii="Times New Roman" w:hAnsi="Times New Roman"/>
          <w:sz w:val="24"/>
          <w:szCs w:val="24"/>
          <w:lang w:val="en-US"/>
        </w:rPr>
        <w:t xml:space="preserve">notes </w:t>
      </w:r>
      <w:r w:rsidR="009D6CCF" w:rsidRPr="00033587">
        <w:rPr>
          <w:rFonts w:ascii="Times New Roman" w:hAnsi="Times New Roman"/>
          <w:sz w:val="24"/>
          <w:szCs w:val="24"/>
          <w:lang w:val="en-US"/>
        </w:rPr>
        <w:t>to</w:t>
      </w:r>
      <w:r w:rsidRPr="00033587">
        <w:rPr>
          <w:rFonts w:ascii="Times New Roman" w:hAnsi="Times New Roman"/>
          <w:sz w:val="24"/>
          <w:szCs w:val="24"/>
          <w:lang w:val="en-US"/>
        </w:rPr>
        <w:t xml:space="preserve"> Article 5</w:t>
      </w:r>
      <w:r w:rsidR="00117828" w:rsidRPr="00033587">
        <w:rPr>
          <w:rFonts w:ascii="Times New Roman" w:hAnsi="Times New Roman"/>
          <w:sz w:val="24"/>
          <w:szCs w:val="24"/>
          <w:lang w:val="en-US"/>
        </w:rPr>
        <w:t xml:space="preserve"> of the</w:t>
      </w:r>
      <w:r w:rsidRPr="00033587">
        <w:rPr>
          <w:rFonts w:ascii="Times New Roman" w:hAnsi="Times New Roman"/>
          <w:sz w:val="24"/>
          <w:szCs w:val="24"/>
          <w:lang w:val="en-US"/>
        </w:rPr>
        <w:t xml:space="preserve"> </w:t>
      </w:r>
      <w:r w:rsidR="00117828" w:rsidRPr="00033587">
        <w:rPr>
          <w:rFonts w:ascii="Times New Roman" w:hAnsi="Times New Roman"/>
          <w:sz w:val="24"/>
          <w:szCs w:val="24"/>
          <w:lang w:val="en-US"/>
        </w:rPr>
        <w:t xml:space="preserve">RR </w:t>
      </w:r>
      <w:r w:rsidRPr="00033587">
        <w:rPr>
          <w:rFonts w:ascii="Times New Roman" w:hAnsi="Times New Roman"/>
          <w:sz w:val="24"/>
          <w:szCs w:val="24"/>
          <w:lang w:val="en-US"/>
        </w:rPr>
        <w:t xml:space="preserve">under this agenda item requires consideration of </w:t>
      </w:r>
      <w:r w:rsidR="00117828" w:rsidRPr="00033587">
        <w:rPr>
          <w:rFonts w:ascii="Times New Roman" w:hAnsi="Times New Roman"/>
          <w:sz w:val="24"/>
          <w:szCs w:val="24"/>
          <w:lang w:val="en-US"/>
        </w:rPr>
        <w:t xml:space="preserve">the </w:t>
      </w:r>
      <w:r w:rsidRPr="00033587">
        <w:rPr>
          <w:rFonts w:ascii="Times New Roman" w:hAnsi="Times New Roman"/>
          <w:sz w:val="24"/>
          <w:szCs w:val="24"/>
          <w:lang w:val="en-US"/>
        </w:rPr>
        <w:t xml:space="preserve">possible </w:t>
      </w:r>
      <w:r w:rsidR="00117828" w:rsidRPr="00033587">
        <w:rPr>
          <w:rFonts w:ascii="Times New Roman" w:hAnsi="Times New Roman"/>
          <w:sz w:val="24"/>
          <w:szCs w:val="24"/>
          <w:lang w:val="en-US"/>
        </w:rPr>
        <w:t>implications of</w:t>
      </w:r>
      <w:r w:rsidR="00117828" w:rsidRPr="00033587" w:rsidDel="00117828">
        <w:rPr>
          <w:rFonts w:ascii="Times New Roman" w:hAnsi="Times New Roman"/>
          <w:sz w:val="24"/>
          <w:szCs w:val="24"/>
          <w:lang w:val="en-US"/>
        </w:rPr>
        <w:t xml:space="preserve"> </w:t>
      </w:r>
      <w:r w:rsidRPr="00033587">
        <w:rPr>
          <w:rFonts w:ascii="Times New Roman" w:hAnsi="Times New Roman"/>
          <w:sz w:val="24"/>
          <w:szCs w:val="24"/>
          <w:lang w:val="en-US"/>
        </w:rPr>
        <w:t xml:space="preserve">such </w:t>
      </w:r>
      <w:r w:rsidR="00117828" w:rsidRPr="00033587">
        <w:rPr>
          <w:rFonts w:ascii="Times New Roman" w:hAnsi="Times New Roman"/>
          <w:sz w:val="24"/>
          <w:szCs w:val="24"/>
          <w:lang w:val="en-US"/>
        </w:rPr>
        <w:t>a modification</w:t>
      </w:r>
      <w:r w:rsidR="00A30F4F" w:rsidRPr="00033587">
        <w:rPr>
          <w:rFonts w:ascii="Times New Roman" w:hAnsi="Times New Roman"/>
          <w:sz w:val="24"/>
          <w:szCs w:val="24"/>
          <w:lang w:val="en-US"/>
        </w:rPr>
        <w:t xml:space="preserve"> </w:t>
      </w:r>
      <w:r w:rsidRPr="00033587">
        <w:rPr>
          <w:rFonts w:ascii="Times New Roman" w:hAnsi="Times New Roman"/>
          <w:sz w:val="24"/>
          <w:szCs w:val="24"/>
          <w:lang w:val="en-US"/>
        </w:rPr>
        <w:t xml:space="preserve">and, accordingly, the consent of the affected </w:t>
      </w:r>
      <w:r w:rsidR="00A30F4F" w:rsidRPr="00033587">
        <w:rPr>
          <w:rFonts w:ascii="Times New Roman" w:hAnsi="Times New Roman"/>
          <w:sz w:val="24"/>
          <w:szCs w:val="24"/>
          <w:lang w:val="en-US"/>
        </w:rPr>
        <w:t>Administrations</w:t>
      </w:r>
      <w:r w:rsidRPr="00033587">
        <w:rPr>
          <w:rFonts w:ascii="Times New Roman" w:hAnsi="Times New Roman"/>
          <w:sz w:val="24"/>
          <w:szCs w:val="24"/>
          <w:lang w:val="en-US"/>
        </w:rPr>
        <w:t>.</w:t>
      </w:r>
    </w:p>
    <w:p w14:paraId="05FADFA7" w14:textId="77777777" w:rsidR="007234B6" w:rsidRPr="00033587" w:rsidRDefault="007234B6"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believe that Resolution 26 (Rev. WRC-19) remains relevant and does not require revision.</w:t>
      </w:r>
    </w:p>
    <w:p w14:paraId="0462B3C8" w14:textId="77777777" w:rsidR="00F96CC3" w:rsidRPr="00033587" w:rsidRDefault="00F96CC3" w:rsidP="00646CCD">
      <w:pPr>
        <w:autoSpaceDE w:val="0"/>
        <w:autoSpaceDN w:val="0"/>
        <w:adjustRightInd w:val="0"/>
        <w:spacing w:before="120" w:after="120" w:line="240" w:lineRule="auto"/>
        <w:jc w:val="both"/>
        <w:rPr>
          <w:rFonts w:ascii="Times New Roman" w:eastAsia="TimesNewRoman,Bold" w:hAnsi="Times New Roman"/>
          <w:sz w:val="24"/>
          <w:szCs w:val="24"/>
          <w:lang w:val="en-US"/>
        </w:rPr>
      </w:pPr>
    </w:p>
    <w:p w14:paraId="5997B647" w14:textId="77777777" w:rsidR="00E6171D" w:rsidRPr="00033587" w:rsidRDefault="00E6171D" w:rsidP="00646CCD">
      <w:pPr>
        <w:autoSpaceDE w:val="0"/>
        <w:autoSpaceDN w:val="0"/>
        <w:adjustRightInd w:val="0"/>
        <w:spacing w:before="120" w:after="120" w:line="240" w:lineRule="auto"/>
        <w:jc w:val="both"/>
        <w:rPr>
          <w:rFonts w:ascii="Times New Roman" w:eastAsia="TimesNewRoman,Bold" w:hAnsi="Times New Roman"/>
          <w:sz w:val="24"/>
          <w:szCs w:val="24"/>
          <w:lang w:val="en-US"/>
        </w:rPr>
      </w:pPr>
      <w:r w:rsidRPr="00033587">
        <w:rPr>
          <w:rFonts w:ascii="Times New Roman" w:eastAsia="TimesNewRoman,Bold" w:hAnsi="Times New Roman"/>
          <w:sz w:val="24"/>
          <w:szCs w:val="24"/>
          <w:lang w:val="en-US"/>
        </w:rPr>
        <w:t xml:space="preserve">9.1 </w:t>
      </w:r>
      <w:r w:rsidRPr="00033587">
        <w:rPr>
          <w:rFonts w:ascii="Times New Roman" w:eastAsia="TimesNewRoman,Bold" w:hAnsi="Times New Roman"/>
          <w:sz w:val="24"/>
          <w:szCs w:val="24"/>
          <w:lang w:val="en-US"/>
        </w:rPr>
        <w:tab/>
      </w:r>
      <w:r w:rsidRPr="00033587">
        <w:rPr>
          <w:rFonts w:ascii="Times New Roman" w:eastAsia="TimesNewRoman,Bold" w:hAnsi="Times New Roman"/>
          <w:i/>
          <w:sz w:val="24"/>
          <w:szCs w:val="24"/>
          <w:lang w:val="en-US"/>
        </w:rPr>
        <w:t>on the activities of the Radiocommunication Sector since WRC</w:t>
      </w:r>
      <w:r w:rsidRPr="00033587">
        <w:rPr>
          <w:rFonts w:ascii="Times New Roman" w:eastAsia="TimesNewRoman,Bold" w:hAnsi="Times New Roman"/>
          <w:i/>
          <w:sz w:val="24"/>
          <w:szCs w:val="24"/>
          <w:lang w:val="en-US"/>
        </w:rPr>
        <w:noBreakHyphen/>
        <w:t>19</w:t>
      </w:r>
      <w:r w:rsidR="003417FB" w:rsidRPr="00033587">
        <w:rPr>
          <w:rFonts w:ascii="Times New Roman" w:eastAsia="TimesNewRoman,Bold" w:hAnsi="Times New Roman"/>
          <w:i/>
          <w:sz w:val="24"/>
          <w:szCs w:val="24"/>
          <w:lang w:val="en-US"/>
        </w:rPr>
        <w:t>;</w:t>
      </w:r>
    </w:p>
    <w:p w14:paraId="2C38AB98" w14:textId="77777777" w:rsidR="003417FB" w:rsidRPr="00033587" w:rsidRDefault="003417FB" w:rsidP="003417FB">
      <w:pPr>
        <w:autoSpaceDE w:val="0"/>
        <w:autoSpaceDN w:val="0"/>
        <w:adjustRightInd w:val="0"/>
        <w:spacing w:after="120" w:line="240" w:lineRule="auto"/>
        <w:jc w:val="both"/>
        <w:rPr>
          <w:rFonts w:ascii="Times New Roman" w:eastAsia="TimesNewRoman,Bold" w:hAnsi="Times New Roman"/>
          <w:i/>
          <w:iCs/>
          <w:lang w:val="en-US"/>
        </w:rPr>
      </w:pPr>
      <w:r w:rsidRPr="00033587">
        <w:rPr>
          <w:rFonts w:ascii="Times New Roman" w:eastAsia="TimesNewRoman,Bold" w:hAnsi="Times New Roman"/>
          <w:i/>
          <w:iCs/>
          <w:sz w:val="24"/>
          <w:szCs w:val="24"/>
          <w:lang w:val="en-US"/>
        </w:rPr>
        <w:t xml:space="preserve">Resolution </w:t>
      </w:r>
      <w:r w:rsidRPr="00033587">
        <w:rPr>
          <w:rFonts w:ascii="Times New Roman" w:eastAsia="TimesNewRoman,Bold" w:hAnsi="Times New Roman"/>
          <w:b/>
          <w:bCs/>
          <w:i/>
          <w:iCs/>
          <w:sz w:val="24"/>
          <w:szCs w:val="24"/>
          <w:lang w:val="en-US"/>
        </w:rPr>
        <w:t>655 (WRC-15)</w:t>
      </w:r>
      <w:r w:rsidRPr="00033587">
        <w:rPr>
          <w:rFonts w:ascii="Times New Roman" w:eastAsia="TimesNewRoman,Bold" w:hAnsi="Times New Roman"/>
          <w:i/>
          <w:iCs/>
          <w:sz w:val="24"/>
          <w:szCs w:val="24"/>
          <w:lang w:val="en-US"/>
        </w:rPr>
        <w:t xml:space="preserve"> "Definition of time scale and dissemination of time signals via radiocommunication systems"</w:t>
      </w:r>
      <w:r w:rsidRPr="00033587">
        <w:rPr>
          <w:rFonts w:ascii="Times New Roman" w:eastAsia="TimesNewRoman,Bold" w:hAnsi="Times New Roman"/>
          <w:i/>
          <w:iCs/>
          <w:lang w:val="en-US"/>
        </w:rPr>
        <w:tab/>
      </w:r>
    </w:p>
    <w:p w14:paraId="151BABFB" w14:textId="77777777" w:rsidR="003417FB" w:rsidRPr="00033587" w:rsidRDefault="003417FB" w:rsidP="00377C3B">
      <w:pPr>
        <w:spacing w:after="12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are of the view that change in the approach to forming the Coordinated Universal Time (UTC) scale may lead to the need to refine the on-board equipment of Global Navigation Satellite Systems (GNSS), terrestrial stations of the Standard Frequency and Time Signal Service, transmitting reference signals of frequency and time, as well as navigation and frequency-time consumer equipment. </w:t>
      </w:r>
    </w:p>
    <w:p w14:paraId="61A173C7" w14:textId="77777777" w:rsidR="003417FB" w:rsidRPr="00033587" w:rsidRDefault="003417FB" w:rsidP="00377C3B">
      <w:pPr>
        <w:spacing w:after="120" w:line="240" w:lineRule="auto"/>
        <w:jc w:val="both"/>
        <w:rPr>
          <w:rFonts w:ascii="Times New Roman" w:hAnsi="Times New Roman"/>
          <w:sz w:val="24"/>
          <w:szCs w:val="24"/>
          <w:lang w:val="en-US"/>
        </w:rPr>
      </w:pPr>
      <w:r w:rsidRPr="00033587">
        <w:rPr>
          <w:rFonts w:ascii="Times New Roman" w:hAnsi="Times New Roman"/>
          <w:sz w:val="24"/>
          <w:szCs w:val="24"/>
          <w:lang w:val="en-US"/>
        </w:rPr>
        <w:t>The</w:t>
      </w:r>
      <w:r w:rsidRPr="00033587">
        <w:rPr>
          <w:rFonts w:ascii="Times New Roman" w:hAnsi="Times New Roman"/>
          <w:sz w:val="24"/>
          <w:szCs w:val="24"/>
          <w:lang w:val="en-US" w:eastAsia="zh-CN"/>
        </w:rPr>
        <w:t xml:space="preserve"> RCC Administrations</w:t>
      </w:r>
      <w:r w:rsidRPr="00033587">
        <w:rPr>
          <w:rFonts w:ascii="Times New Roman" w:hAnsi="Times New Roman"/>
          <w:sz w:val="24"/>
          <w:szCs w:val="24"/>
          <w:lang w:val="en-US"/>
        </w:rPr>
        <w:t xml:space="preserve"> </w:t>
      </w:r>
      <w:r w:rsidRPr="00033587">
        <w:rPr>
          <w:rFonts w:ascii="Times New Roman" w:hAnsi="Times New Roman"/>
          <w:sz w:val="24"/>
          <w:szCs w:val="24"/>
          <w:lang w:val="en-US" w:eastAsia="zh-CN"/>
        </w:rPr>
        <w:t>are of the view that, the definition of the transition date to a continuous time scale is directly related to the technical capabilities of the systems of various radiocommunication services (space and terrestrial), including the frequency and time signal service, and, accordingly, should be within the competence of the ITU.</w:t>
      </w:r>
      <w:r w:rsidRPr="00033587">
        <w:rPr>
          <w:rFonts w:ascii="Times New Roman" w:hAnsi="Times New Roman"/>
          <w:sz w:val="27"/>
          <w:szCs w:val="27"/>
          <w:shd w:val="clear" w:color="auto" w:fill="D2E3FC"/>
          <w:lang w:val="en-US"/>
        </w:rPr>
        <w:t xml:space="preserve"> </w:t>
      </w:r>
    </w:p>
    <w:p w14:paraId="09E390F5" w14:textId="77777777" w:rsidR="003417FB" w:rsidRPr="00033587" w:rsidRDefault="003417FB" w:rsidP="00377C3B">
      <w:pPr>
        <w:spacing w:after="12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Pr="00033587">
        <w:rPr>
          <w:rFonts w:ascii="Times New Roman" w:hAnsi="Times New Roman"/>
          <w:sz w:val="24"/>
          <w:szCs w:val="24"/>
          <w:lang w:val="en-US" w:eastAsia="zh-CN"/>
        </w:rPr>
        <w:t>are of the view that, in the case of a decision-making to switch to a new time scale, it is necessary</w:t>
      </w:r>
      <w:r w:rsidRPr="00033587">
        <w:rPr>
          <w:rFonts w:ascii="Times New Roman" w:hAnsi="Times New Roman"/>
          <w:sz w:val="24"/>
          <w:szCs w:val="24"/>
          <w:lang w:val="en-US"/>
        </w:rPr>
        <w:t>:</w:t>
      </w:r>
    </w:p>
    <w:p w14:paraId="7A3CBD8C" w14:textId="77777777" w:rsidR="003417FB" w:rsidRPr="00033587" w:rsidRDefault="003417FB" w:rsidP="00377C3B">
      <w:pPr>
        <w:pStyle w:val="13"/>
        <w:numPr>
          <w:ilvl w:val="0"/>
          <w:numId w:val="18"/>
        </w:numPr>
        <w:tabs>
          <w:tab w:val="clear" w:pos="794"/>
          <w:tab w:val="clear" w:pos="1191"/>
        </w:tabs>
        <w:spacing w:before="0" w:after="120"/>
        <w:jc w:val="both"/>
        <w:rPr>
          <w:rFonts w:eastAsia="Times New Roman"/>
          <w:color w:val="auto"/>
          <w:kern w:val="0"/>
          <w:szCs w:val="24"/>
          <w:lang w:val="en-US" w:bidi="ar-SA"/>
        </w:rPr>
      </w:pPr>
      <w:r w:rsidRPr="00033587">
        <w:rPr>
          <w:rFonts w:eastAsia="Times New Roman"/>
          <w:color w:val="auto"/>
          <w:kern w:val="0"/>
          <w:szCs w:val="24"/>
          <w:lang w:val="en-US" w:bidi="ar-SA"/>
        </w:rPr>
        <w:t xml:space="preserve">to retain the term “UTC”, while proposing to revise the limits on the maximum discrepancy between UT1 and UTC times, to meet the needs of current and future user communities; </w:t>
      </w:r>
    </w:p>
    <w:p w14:paraId="0740AD0F" w14:textId="77777777" w:rsidR="003417FB" w:rsidRPr="00033587" w:rsidRDefault="003417FB" w:rsidP="00377C3B">
      <w:pPr>
        <w:pStyle w:val="13"/>
        <w:numPr>
          <w:ilvl w:val="0"/>
          <w:numId w:val="18"/>
        </w:numPr>
        <w:tabs>
          <w:tab w:val="clear" w:pos="794"/>
          <w:tab w:val="clear" w:pos="1191"/>
        </w:tabs>
        <w:spacing w:before="0" w:after="120"/>
        <w:jc w:val="both"/>
        <w:rPr>
          <w:rFonts w:eastAsia="Times New Roman"/>
          <w:color w:val="auto"/>
          <w:kern w:val="0"/>
          <w:szCs w:val="24"/>
          <w:lang w:val="en-US" w:bidi="ar-SA"/>
        </w:rPr>
      </w:pPr>
      <w:r w:rsidRPr="00033587">
        <w:rPr>
          <w:rFonts w:eastAsia="Times New Roman"/>
          <w:color w:val="auto"/>
          <w:kern w:val="0"/>
          <w:szCs w:val="24"/>
          <w:lang w:val="en-US" w:bidi="ar-SA"/>
        </w:rPr>
        <w:t>to determine, before the WRC-27, the maximum value of the discrepancy between the time UT1 and UTC, taking into account constraints of technological systems that will disseminate this value, as well as content and structure of time signal to be disseminated by</w:t>
      </w:r>
      <w:r w:rsidRPr="00033587">
        <w:rPr>
          <w:color w:val="auto"/>
          <w:szCs w:val="24"/>
          <w:lang w:val="en-US"/>
        </w:rPr>
        <w:t xml:space="preserve"> radiocommunication systems</w:t>
      </w:r>
      <w:r w:rsidRPr="00033587">
        <w:rPr>
          <w:rFonts w:eastAsia="Times New Roman"/>
          <w:color w:val="auto"/>
          <w:kern w:val="0"/>
          <w:szCs w:val="24"/>
          <w:lang w:val="en-US" w:bidi="ar-SA"/>
        </w:rPr>
        <w:t>;</w:t>
      </w:r>
    </w:p>
    <w:p w14:paraId="573BBC0A" w14:textId="77777777" w:rsidR="003417FB" w:rsidRPr="00033587" w:rsidRDefault="003417FB" w:rsidP="00377C3B">
      <w:pPr>
        <w:pStyle w:val="13"/>
        <w:numPr>
          <w:ilvl w:val="0"/>
          <w:numId w:val="18"/>
        </w:numPr>
        <w:tabs>
          <w:tab w:val="clear" w:pos="794"/>
          <w:tab w:val="clear" w:pos="1191"/>
        </w:tabs>
        <w:spacing w:before="0" w:after="120"/>
        <w:jc w:val="both"/>
        <w:rPr>
          <w:rFonts w:eastAsia="Times New Roman"/>
          <w:color w:val="auto"/>
          <w:kern w:val="0"/>
          <w:szCs w:val="24"/>
          <w:lang w:val="en-US" w:bidi="ar-SA"/>
        </w:rPr>
      </w:pPr>
      <w:r w:rsidRPr="00033587">
        <w:rPr>
          <w:rFonts w:eastAsia="Times New Roman"/>
          <w:color w:val="auto"/>
          <w:kern w:val="0"/>
          <w:szCs w:val="24"/>
          <w:lang w:val="en-US" w:bidi="ar-SA"/>
        </w:rPr>
        <w:t>to provide for maximum value of the discrepancy between UT1 and UTC not less than 100 s;</w:t>
      </w:r>
    </w:p>
    <w:p w14:paraId="29A9B030" w14:textId="77777777" w:rsidR="003417FB" w:rsidRPr="00033587" w:rsidRDefault="003417FB" w:rsidP="00377C3B">
      <w:pPr>
        <w:pStyle w:val="13"/>
        <w:numPr>
          <w:ilvl w:val="0"/>
          <w:numId w:val="18"/>
        </w:numPr>
        <w:tabs>
          <w:tab w:val="clear" w:pos="794"/>
          <w:tab w:val="clear" w:pos="1191"/>
        </w:tabs>
        <w:spacing w:before="0" w:after="120"/>
        <w:jc w:val="both"/>
        <w:rPr>
          <w:color w:val="auto"/>
          <w:szCs w:val="24"/>
          <w:lang w:val="en-US"/>
        </w:rPr>
      </w:pPr>
      <w:r w:rsidRPr="00033587">
        <w:rPr>
          <w:rFonts w:eastAsia="Times New Roman"/>
          <w:color w:val="auto"/>
          <w:kern w:val="0"/>
          <w:szCs w:val="24"/>
          <w:lang w:val="en-US" w:bidi="ar-SA"/>
        </w:rPr>
        <w:t>to provide for a transition period, since the decision to switch to a new time scale has been made, but not earlier than 2040.</w:t>
      </w:r>
    </w:p>
    <w:p w14:paraId="6DD8F222" w14:textId="77777777" w:rsidR="00E6171D" w:rsidRPr="00033587" w:rsidRDefault="00E6171D" w:rsidP="00646CCD">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a)</w:t>
      </w:r>
      <w:r w:rsidRPr="00033587">
        <w:rPr>
          <w:rFonts w:ascii="Times New Roman" w:eastAsia="TimesNewRoman,Bold" w:hAnsi="Times New Roman"/>
          <w:i/>
          <w:iCs/>
          <w:sz w:val="24"/>
          <w:szCs w:val="24"/>
          <w:lang w:val="en-US"/>
        </w:rPr>
        <w:tab/>
        <w:t xml:space="preserve">in accordance with Resolution </w:t>
      </w:r>
      <w:r w:rsidRPr="00033587">
        <w:rPr>
          <w:rFonts w:ascii="Times New Roman" w:eastAsia="TimesNewRoman,Bold" w:hAnsi="Times New Roman"/>
          <w:b/>
          <w:i/>
          <w:iCs/>
          <w:sz w:val="24"/>
          <w:szCs w:val="24"/>
          <w:lang w:val="en-US"/>
        </w:rPr>
        <w:t>657 (Rev.WRC</w:t>
      </w:r>
      <w:r w:rsidRPr="00033587">
        <w:rPr>
          <w:rFonts w:ascii="Times New Roman" w:eastAsia="TimesNewRoman,Bold" w:hAnsi="Times New Roman"/>
          <w:b/>
          <w:i/>
          <w:iCs/>
          <w:sz w:val="24"/>
          <w:szCs w:val="24"/>
          <w:lang w:val="en-US"/>
        </w:rPr>
        <w:noBreakHyphen/>
        <w:t>19)</w:t>
      </w:r>
      <w:r w:rsidRPr="00033587">
        <w:rPr>
          <w:rFonts w:ascii="Times New Roman" w:eastAsia="TimesNewRoman,Bold" w:hAnsi="Times New Roman"/>
          <w:i/>
          <w:iCs/>
          <w:sz w:val="24"/>
          <w:szCs w:val="24"/>
          <w:lang w:val="en-US"/>
        </w:rPr>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36CDF43E" w14:textId="77777777" w:rsidR="00A15132"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w:t>
      </w:r>
      <w:r w:rsidR="00514778" w:rsidRPr="00033587">
        <w:rPr>
          <w:rFonts w:ascii="Times New Roman" w:hAnsi="Times New Roman"/>
          <w:sz w:val="24"/>
          <w:szCs w:val="24"/>
          <w:lang w:val="en-US" w:eastAsia="zh-CN"/>
        </w:rPr>
        <w:t>are of the view that</w:t>
      </w:r>
      <w:r w:rsidR="00AD6AF2" w:rsidRPr="00033587">
        <w:rPr>
          <w:rFonts w:ascii="Times New Roman" w:hAnsi="Times New Roman"/>
          <w:sz w:val="24"/>
          <w:szCs w:val="24"/>
          <w:lang w:val="en-US" w:eastAsia="zh-CN"/>
        </w:rPr>
        <w:t>,</w:t>
      </w:r>
      <w:r w:rsidR="00514778" w:rsidRPr="00033587">
        <w:rPr>
          <w:rFonts w:ascii="Times New Roman" w:hAnsi="Times New Roman"/>
          <w:sz w:val="24"/>
          <w:szCs w:val="24"/>
          <w:lang w:val="en-US" w:eastAsia="zh-CN"/>
        </w:rPr>
        <w:t xml:space="preserve"> </w:t>
      </w:r>
      <w:r w:rsidR="00A15132" w:rsidRPr="00033587">
        <w:rPr>
          <w:rFonts w:ascii="Times New Roman" w:hAnsi="Times New Roman"/>
          <w:sz w:val="24"/>
          <w:szCs w:val="24"/>
          <w:lang w:val="en-US" w:eastAsia="zh-CN"/>
        </w:rPr>
        <w:t xml:space="preserve">the </w:t>
      </w:r>
      <w:r w:rsidRPr="00033587">
        <w:rPr>
          <w:rFonts w:ascii="Times New Roman" w:hAnsi="Times New Roman"/>
          <w:sz w:val="24"/>
          <w:szCs w:val="24"/>
          <w:lang w:val="en-US" w:eastAsia="zh-CN"/>
        </w:rPr>
        <w:t xml:space="preserve">space weather sensors </w:t>
      </w:r>
      <w:r w:rsidR="00A15132" w:rsidRPr="00033587">
        <w:rPr>
          <w:rFonts w:ascii="Times New Roman" w:hAnsi="Times New Roman"/>
          <w:sz w:val="24"/>
          <w:szCs w:val="24"/>
          <w:lang w:val="en-US" w:eastAsia="zh-CN"/>
        </w:rPr>
        <w:t xml:space="preserve">may be considered as application of </w:t>
      </w:r>
      <w:r w:rsidR="00551D18" w:rsidRPr="00033587">
        <w:rPr>
          <w:rFonts w:ascii="Times New Roman" w:hAnsi="Times New Roman"/>
          <w:sz w:val="24"/>
          <w:szCs w:val="24"/>
          <w:lang w:val="en-US" w:eastAsia="zh-CN"/>
        </w:rPr>
        <w:t xml:space="preserve">the </w:t>
      </w:r>
      <w:r w:rsidR="00A15132" w:rsidRPr="00033587">
        <w:rPr>
          <w:rFonts w:ascii="Times New Roman" w:hAnsi="Times New Roman"/>
          <w:sz w:val="24"/>
          <w:szCs w:val="24"/>
          <w:lang w:val="en-US" w:eastAsia="zh-CN"/>
        </w:rPr>
        <w:t>Meteorological</w:t>
      </w:r>
      <w:r w:rsidR="00C84B33" w:rsidRPr="00033587">
        <w:rPr>
          <w:rFonts w:ascii="Times New Roman" w:hAnsi="Times New Roman"/>
          <w:sz w:val="24"/>
          <w:szCs w:val="24"/>
          <w:lang w:val="en-US" w:eastAsia="zh-CN"/>
        </w:rPr>
        <w:t xml:space="preserve"> </w:t>
      </w:r>
      <w:r w:rsidR="00A15132" w:rsidRPr="00033587">
        <w:rPr>
          <w:rFonts w:ascii="Times New Roman" w:hAnsi="Times New Roman"/>
          <w:sz w:val="24"/>
          <w:szCs w:val="24"/>
          <w:lang w:val="en-US" w:eastAsia="zh-CN"/>
        </w:rPr>
        <w:t>aids</w:t>
      </w:r>
      <w:r w:rsidR="00C84B33" w:rsidRPr="00033587">
        <w:rPr>
          <w:rFonts w:ascii="Times New Roman" w:hAnsi="Times New Roman"/>
          <w:sz w:val="24"/>
          <w:szCs w:val="24"/>
          <w:lang w:val="en-US" w:eastAsia="zh-CN"/>
        </w:rPr>
        <w:t xml:space="preserve"> </w:t>
      </w:r>
      <w:r w:rsidR="00A15132" w:rsidRPr="00033587">
        <w:rPr>
          <w:rFonts w:ascii="Times New Roman" w:hAnsi="Times New Roman"/>
          <w:sz w:val="24"/>
          <w:szCs w:val="24"/>
          <w:lang w:val="en-US" w:eastAsia="zh-CN"/>
        </w:rPr>
        <w:t>service</w:t>
      </w:r>
      <w:r w:rsidR="00446555" w:rsidRPr="00033587">
        <w:rPr>
          <w:rFonts w:ascii="Times New Roman" w:hAnsi="Times New Roman"/>
          <w:sz w:val="24"/>
          <w:szCs w:val="24"/>
          <w:lang w:val="en-US" w:eastAsia="zh-CN"/>
        </w:rPr>
        <w:t xml:space="preserve"> (MetAids)</w:t>
      </w:r>
      <w:r w:rsidR="00551D18" w:rsidRPr="00033587">
        <w:rPr>
          <w:rFonts w:ascii="Times New Roman" w:hAnsi="Times New Roman"/>
          <w:sz w:val="24"/>
          <w:szCs w:val="24"/>
          <w:lang w:val="en-US" w:eastAsia="zh-CN"/>
        </w:rPr>
        <w:t>.</w:t>
      </w:r>
    </w:p>
    <w:p w14:paraId="161FCBF6" w14:textId="77777777" w:rsidR="00551D18" w:rsidRPr="00033587" w:rsidRDefault="00551D18"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are of the view that</w:t>
      </w:r>
      <w:r w:rsidR="00AD6AF2" w:rsidRPr="00033587">
        <w:rPr>
          <w:rFonts w:ascii="Times New Roman" w:hAnsi="Times New Roman"/>
          <w:sz w:val="24"/>
          <w:szCs w:val="24"/>
          <w:lang w:val="en-US" w:eastAsia="zh-CN"/>
        </w:rPr>
        <w:t>,</w:t>
      </w:r>
      <w:r w:rsidRPr="00033587">
        <w:rPr>
          <w:rFonts w:ascii="Times New Roman" w:hAnsi="Times New Roman"/>
          <w:sz w:val="24"/>
          <w:szCs w:val="24"/>
          <w:lang w:val="en-US" w:eastAsia="zh-CN"/>
        </w:rPr>
        <w:t xml:space="preserve"> </w:t>
      </w:r>
      <w:r w:rsidR="00446555" w:rsidRPr="00033587">
        <w:rPr>
          <w:rFonts w:ascii="Times New Roman" w:hAnsi="Times New Roman"/>
          <w:sz w:val="24"/>
          <w:szCs w:val="24"/>
          <w:lang w:val="en-US" w:eastAsia="zh-CN"/>
        </w:rPr>
        <w:t>it</w:t>
      </w:r>
      <w:r w:rsidRPr="00033587">
        <w:rPr>
          <w:rFonts w:ascii="Times New Roman" w:hAnsi="Times New Roman"/>
          <w:sz w:val="24"/>
          <w:szCs w:val="24"/>
          <w:lang w:val="en-US" w:eastAsia="zh-CN"/>
        </w:rPr>
        <w:t xml:space="preserve"> is </w:t>
      </w:r>
      <w:r w:rsidR="00446555" w:rsidRPr="00033587">
        <w:rPr>
          <w:rFonts w:ascii="Times New Roman" w:hAnsi="Times New Roman"/>
          <w:sz w:val="24"/>
          <w:szCs w:val="24"/>
          <w:lang w:val="en-US" w:eastAsia="zh-CN"/>
        </w:rPr>
        <w:t>not allowed</w:t>
      </w:r>
      <w:r w:rsidRPr="00033587">
        <w:rPr>
          <w:rFonts w:ascii="Times New Roman" w:hAnsi="Times New Roman"/>
          <w:sz w:val="24"/>
          <w:szCs w:val="24"/>
          <w:lang w:val="en-US" w:eastAsia="zh-CN"/>
        </w:rPr>
        <w:t xml:space="preserve"> to use the space weather sensors </w:t>
      </w:r>
      <w:r w:rsidR="00446555" w:rsidRPr="00033587">
        <w:rPr>
          <w:rFonts w:ascii="Times New Roman" w:hAnsi="Times New Roman"/>
          <w:sz w:val="24"/>
          <w:szCs w:val="24"/>
          <w:lang w:val="en-US" w:eastAsia="zh-CN"/>
        </w:rPr>
        <w:t xml:space="preserve">without determining the frequency bands within </w:t>
      </w:r>
      <w:r w:rsidR="0017240D" w:rsidRPr="00033587">
        <w:rPr>
          <w:rFonts w:ascii="Times New Roman" w:hAnsi="Times New Roman"/>
          <w:sz w:val="24"/>
          <w:szCs w:val="24"/>
          <w:lang w:val="en-US" w:eastAsia="zh-CN"/>
        </w:rPr>
        <w:t xml:space="preserve">allocations to </w:t>
      </w:r>
      <w:r w:rsidR="00446555" w:rsidRPr="00033587">
        <w:rPr>
          <w:rFonts w:ascii="Times New Roman" w:eastAsia="TimesNewRoman,Bold" w:hAnsi="Times New Roman"/>
          <w:iCs/>
          <w:sz w:val="24"/>
          <w:szCs w:val="24"/>
          <w:lang w:val="en-US"/>
        </w:rPr>
        <w:t>MetAids</w:t>
      </w:r>
      <w:r w:rsidR="00446555" w:rsidRPr="00033587">
        <w:rPr>
          <w:rFonts w:ascii="Times New Roman" w:hAnsi="Times New Roman"/>
          <w:sz w:val="24"/>
          <w:szCs w:val="24"/>
          <w:lang w:val="en-US" w:eastAsia="zh-CN"/>
        </w:rPr>
        <w:t xml:space="preserve"> for such applications in </w:t>
      </w:r>
      <w:r w:rsidRPr="00033587">
        <w:rPr>
          <w:rFonts w:ascii="Times New Roman" w:hAnsi="Times New Roman"/>
          <w:sz w:val="24"/>
          <w:szCs w:val="24"/>
          <w:lang w:val="en-US" w:eastAsia="zh-CN"/>
        </w:rPr>
        <w:t>the Radio Regulations</w:t>
      </w:r>
      <w:r w:rsidR="00446555" w:rsidRPr="00033587">
        <w:rPr>
          <w:rFonts w:ascii="Times New Roman" w:hAnsi="Times New Roman"/>
          <w:sz w:val="24"/>
          <w:szCs w:val="24"/>
          <w:lang w:val="en-US" w:eastAsia="zh-CN"/>
        </w:rPr>
        <w:t>.</w:t>
      </w:r>
      <w:r w:rsidR="00446555" w:rsidRPr="00033587">
        <w:rPr>
          <w:rFonts w:ascii="Times New Roman" w:eastAsia="TimesNewRoman,Bold" w:hAnsi="Times New Roman"/>
          <w:i/>
          <w:iCs/>
          <w:sz w:val="24"/>
          <w:szCs w:val="24"/>
          <w:lang w:val="en-US"/>
        </w:rPr>
        <w:t xml:space="preserve"> </w:t>
      </w:r>
    </w:p>
    <w:p w14:paraId="5CE0633F" w14:textId="77777777" w:rsidR="00E6171D" w:rsidRPr="00033587" w:rsidRDefault="00446555"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are of the view that</w:t>
      </w:r>
      <w:r w:rsidR="00AD6AF2" w:rsidRPr="00033587">
        <w:rPr>
          <w:rFonts w:ascii="Times New Roman" w:hAnsi="Times New Roman"/>
          <w:sz w:val="24"/>
          <w:szCs w:val="24"/>
          <w:lang w:val="en-US" w:eastAsia="zh-CN"/>
        </w:rPr>
        <w:t>,</w:t>
      </w:r>
      <w:r w:rsidRPr="00033587">
        <w:rPr>
          <w:rFonts w:ascii="Times New Roman" w:hAnsi="Times New Roman"/>
          <w:sz w:val="24"/>
          <w:szCs w:val="24"/>
          <w:lang w:val="en-US" w:eastAsia="zh-CN"/>
        </w:rPr>
        <w:t xml:space="preserve"> </w:t>
      </w:r>
      <w:r w:rsidR="001524DD" w:rsidRPr="00033587">
        <w:rPr>
          <w:rFonts w:ascii="Times New Roman" w:hAnsi="Times New Roman"/>
          <w:sz w:val="24"/>
          <w:szCs w:val="24"/>
          <w:lang w:val="en-US" w:eastAsia="zh-CN"/>
        </w:rPr>
        <w:t xml:space="preserve">the </w:t>
      </w:r>
      <w:r w:rsidR="00A15A6F" w:rsidRPr="00033587">
        <w:rPr>
          <w:rFonts w:ascii="Times New Roman" w:hAnsi="Times New Roman"/>
          <w:sz w:val="24"/>
          <w:szCs w:val="24"/>
          <w:lang w:val="en-US" w:eastAsia="zh-CN"/>
        </w:rPr>
        <w:t>changes to</w:t>
      </w:r>
      <w:r w:rsidR="001759B4" w:rsidRPr="00033587">
        <w:rPr>
          <w:rFonts w:ascii="Times New Roman" w:hAnsi="Times New Roman"/>
          <w:sz w:val="24"/>
          <w:szCs w:val="24"/>
          <w:lang w:val="en-US" w:eastAsia="zh-CN"/>
        </w:rPr>
        <w:t xml:space="preserve"> the RR Article </w:t>
      </w:r>
      <w:r w:rsidR="00551D18" w:rsidRPr="00033587">
        <w:rPr>
          <w:rFonts w:ascii="Times New Roman" w:hAnsi="Times New Roman"/>
          <w:sz w:val="24"/>
          <w:szCs w:val="24"/>
          <w:lang w:val="en-US" w:eastAsia="zh-CN"/>
        </w:rPr>
        <w:t xml:space="preserve">5 </w:t>
      </w:r>
      <w:r w:rsidR="00707FFC" w:rsidRPr="00033587">
        <w:rPr>
          <w:rFonts w:ascii="Times New Roman" w:hAnsi="Times New Roman"/>
          <w:sz w:val="24"/>
          <w:szCs w:val="24"/>
          <w:lang w:val="en-US" w:eastAsia="zh-CN"/>
        </w:rPr>
        <w:t>to</w:t>
      </w:r>
      <w:r w:rsidR="001759B4" w:rsidRPr="00033587">
        <w:rPr>
          <w:rFonts w:ascii="Times New Roman" w:hAnsi="Times New Roman"/>
          <w:sz w:val="24"/>
          <w:szCs w:val="24"/>
          <w:lang w:val="en-US" w:eastAsia="zh-CN"/>
        </w:rPr>
        <w:t xml:space="preserve"> </w:t>
      </w:r>
      <w:r w:rsidR="00707FFC" w:rsidRPr="00033587">
        <w:rPr>
          <w:rFonts w:ascii="Times New Roman" w:hAnsi="Times New Roman"/>
          <w:sz w:val="24"/>
          <w:szCs w:val="24"/>
          <w:lang w:val="en-US" w:eastAsia="zh-CN"/>
        </w:rPr>
        <w:t>specify</w:t>
      </w:r>
      <w:r w:rsidR="001759B4" w:rsidRPr="00033587">
        <w:rPr>
          <w:rFonts w:ascii="Times New Roman" w:hAnsi="Times New Roman"/>
          <w:sz w:val="24"/>
          <w:szCs w:val="24"/>
          <w:lang w:val="en-US" w:eastAsia="zh-CN"/>
        </w:rPr>
        <w:t xml:space="preserve"> frequency bands for </w:t>
      </w:r>
      <w:r w:rsidR="00707FFC" w:rsidRPr="00033587">
        <w:rPr>
          <w:rFonts w:ascii="Times New Roman" w:hAnsi="Times New Roman"/>
          <w:sz w:val="24"/>
          <w:szCs w:val="24"/>
          <w:lang w:val="en-US" w:eastAsia="zh-CN"/>
        </w:rPr>
        <w:t xml:space="preserve">being </w:t>
      </w:r>
      <w:r w:rsidR="001759B4" w:rsidRPr="00033587">
        <w:rPr>
          <w:rFonts w:ascii="Times New Roman" w:hAnsi="Times New Roman"/>
          <w:sz w:val="24"/>
          <w:szCs w:val="24"/>
          <w:lang w:val="en-US" w:eastAsia="zh-CN"/>
        </w:rPr>
        <w:t>use</w:t>
      </w:r>
      <w:r w:rsidR="00707FFC" w:rsidRPr="00033587">
        <w:rPr>
          <w:rFonts w:ascii="Times New Roman" w:hAnsi="Times New Roman"/>
          <w:sz w:val="24"/>
          <w:szCs w:val="24"/>
          <w:lang w:val="en-US" w:eastAsia="zh-CN"/>
        </w:rPr>
        <w:t>d</w:t>
      </w:r>
      <w:r w:rsidR="001759B4" w:rsidRPr="00033587">
        <w:rPr>
          <w:rFonts w:ascii="Times New Roman" w:hAnsi="Times New Roman"/>
          <w:sz w:val="24"/>
          <w:szCs w:val="24"/>
          <w:lang w:val="en-US" w:eastAsia="zh-CN"/>
        </w:rPr>
        <w:t xml:space="preserve"> by space weather sensors </w:t>
      </w:r>
      <w:r w:rsidR="00A15A6F" w:rsidRPr="00033587">
        <w:rPr>
          <w:rFonts w:ascii="Times New Roman" w:hAnsi="Times New Roman"/>
          <w:sz w:val="24"/>
          <w:szCs w:val="24"/>
          <w:lang w:val="en-US" w:eastAsia="zh-CN"/>
        </w:rPr>
        <w:t>can be made only based on outcomes of studies</w:t>
      </w:r>
      <w:r w:rsidR="00AD6AF2" w:rsidRPr="00033587">
        <w:rPr>
          <w:rFonts w:ascii="Times New Roman" w:hAnsi="Times New Roman"/>
          <w:sz w:val="24"/>
          <w:szCs w:val="24"/>
          <w:lang w:val="en-US" w:eastAsia="zh-CN"/>
        </w:rPr>
        <w:t>,</w:t>
      </w:r>
      <w:r w:rsidR="00A15A6F" w:rsidRPr="00033587">
        <w:rPr>
          <w:rFonts w:ascii="Times New Roman" w:hAnsi="Times New Roman"/>
          <w:sz w:val="24"/>
          <w:szCs w:val="24"/>
          <w:lang w:val="en-US" w:eastAsia="zh-CN"/>
        </w:rPr>
        <w:t xml:space="preserve"> carried out under agenda item of future WRC.</w:t>
      </w:r>
      <w:r w:rsidR="00E6171D" w:rsidRPr="00033587">
        <w:rPr>
          <w:rFonts w:ascii="Times New Roman" w:hAnsi="Times New Roman"/>
          <w:sz w:val="24"/>
          <w:szCs w:val="24"/>
          <w:lang w:val="en-US" w:eastAsia="zh-CN"/>
        </w:rPr>
        <w:t xml:space="preserve">  </w:t>
      </w:r>
    </w:p>
    <w:p w14:paraId="274C61A6" w14:textId="77777777" w:rsidR="00E6171D" w:rsidRPr="00033587" w:rsidRDefault="00E6171D" w:rsidP="00811F8C">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b) </w:t>
      </w:r>
      <w:r w:rsidRPr="00033587">
        <w:rPr>
          <w:rFonts w:ascii="Times New Roman" w:eastAsia="TimesNewRoman,Bold" w:hAnsi="Times New Roman"/>
          <w:i/>
          <w:iCs/>
          <w:sz w:val="24"/>
          <w:szCs w:val="24"/>
          <w:lang w:val="en-US"/>
        </w:rPr>
        <w:tab/>
        <w:t xml:space="preserve">to </w:t>
      </w:r>
      <w:r w:rsidR="00C84B33" w:rsidRPr="00033587">
        <w:rPr>
          <w:rFonts w:ascii="Times New Roman" w:eastAsia="TimesNewRoman,Bold" w:hAnsi="Times New Roman"/>
          <w:i/>
          <w:iCs/>
          <w:sz w:val="24"/>
          <w:szCs w:val="24"/>
          <w:lang w:val="en-US"/>
        </w:rPr>
        <w:t>review</w:t>
      </w:r>
      <w:r w:rsidRPr="00033587">
        <w:rPr>
          <w:rFonts w:ascii="Times New Roman" w:eastAsia="TimesNewRoman,Bold" w:hAnsi="Times New Roman"/>
          <w:i/>
          <w:iCs/>
          <w:sz w:val="24"/>
          <w:szCs w:val="24"/>
          <w:lang w:val="en-US"/>
        </w:rPr>
        <w:t xml:space="preserve"> of the amateur service and the amateur-satellite service allocations in the frequency band 1 240</w:t>
      </w:r>
      <w:r w:rsidRPr="00033587">
        <w:rPr>
          <w:rFonts w:ascii="Times New Roman" w:eastAsia="TimesNewRoman,Bold" w:hAnsi="Times New Roman"/>
          <w:i/>
          <w:iCs/>
          <w:sz w:val="24"/>
          <w:szCs w:val="24"/>
          <w:lang w:val="en-US"/>
        </w:rPr>
        <w:noBreakHyphen/>
        <w:t xml:space="preserve">1 300 MHz to determine if additional measures are required to ensure protection of the radionavigation-satellite (space-to-Earth) service operating in the same band in accordance with Resolution </w:t>
      </w:r>
      <w:r w:rsidRPr="00033587">
        <w:rPr>
          <w:rFonts w:ascii="Times New Roman" w:eastAsia="TimesNewRoman,Bold" w:hAnsi="Times New Roman"/>
          <w:b/>
          <w:bCs/>
          <w:i/>
          <w:iCs/>
          <w:sz w:val="24"/>
          <w:szCs w:val="24"/>
          <w:lang w:val="en-US"/>
        </w:rPr>
        <w:t xml:space="preserve">774 </w:t>
      </w:r>
      <w:r w:rsidRPr="00033587">
        <w:rPr>
          <w:rFonts w:ascii="Times New Roman" w:eastAsia="TimesNewRoman,Bold" w:hAnsi="Times New Roman"/>
          <w:b/>
          <w:i/>
          <w:iCs/>
          <w:sz w:val="24"/>
          <w:szCs w:val="24"/>
          <w:lang w:val="en-US"/>
        </w:rPr>
        <w:t>(WRC</w:t>
      </w:r>
      <w:r w:rsidRPr="00033587">
        <w:rPr>
          <w:rFonts w:ascii="Times New Roman" w:eastAsia="TimesNewRoman,Bold" w:hAnsi="Times New Roman"/>
          <w:b/>
          <w:bCs/>
          <w:i/>
          <w:iCs/>
          <w:sz w:val="24"/>
          <w:szCs w:val="24"/>
          <w:lang w:val="en-US"/>
        </w:rPr>
        <w:t>-19)</w:t>
      </w:r>
      <w:r w:rsidRPr="00033587">
        <w:rPr>
          <w:rFonts w:ascii="Times New Roman" w:eastAsia="TimesNewRoman,Bold" w:hAnsi="Times New Roman"/>
          <w:i/>
          <w:iCs/>
          <w:sz w:val="24"/>
          <w:szCs w:val="24"/>
          <w:lang w:val="en-US"/>
        </w:rPr>
        <w:tab/>
      </w:r>
    </w:p>
    <w:p w14:paraId="384AD726" w14:textId="77777777" w:rsidR="007234B6" w:rsidRPr="00033587" w:rsidRDefault="00E6171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008452CE" w:rsidRPr="00033587">
        <w:rPr>
          <w:rFonts w:ascii="Times New Roman" w:hAnsi="Times New Roman"/>
          <w:sz w:val="24"/>
          <w:szCs w:val="24"/>
          <w:lang w:val="en-US" w:eastAsia="zh-CN"/>
        </w:rPr>
        <w:t xml:space="preserve">support the reflection of </w:t>
      </w:r>
      <w:r w:rsidRPr="00033587">
        <w:rPr>
          <w:rFonts w:ascii="Times New Roman" w:hAnsi="Times New Roman"/>
          <w:sz w:val="24"/>
          <w:szCs w:val="24"/>
          <w:lang w:val="en-US" w:eastAsia="zh-CN"/>
        </w:rPr>
        <w:t xml:space="preserve">technical and operational measures to ensure the protection of RNSS receivers from the </w:t>
      </w:r>
      <w:r w:rsidR="008452CE" w:rsidRPr="00033587">
        <w:rPr>
          <w:rFonts w:ascii="Times New Roman" w:hAnsi="Times New Roman"/>
          <w:sz w:val="24"/>
          <w:szCs w:val="24"/>
          <w:lang w:val="en-US" w:eastAsia="zh-CN"/>
        </w:rPr>
        <w:t xml:space="preserve">interference caused by </w:t>
      </w:r>
      <w:r w:rsidR="005F38BD" w:rsidRPr="00033587">
        <w:rPr>
          <w:rFonts w:ascii="Times New Roman" w:hAnsi="Times New Roman"/>
          <w:sz w:val="24"/>
          <w:szCs w:val="24"/>
          <w:lang w:val="en-US" w:eastAsia="zh-CN"/>
        </w:rPr>
        <w:t xml:space="preserve">stations in the </w:t>
      </w:r>
      <w:r w:rsidRPr="00033587">
        <w:rPr>
          <w:rFonts w:ascii="Times New Roman" w:hAnsi="Times New Roman"/>
          <w:sz w:val="24"/>
          <w:szCs w:val="24"/>
          <w:lang w:val="en-US" w:eastAsia="zh-CN"/>
        </w:rPr>
        <w:t>amateur and the amateur-satellite services in the frequency band 1 240</w:t>
      </w:r>
      <w:r w:rsidRPr="00033587">
        <w:rPr>
          <w:rFonts w:ascii="Times New Roman" w:hAnsi="Times New Roman"/>
          <w:sz w:val="24"/>
          <w:szCs w:val="24"/>
          <w:lang w:val="en-US" w:eastAsia="zh-CN"/>
        </w:rPr>
        <w:noBreakHyphen/>
        <w:t>1 300 MHz</w:t>
      </w:r>
      <w:r w:rsidR="001524DD" w:rsidRPr="00033587">
        <w:rPr>
          <w:rFonts w:ascii="Times New Roman" w:hAnsi="Times New Roman"/>
          <w:sz w:val="24"/>
          <w:szCs w:val="24"/>
          <w:lang w:val="en-US" w:eastAsia="zh-CN"/>
        </w:rPr>
        <w:t>,</w:t>
      </w:r>
      <w:r w:rsidR="00513A37" w:rsidRPr="00033587">
        <w:rPr>
          <w:rFonts w:ascii="Times New Roman" w:hAnsi="Times New Roman"/>
          <w:sz w:val="24"/>
          <w:szCs w:val="24"/>
          <w:lang w:val="en-US" w:eastAsia="zh-CN"/>
        </w:rPr>
        <w:t xml:space="preserve"> </w:t>
      </w:r>
      <w:r w:rsidR="008452CE" w:rsidRPr="00033587">
        <w:rPr>
          <w:rFonts w:ascii="Times New Roman" w:hAnsi="Times New Roman"/>
          <w:sz w:val="24"/>
          <w:szCs w:val="24"/>
          <w:lang w:val="en-US" w:eastAsia="zh-CN"/>
        </w:rPr>
        <w:t xml:space="preserve">in the new Recommendation ITU-R M.[AS.GUIDANCE], which is being developed, and contained guidance on the use of the frequency band 1240- 1300 MHz by stations in the amateur and amateur-satellite services. </w:t>
      </w:r>
    </w:p>
    <w:p w14:paraId="2A2CAF56" w14:textId="77777777" w:rsidR="001759B4" w:rsidRPr="00033587" w:rsidRDefault="008452CE"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At the same time, the RCC Administrations believe that the technical and operational measures presented in the new Recommendation ITU-R M.[AS.GUIDANCE] </w:t>
      </w:r>
      <w:r w:rsidR="007234B6" w:rsidRPr="00033587">
        <w:rPr>
          <w:rFonts w:ascii="Times New Roman" w:hAnsi="Times New Roman"/>
          <w:sz w:val="24"/>
          <w:szCs w:val="24"/>
          <w:lang w:val="en-US" w:eastAsia="zh-CN"/>
        </w:rPr>
        <w:t xml:space="preserve">should </w:t>
      </w:r>
      <w:r w:rsidRPr="00033587">
        <w:rPr>
          <w:rFonts w:ascii="Times New Roman" w:hAnsi="Times New Roman"/>
          <w:sz w:val="24"/>
          <w:szCs w:val="24"/>
          <w:lang w:val="en-US" w:eastAsia="zh-CN"/>
        </w:rPr>
        <w:t xml:space="preserve"> ensure compatibility </w:t>
      </w:r>
      <w:r w:rsidRPr="00033587">
        <w:rPr>
          <w:rFonts w:ascii="Times New Roman" w:hAnsi="Times New Roman"/>
          <w:sz w:val="24"/>
          <w:szCs w:val="24"/>
          <w:lang w:val="en-US" w:eastAsia="zh-CN"/>
        </w:rPr>
        <w:lastRenderedPageBreak/>
        <w:t xml:space="preserve">with the RNSS </w:t>
      </w:r>
      <w:r w:rsidR="007234B6" w:rsidRPr="00033587">
        <w:rPr>
          <w:rFonts w:ascii="Times New Roman" w:hAnsi="Times New Roman"/>
          <w:sz w:val="24"/>
          <w:szCs w:val="24"/>
          <w:lang w:val="en-US" w:eastAsia="zh-CN"/>
        </w:rPr>
        <w:t xml:space="preserve">receivers located not only on the surface of the Earth, but also in the air and in space Also, the Administrations believe that additional studies are required on the compatibility of amateur and amateur satellite services with </w:t>
      </w:r>
      <w:r w:rsidRPr="00033587">
        <w:rPr>
          <w:rFonts w:ascii="Times New Roman" w:hAnsi="Times New Roman"/>
          <w:sz w:val="24"/>
          <w:szCs w:val="24"/>
          <w:lang w:val="en-US" w:eastAsia="zh-CN"/>
        </w:rPr>
        <w:t>EESS (active), to which the frequency band 1240-1300 MHz is allocated on a primary basis.</w:t>
      </w:r>
    </w:p>
    <w:p w14:paraId="0F4F4A9D" w14:textId="77777777" w:rsidR="008452CE" w:rsidRPr="00033587" w:rsidRDefault="006C13C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 xml:space="preserve">The RCC Administrations propose </w:t>
      </w:r>
      <w:r w:rsidR="00EC46DB" w:rsidRPr="00033587">
        <w:rPr>
          <w:rFonts w:ascii="Times New Roman" w:hAnsi="Times New Roman"/>
          <w:sz w:val="24"/>
          <w:szCs w:val="24"/>
          <w:lang w:val="en-US" w:eastAsia="zh-CN"/>
        </w:rPr>
        <w:t xml:space="preserve">to </w:t>
      </w:r>
      <w:r w:rsidR="001524DD" w:rsidRPr="00033587">
        <w:rPr>
          <w:rFonts w:ascii="Times New Roman" w:hAnsi="Times New Roman"/>
          <w:sz w:val="24"/>
          <w:szCs w:val="24"/>
          <w:lang w:val="en-US" w:eastAsia="zh-CN"/>
        </w:rPr>
        <w:t>modify Resolution 774 (Rev. WRC</w:t>
      </w:r>
      <w:r w:rsidR="00EC46DB" w:rsidRPr="00033587">
        <w:rPr>
          <w:rFonts w:ascii="Times New Roman" w:hAnsi="Times New Roman"/>
          <w:sz w:val="24"/>
          <w:szCs w:val="24"/>
          <w:lang w:val="en-US" w:eastAsia="zh-CN"/>
        </w:rPr>
        <w:t xml:space="preserve">-19) </w:t>
      </w:r>
      <w:r w:rsidR="00D45488" w:rsidRPr="00033587">
        <w:rPr>
          <w:rFonts w:ascii="Times New Roman" w:hAnsi="Times New Roman"/>
          <w:sz w:val="24"/>
          <w:szCs w:val="24"/>
          <w:lang w:val="en-US" w:eastAsia="zh-CN"/>
        </w:rPr>
        <w:t>so as</w:t>
      </w:r>
      <w:r w:rsidR="00EC46DB" w:rsidRPr="00033587">
        <w:rPr>
          <w:rFonts w:ascii="Times New Roman" w:hAnsi="Times New Roman"/>
          <w:sz w:val="24"/>
          <w:szCs w:val="24"/>
          <w:lang w:val="en-US" w:eastAsia="zh-CN"/>
        </w:rPr>
        <w:t xml:space="preserve"> to provide for the possibility of carrying out the necessary additional studies </w:t>
      </w:r>
      <w:r w:rsidR="00431FF9" w:rsidRPr="00033587">
        <w:rPr>
          <w:rFonts w:ascii="Times New Roman" w:hAnsi="Times New Roman"/>
          <w:sz w:val="24"/>
          <w:szCs w:val="24"/>
          <w:lang w:val="en-US" w:eastAsia="zh-CN"/>
        </w:rPr>
        <w:t>to ensure protection of airborne and space-based receivers operating within the RNSS and EESS (active)</w:t>
      </w:r>
      <w:r w:rsidR="00EC46DB" w:rsidRPr="00033587">
        <w:rPr>
          <w:rFonts w:ascii="Times New Roman" w:hAnsi="Times New Roman"/>
          <w:sz w:val="24"/>
          <w:szCs w:val="24"/>
          <w:lang w:val="en-US" w:eastAsia="zh-CN"/>
        </w:rPr>
        <w:t>. The results of these studies should be included by the Director of the Radiocommunication Bureau in his Report to WRC-27 in order to consider appropriate action.</w:t>
      </w:r>
    </w:p>
    <w:p w14:paraId="6FEE30BD" w14:textId="77777777" w:rsidR="00E6171D" w:rsidRPr="00033587" w:rsidRDefault="00E6171D" w:rsidP="00811F8C">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c) </w:t>
      </w:r>
      <w:r w:rsidRPr="00033587">
        <w:rPr>
          <w:rFonts w:ascii="Times New Roman" w:eastAsia="TimesNewRoman,Bold" w:hAnsi="Times New Roman"/>
          <w:i/>
          <w:iCs/>
          <w:sz w:val="24"/>
          <w:szCs w:val="24"/>
          <w:lang w:val="en-US"/>
        </w:rPr>
        <w:tab/>
        <w:t xml:space="preserve">to </w:t>
      </w:r>
      <w:r w:rsidR="00547592" w:rsidRPr="00033587">
        <w:rPr>
          <w:rFonts w:ascii="Times New Roman" w:eastAsia="TimesNewRoman,Bold" w:hAnsi="Times New Roman"/>
          <w:i/>
          <w:iCs/>
          <w:sz w:val="24"/>
          <w:szCs w:val="24"/>
          <w:lang w:val="en-US"/>
        </w:rPr>
        <w:t xml:space="preserve">study </w:t>
      </w:r>
      <w:r w:rsidRPr="00033587">
        <w:rPr>
          <w:rFonts w:ascii="Times New Roman" w:eastAsia="TimesNewRoman,Bold" w:hAnsi="Times New Roman"/>
          <w:i/>
          <w:iCs/>
          <w:sz w:val="24"/>
          <w:szCs w:val="24"/>
          <w:lang w:val="en-US"/>
        </w:rPr>
        <w:t xml:space="preserve">the use of International Mobile Telecommunication system for fixed wireless broadband in the frequency bands allocated to the fixed services on primary basis, in accordance with Resolution </w:t>
      </w:r>
      <w:r w:rsidRPr="00033587">
        <w:rPr>
          <w:rFonts w:ascii="Times New Roman" w:eastAsia="TimesNewRoman,Bold" w:hAnsi="Times New Roman"/>
          <w:b/>
          <w:bCs/>
          <w:i/>
          <w:iCs/>
          <w:sz w:val="24"/>
          <w:szCs w:val="24"/>
          <w:lang w:val="en-US"/>
        </w:rPr>
        <w:t>175</w:t>
      </w:r>
      <w:r w:rsidRPr="00033587">
        <w:rPr>
          <w:rFonts w:ascii="Times New Roman" w:eastAsia="TimesNewRoman,Bold" w:hAnsi="Times New Roman"/>
          <w:i/>
          <w:iCs/>
          <w:sz w:val="24"/>
          <w:szCs w:val="24"/>
          <w:lang w:val="en-US"/>
        </w:rPr>
        <w:t xml:space="preserve"> </w:t>
      </w:r>
      <w:r w:rsidRPr="00033587">
        <w:rPr>
          <w:rFonts w:ascii="Times New Roman" w:eastAsia="TimesNewRoman,Bold" w:hAnsi="Times New Roman"/>
          <w:b/>
          <w:bCs/>
          <w:i/>
          <w:iCs/>
          <w:sz w:val="24"/>
          <w:szCs w:val="24"/>
          <w:lang w:val="en-US"/>
        </w:rPr>
        <w:t>(WRC-19)</w:t>
      </w:r>
    </w:p>
    <w:p w14:paraId="1FD0BC59" w14:textId="77777777" w:rsidR="002E7D92"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007153DD" w:rsidRPr="00033587">
        <w:rPr>
          <w:rFonts w:ascii="Times New Roman" w:hAnsi="Times New Roman"/>
          <w:sz w:val="24"/>
          <w:szCs w:val="24"/>
          <w:lang w:val="en-US"/>
        </w:rPr>
        <w:t xml:space="preserve">oppose </w:t>
      </w:r>
      <w:r w:rsidR="007153DD" w:rsidRPr="00033587">
        <w:rPr>
          <w:rFonts w:ascii="Times New Roman" w:eastAsia="Calibri" w:hAnsi="Times New Roman"/>
          <w:sz w:val="24"/>
          <w:szCs w:val="24"/>
          <w:lang w:val="en-US"/>
        </w:rPr>
        <w:t>modification</w:t>
      </w:r>
      <w:r w:rsidR="007153DD" w:rsidRPr="00033587" w:rsidDel="007153DD">
        <w:rPr>
          <w:rFonts w:ascii="Times New Roman" w:hAnsi="Times New Roman"/>
          <w:sz w:val="24"/>
          <w:szCs w:val="24"/>
          <w:lang w:val="en-US" w:eastAsia="zh-CN"/>
        </w:rPr>
        <w:t xml:space="preserve"> </w:t>
      </w:r>
      <w:r w:rsidR="0055509C" w:rsidRPr="00033587">
        <w:rPr>
          <w:rFonts w:ascii="Times New Roman" w:hAnsi="Times New Roman"/>
          <w:sz w:val="24"/>
          <w:szCs w:val="24"/>
          <w:lang w:val="en-US" w:eastAsia="zh-CN"/>
        </w:rPr>
        <w:t>to the Radio Regulations</w:t>
      </w:r>
      <w:r w:rsidR="00F86730" w:rsidRPr="00033587">
        <w:rPr>
          <w:rFonts w:ascii="Times New Roman" w:hAnsi="Times New Roman"/>
          <w:sz w:val="24"/>
          <w:szCs w:val="24"/>
          <w:lang w:val="en-US" w:eastAsia="zh-CN"/>
        </w:rPr>
        <w:t>,</w:t>
      </w:r>
      <w:r w:rsidR="002E7D92" w:rsidRPr="00033587">
        <w:rPr>
          <w:rFonts w:ascii="Times New Roman" w:hAnsi="Times New Roman"/>
          <w:sz w:val="24"/>
          <w:szCs w:val="24"/>
          <w:lang w:val="en-US" w:eastAsia="zh-CN"/>
        </w:rPr>
        <w:t xml:space="preserve"> including addition of </w:t>
      </w:r>
      <w:r w:rsidR="00171E93" w:rsidRPr="00033587">
        <w:rPr>
          <w:rFonts w:ascii="Times New Roman" w:hAnsi="Times New Roman"/>
          <w:sz w:val="24"/>
          <w:szCs w:val="24"/>
          <w:lang w:val="en-US" w:eastAsia="zh-CN"/>
        </w:rPr>
        <w:t xml:space="preserve">a </w:t>
      </w:r>
      <w:r w:rsidR="002E7D92" w:rsidRPr="00033587">
        <w:rPr>
          <w:rFonts w:ascii="Times New Roman" w:hAnsi="Times New Roman"/>
          <w:sz w:val="24"/>
          <w:szCs w:val="24"/>
          <w:lang w:val="en-US" w:eastAsia="zh-CN"/>
        </w:rPr>
        <w:t xml:space="preserve">new or revision of </w:t>
      </w:r>
      <w:r w:rsidR="007153DD" w:rsidRPr="00033587">
        <w:rPr>
          <w:rFonts w:ascii="Times New Roman" w:eastAsia="Calibri" w:hAnsi="Times New Roman"/>
          <w:sz w:val="24"/>
          <w:szCs w:val="24"/>
          <w:lang w:val="en-US"/>
        </w:rPr>
        <w:t>existing</w:t>
      </w:r>
      <w:r w:rsidR="007153DD" w:rsidRPr="00033587" w:rsidDel="007153DD">
        <w:rPr>
          <w:rFonts w:ascii="Times New Roman" w:hAnsi="Times New Roman"/>
          <w:sz w:val="24"/>
          <w:szCs w:val="24"/>
          <w:lang w:val="en-US" w:eastAsia="zh-CN"/>
        </w:rPr>
        <w:t xml:space="preserve"> </w:t>
      </w:r>
      <w:r w:rsidR="002E7D92" w:rsidRPr="00033587">
        <w:rPr>
          <w:rFonts w:ascii="Times New Roman" w:hAnsi="Times New Roman"/>
          <w:sz w:val="24"/>
          <w:szCs w:val="24"/>
          <w:lang w:val="en-US" w:eastAsia="zh-CN"/>
        </w:rPr>
        <w:t>Resolution</w:t>
      </w:r>
      <w:r w:rsidR="007153DD" w:rsidRPr="00033587">
        <w:rPr>
          <w:rFonts w:ascii="Times New Roman" w:hAnsi="Times New Roman"/>
          <w:sz w:val="24"/>
          <w:szCs w:val="24"/>
          <w:lang w:val="en-US" w:eastAsia="zh-CN"/>
        </w:rPr>
        <w:t>,</w:t>
      </w:r>
      <w:r w:rsidR="0055509C" w:rsidRPr="00033587">
        <w:rPr>
          <w:rFonts w:ascii="Times New Roman" w:hAnsi="Times New Roman"/>
          <w:sz w:val="24"/>
          <w:szCs w:val="24"/>
          <w:lang w:val="en-US" w:eastAsia="zh-CN"/>
        </w:rPr>
        <w:t xml:space="preserve"> in response to WRC-23 agenda item 9.1 c) </w:t>
      </w:r>
      <w:r w:rsidR="007153DD" w:rsidRPr="00033587">
        <w:rPr>
          <w:rFonts w:ascii="Times New Roman" w:eastAsia="Calibri" w:hAnsi="Times New Roman"/>
          <w:sz w:val="24"/>
          <w:szCs w:val="24"/>
          <w:lang w:val="en-US"/>
        </w:rPr>
        <w:t>excluding</w:t>
      </w:r>
      <w:r w:rsidR="007153DD" w:rsidRPr="00033587" w:rsidDel="007153DD">
        <w:rPr>
          <w:rFonts w:ascii="Times New Roman" w:hAnsi="Times New Roman"/>
          <w:sz w:val="24"/>
          <w:szCs w:val="24"/>
          <w:lang w:val="en-US" w:eastAsia="zh-CN"/>
        </w:rPr>
        <w:t xml:space="preserve"> </w:t>
      </w:r>
      <w:r w:rsidR="0055509C" w:rsidRPr="00033587">
        <w:rPr>
          <w:rFonts w:ascii="Times New Roman" w:hAnsi="Times New Roman"/>
          <w:sz w:val="24"/>
          <w:szCs w:val="24"/>
          <w:lang w:val="en-US" w:eastAsia="zh-CN"/>
        </w:rPr>
        <w:t>suppression of Resolution 175 (WRC-19)</w:t>
      </w:r>
      <w:r w:rsidR="002E7D92" w:rsidRPr="00033587">
        <w:rPr>
          <w:rFonts w:ascii="Times New Roman" w:hAnsi="Times New Roman"/>
          <w:sz w:val="24"/>
          <w:szCs w:val="24"/>
          <w:lang w:val="en-US" w:eastAsia="zh-CN"/>
        </w:rPr>
        <w:t xml:space="preserve"> (Alternative 2 of the CPM Report)</w:t>
      </w:r>
      <w:r w:rsidR="0055509C" w:rsidRPr="00033587">
        <w:rPr>
          <w:rFonts w:ascii="Times New Roman" w:hAnsi="Times New Roman"/>
          <w:sz w:val="24"/>
          <w:szCs w:val="24"/>
          <w:lang w:val="en-US" w:eastAsia="zh-CN"/>
        </w:rPr>
        <w:t>.</w:t>
      </w:r>
    </w:p>
    <w:p w14:paraId="25D65536" w14:textId="77777777" w:rsidR="00E6171D" w:rsidRPr="00033587" w:rsidRDefault="0085545C"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007153DD" w:rsidRPr="00033587">
        <w:rPr>
          <w:rFonts w:ascii="Times New Roman" w:eastAsia="Calibri" w:hAnsi="Times New Roman"/>
          <w:sz w:val="24"/>
          <w:szCs w:val="24"/>
          <w:lang w:val="en-US"/>
        </w:rPr>
        <w:t xml:space="preserve">believe that </w:t>
      </w:r>
      <w:r w:rsidR="00E6171D" w:rsidRPr="00033587">
        <w:rPr>
          <w:rFonts w:ascii="Times New Roman" w:hAnsi="Times New Roman"/>
          <w:sz w:val="24"/>
          <w:szCs w:val="24"/>
          <w:lang w:val="en-US" w:eastAsia="zh-CN"/>
        </w:rPr>
        <w:t>IMT systems</w:t>
      </w:r>
      <w:r w:rsidR="007153DD" w:rsidRPr="00033587">
        <w:rPr>
          <w:rFonts w:ascii="Times New Roman" w:hAnsi="Times New Roman"/>
          <w:sz w:val="24"/>
          <w:szCs w:val="24"/>
          <w:lang w:val="en-US" w:eastAsia="zh-CN"/>
        </w:rPr>
        <w:t xml:space="preserve"> </w:t>
      </w:r>
      <w:r w:rsidR="007153DD" w:rsidRPr="00033587">
        <w:rPr>
          <w:rFonts w:ascii="Times New Roman" w:eastAsia="Calibri" w:hAnsi="Times New Roman"/>
          <w:sz w:val="24"/>
          <w:szCs w:val="24"/>
          <w:lang w:val="en-US"/>
        </w:rPr>
        <w:t>applications</w:t>
      </w:r>
      <w:r w:rsidR="00E6171D" w:rsidRPr="00033587">
        <w:rPr>
          <w:rFonts w:ascii="Times New Roman" w:hAnsi="Times New Roman"/>
          <w:sz w:val="24"/>
          <w:szCs w:val="24"/>
          <w:lang w:val="en-US" w:eastAsia="zh-CN"/>
        </w:rPr>
        <w:t xml:space="preserve"> are intended for operation </w:t>
      </w:r>
      <w:r w:rsidR="007153DD" w:rsidRPr="00033587">
        <w:rPr>
          <w:rFonts w:ascii="Times New Roman" w:eastAsia="Calibri" w:hAnsi="Times New Roman"/>
          <w:sz w:val="24"/>
          <w:szCs w:val="24"/>
          <w:lang w:val="en-US"/>
        </w:rPr>
        <w:t xml:space="preserve">on the move </w:t>
      </w:r>
      <w:r w:rsidR="00E6171D" w:rsidRPr="00033587">
        <w:rPr>
          <w:rFonts w:ascii="Times New Roman" w:hAnsi="Times New Roman"/>
          <w:sz w:val="24"/>
          <w:szCs w:val="24"/>
          <w:lang w:val="en-US" w:eastAsia="zh-CN"/>
        </w:rPr>
        <w:t xml:space="preserve">and do not comply with definitions and requirements </w:t>
      </w:r>
      <w:r w:rsidR="00E877CC" w:rsidRPr="00033587">
        <w:rPr>
          <w:rFonts w:ascii="Times New Roman" w:hAnsi="Times New Roman"/>
          <w:sz w:val="24"/>
          <w:szCs w:val="24"/>
          <w:lang w:val="en-US" w:eastAsia="zh-CN"/>
        </w:rPr>
        <w:t>of</w:t>
      </w:r>
      <w:r w:rsidR="00E6171D" w:rsidRPr="00033587">
        <w:rPr>
          <w:rFonts w:ascii="Times New Roman" w:hAnsi="Times New Roman"/>
          <w:sz w:val="24"/>
          <w:szCs w:val="24"/>
          <w:lang w:val="en-US" w:eastAsia="zh-CN"/>
        </w:rPr>
        <w:t xml:space="preserve"> the FS</w:t>
      </w:r>
      <w:r w:rsidR="00E877CC" w:rsidRPr="00033587">
        <w:rPr>
          <w:rFonts w:ascii="Times New Roman" w:hAnsi="Times New Roman"/>
          <w:sz w:val="24"/>
          <w:szCs w:val="24"/>
          <w:lang w:val="en-US" w:eastAsia="zh-CN"/>
        </w:rPr>
        <w:t xml:space="preserve"> in </w:t>
      </w:r>
      <w:r w:rsidR="007153DD" w:rsidRPr="00033587">
        <w:rPr>
          <w:rFonts w:ascii="Times New Roman" w:hAnsi="Times New Roman"/>
          <w:sz w:val="24"/>
          <w:szCs w:val="24"/>
          <w:lang w:val="en-US" w:eastAsia="zh-CN"/>
        </w:rPr>
        <w:t xml:space="preserve">the </w:t>
      </w:r>
      <w:r w:rsidR="00E877CC" w:rsidRPr="00033587">
        <w:rPr>
          <w:rFonts w:ascii="Times New Roman" w:hAnsi="Times New Roman"/>
          <w:sz w:val="24"/>
          <w:szCs w:val="24"/>
          <w:lang w:val="en-US" w:eastAsia="zh-CN"/>
        </w:rPr>
        <w:t>RR</w:t>
      </w:r>
      <w:r w:rsidR="00E6171D" w:rsidRPr="00033587">
        <w:rPr>
          <w:rFonts w:ascii="Times New Roman" w:hAnsi="Times New Roman"/>
          <w:sz w:val="24"/>
          <w:szCs w:val="24"/>
          <w:lang w:val="en-US" w:eastAsia="zh-CN"/>
        </w:rPr>
        <w:t xml:space="preserve">. </w:t>
      </w:r>
      <w:r w:rsidR="007153DD" w:rsidRPr="00033587">
        <w:rPr>
          <w:rFonts w:ascii="Times New Roman" w:hAnsi="Times New Roman"/>
          <w:sz w:val="24"/>
          <w:szCs w:val="24"/>
          <w:lang w:val="en-US" w:eastAsia="zh-CN"/>
        </w:rPr>
        <w:t>The s</w:t>
      </w:r>
      <w:r w:rsidR="00E6171D" w:rsidRPr="00033587">
        <w:rPr>
          <w:rFonts w:ascii="Times New Roman" w:hAnsi="Times New Roman"/>
          <w:sz w:val="24"/>
          <w:szCs w:val="24"/>
          <w:lang w:val="en-US" w:eastAsia="zh-CN"/>
        </w:rPr>
        <w:t xml:space="preserve">tudies </w:t>
      </w:r>
      <w:r w:rsidR="007153DD" w:rsidRPr="00033587">
        <w:rPr>
          <w:rFonts w:ascii="Times New Roman" w:eastAsia="Calibri" w:hAnsi="Times New Roman"/>
          <w:sz w:val="24"/>
          <w:szCs w:val="24"/>
          <w:lang w:val="en-US"/>
        </w:rPr>
        <w:t xml:space="preserve">under </w:t>
      </w:r>
      <w:r w:rsidR="00E6171D" w:rsidRPr="00033587">
        <w:rPr>
          <w:rFonts w:ascii="Times New Roman" w:hAnsi="Times New Roman"/>
          <w:sz w:val="24"/>
          <w:szCs w:val="24"/>
          <w:lang w:val="en-US" w:eastAsia="zh-CN"/>
        </w:rPr>
        <w:t xml:space="preserve"> this topic should focus</w:t>
      </w:r>
      <w:r w:rsidR="006F2E15" w:rsidRPr="00033587">
        <w:rPr>
          <w:rFonts w:ascii="Times New Roman" w:hAnsi="Times New Roman"/>
          <w:sz w:val="24"/>
          <w:szCs w:val="24"/>
          <w:lang w:val="en-US" w:eastAsia="zh-CN"/>
        </w:rPr>
        <w:t xml:space="preserve"> </w:t>
      </w:r>
      <w:r w:rsidR="00E6171D" w:rsidRPr="00033587">
        <w:rPr>
          <w:rFonts w:ascii="Times New Roman" w:hAnsi="Times New Roman"/>
          <w:sz w:val="24"/>
          <w:szCs w:val="24"/>
          <w:lang w:val="en-US" w:eastAsia="zh-CN"/>
        </w:rPr>
        <w:t xml:space="preserve">on “IMT technologies” used for fixed wireless broadband </w:t>
      </w:r>
      <w:r w:rsidR="00E877CC" w:rsidRPr="00033587">
        <w:rPr>
          <w:rFonts w:ascii="Times New Roman" w:hAnsi="Times New Roman"/>
          <w:sz w:val="24"/>
          <w:szCs w:val="24"/>
          <w:lang w:val="en-US" w:eastAsia="zh-CN"/>
        </w:rPr>
        <w:t>within</w:t>
      </w:r>
      <w:r w:rsidR="007153DD" w:rsidRPr="00033587">
        <w:rPr>
          <w:rFonts w:ascii="Times New Roman" w:hAnsi="Times New Roman"/>
          <w:sz w:val="24"/>
          <w:szCs w:val="24"/>
          <w:lang w:val="en-US" w:eastAsia="zh-CN"/>
        </w:rPr>
        <w:t xml:space="preserve"> the</w:t>
      </w:r>
      <w:r w:rsidR="00E877CC" w:rsidRPr="00033587">
        <w:rPr>
          <w:rFonts w:ascii="Times New Roman" w:hAnsi="Times New Roman"/>
          <w:sz w:val="24"/>
          <w:szCs w:val="24"/>
          <w:lang w:val="en-US" w:eastAsia="zh-CN"/>
        </w:rPr>
        <w:t xml:space="preserve"> current regulatory </w:t>
      </w:r>
      <w:r w:rsidR="007153DD" w:rsidRPr="00033587">
        <w:rPr>
          <w:rFonts w:ascii="Times New Roman" w:eastAsia="Calibri" w:hAnsi="Times New Roman"/>
          <w:sz w:val="24"/>
          <w:szCs w:val="24"/>
          <w:lang w:val="en-US"/>
        </w:rPr>
        <w:t>framework and should not focus on "IMT systems"</w:t>
      </w:r>
      <w:r w:rsidR="00E877CC" w:rsidRPr="00033587">
        <w:rPr>
          <w:rFonts w:ascii="Times New Roman" w:hAnsi="Times New Roman"/>
          <w:sz w:val="24"/>
          <w:szCs w:val="24"/>
          <w:lang w:val="en-US" w:eastAsia="zh-CN"/>
        </w:rPr>
        <w:t>.</w:t>
      </w:r>
      <w:r w:rsidR="00E6171D" w:rsidRPr="00033587">
        <w:rPr>
          <w:rFonts w:ascii="Times New Roman" w:hAnsi="Times New Roman"/>
          <w:sz w:val="24"/>
          <w:szCs w:val="24"/>
          <w:lang w:val="en-US" w:eastAsia="zh-CN"/>
        </w:rPr>
        <w:t xml:space="preserve"> </w:t>
      </w:r>
    </w:p>
    <w:p w14:paraId="2A8FB8E8" w14:textId="77777777" w:rsidR="005A38E2"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006F2E15" w:rsidRPr="00033587">
        <w:rPr>
          <w:rFonts w:ascii="Times New Roman" w:hAnsi="Times New Roman"/>
          <w:sz w:val="24"/>
          <w:szCs w:val="24"/>
          <w:lang w:val="en-US" w:eastAsia="zh-CN"/>
        </w:rPr>
        <w:t xml:space="preserve">also </w:t>
      </w:r>
      <w:r w:rsidR="007153DD" w:rsidRPr="00033587">
        <w:rPr>
          <w:rFonts w:ascii="Times New Roman" w:eastAsia="Calibri" w:hAnsi="Times New Roman"/>
          <w:sz w:val="24"/>
          <w:szCs w:val="24"/>
          <w:lang w:val="en-US"/>
        </w:rPr>
        <w:t>believe</w:t>
      </w:r>
      <w:r w:rsidR="007153DD" w:rsidRPr="00033587" w:rsidDel="007153DD">
        <w:rPr>
          <w:rFonts w:ascii="Times New Roman" w:hAnsi="Times New Roman"/>
          <w:sz w:val="24"/>
          <w:szCs w:val="24"/>
          <w:lang w:val="en-US" w:eastAsia="zh-CN"/>
        </w:rPr>
        <w:t xml:space="preserve"> </w:t>
      </w:r>
      <w:r w:rsidR="007153DD" w:rsidRPr="00033587">
        <w:rPr>
          <w:rFonts w:ascii="Times New Roman" w:hAnsi="Times New Roman"/>
          <w:sz w:val="24"/>
          <w:szCs w:val="24"/>
          <w:lang w:val="en-US" w:eastAsia="zh-CN"/>
        </w:rPr>
        <w:t xml:space="preserve">that the </w:t>
      </w:r>
      <w:r w:rsidR="003D743F" w:rsidRPr="00033587">
        <w:rPr>
          <w:rFonts w:ascii="Times New Roman" w:hAnsi="Times New Roman"/>
          <w:sz w:val="24"/>
          <w:szCs w:val="24"/>
          <w:lang w:val="en-US" w:eastAsia="zh-CN"/>
        </w:rPr>
        <w:t>us</w:t>
      </w:r>
      <w:r w:rsidR="007153DD" w:rsidRPr="00033587">
        <w:rPr>
          <w:rFonts w:ascii="Times New Roman" w:hAnsi="Times New Roman"/>
          <w:sz w:val="24"/>
          <w:szCs w:val="24"/>
          <w:lang w:val="en-US" w:eastAsia="zh-CN"/>
        </w:rPr>
        <w:t>e</w:t>
      </w:r>
      <w:r w:rsidR="003D743F" w:rsidRPr="00033587">
        <w:rPr>
          <w:rFonts w:ascii="Times New Roman" w:hAnsi="Times New Roman"/>
          <w:sz w:val="24"/>
          <w:szCs w:val="24"/>
          <w:lang w:val="en-US" w:eastAsia="zh-CN"/>
        </w:rPr>
        <w:t xml:space="preserve"> of</w:t>
      </w:r>
      <w:r w:rsidR="006F2E15" w:rsidRPr="00033587">
        <w:rPr>
          <w:rFonts w:ascii="Times New Roman" w:hAnsi="Times New Roman"/>
          <w:sz w:val="24"/>
          <w:szCs w:val="24"/>
          <w:lang w:val="en-US" w:eastAsia="zh-CN"/>
        </w:rPr>
        <w:t xml:space="preserve"> IMT as fixed wireless broadband</w:t>
      </w:r>
      <w:r w:rsidR="007153DD" w:rsidRPr="00033587">
        <w:rPr>
          <w:rFonts w:ascii="Times New Roman" w:hAnsi="Times New Roman"/>
          <w:sz w:val="24"/>
          <w:szCs w:val="24"/>
          <w:lang w:val="en-US" w:eastAsia="zh-CN"/>
        </w:rPr>
        <w:t xml:space="preserve"> </w:t>
      </w:r>
      <w:r w:rsidR="007153DD" w:rsidRPr="00033587">
        <w:rPr>
          <w:rFonts w:ascii="Times New Roman" w:eastAsia="Calibri" w:hAnsi="Times New Roman"/>
          <w:sz w:val="24"/>
          <w:szCs w:val="24"/>
          <w:lang w:val="en-US"/>
        </w:rPr>
        <w:t>technology</w:t>
      </w:r>
      <w:r w:rsidR="006F2E15" w:rsidRPr="00033587">
        <w:rPr>
          <w:rFonts w:ascii="Times New Roman" w:hAnsi="Times New Roman"/>
          <w:sz w:val="24"/>
          <w:szCs w:val="24"/>
          <w:lang w:val="en-US" w:eastAsia="zh-CN"/>
        </w:rPr>
        <w:t xml:space="preserve"> is possible </w:t>
      </w:r>
      <w:r w:rsidR="007153DD" w:rsidRPr="00033587">
        <w:rPr>
          <w:rFonts w:ascii="Times New Roman" w:eastAsia="Calibri" w:hAnsi="Times New Roman"/>
          <w:sz w:val="24"/>
          <w:szCs w:val="24"/>
          <w:lang w:val="en-US"/>
        </w:rPr>
        <w:t>along with</w:t>
      </w:r>
      <w:r w:rsidR="007153DD" w:rsidRPr="00033587" w:rsidDel="007153DD">
        <w:rPr>
          <w:rFonts w:ascii="Times New Roman" w:hAnsi="Times New Roman"/>
          <w:sz w:val="24"/>
          <w:szCs w:val="24"/>
          <w:lang w:val="en-US" w:eastAsia="zh-CN"/>
        </w:rPr>
        <w:t xml:space="preserve"> </w:t>
      </w:r>
      <w:r w:rsidR="006F2E15" w:rsidRPr="00033587">
        <w:rPr>
          <w:rFonts w:ascii="Times New Roman" w:hAnsi="Times New Roman"/>
          <w:sz w:val="24"/>
          <w:szCs w:val="24"/>
          <w:lang w:val="en-US" w:eastAsia="zh-CN"/>
        </w:rPr>
        <w:t xml:space="preserve">other radio interface technologies </w:t>
      </w:r>
      <w:r w:rsidR="007153DD" w:rsidRPr="00033587">
        <w:rPr>
          <w:rFonts w:ascii="Times New Roman" w:eastAsia="Calibri" w:hAnsi="Times New Roman"/>
          <w:sz w:val="24"/>
          <w:szCs w:val="24"/>
          <w:lang w:val="en-US"/>
        </w:rPr>
        <w:t xml:space="preserve">for fixed broadband in the frequency bands allocated to the </w:t>
      </w:r>
      <w:r w:rsidR="006F2E15" w:rsidRPr="00033587">
        <w:rPr>
          <w:rFonts w:ascii="Times New Roman" w:hAnsi="Times New Roman"/>
          <w:sz w:val="24"/>
          <w:szCs w:val="24"/>
          <w:lang w:val="en-US" w:eastAsia="zh-CN"/>
        </w:rPr>
        <w:t>FS</w:t>
      </w:r>
      <w:r w:rsidR="007153DD" w:rsidRPr="00033587">
        <w:rPr>
          <w:rFonts w:ascii="Times New Roman" w:eastAsia="Calibri" w:hAnsi="Times New Roman"/>
          <w:sz w:val="24"/>
          <w:szCs w:val="24"/>
          <w:lang w:val="en-US"/>
        </w:rPr>
        <w:t xml:space="preserve"> on a primary basis</w:t>
      </w:r>
      <w:r w:rsidR="006F2E15" w:rsidRPr="00033587">
        <w:rPr>
          <w:rFonts w:ascii="Times New Roman" w:hAnsi="Times New Roman"/>
          <w:sz w:val="24"/>
          <w:szCs w:val="24"/>
          <w:lang w:val="en-US" w:eastAsia="zh-CN"/>
        </w:rPr>
        <w:t xml:space="preserve">, provided that such use complies with the technical and regulatory requirements for FS systems, including sharing and compatibility </w:t>
      </w:r>
      <w:r w:rsidR="007153DD" w:rsidRPr="00033587">
        <w:rPr>
          <w:rFonts w:ascii="Times New Roman" w:eastAsia="Calibri" w:hAnsi="Times New Roman"/>
          <w:sz w:val="24"/>
          <w:szCs w:val="24"/>
          <w:lang w:val="en-US"/>
        </w:rPr>
        <w:t>between the incumbent services and its protection in these and adjacent bands</w:t>
      </w:r>
      <w:r w:rsidR="006F2E15" w:rsidRPr="00033587">
        <w:rPr>
          <w:rFonts w:ascii="Times New Roman" w:hAnsi="Times New Roman"/>
          <w:sz w:val="24"/>
          <w:szCs w:val="24"/>
          <w:lang w:val="en-US" w:eastAsia="zh-CN"/>
        </w:rPr>
        <w:t>.</w:t>
      </w:r>
    </w:p>
    <w:p w14:paraId="66B57046" w14:textId="77777777" w:rsidR="00E6171D" w:rsidRPr="00033587" w:rsidRDefault="00E6171D" w:rsidP="00377C3B">
      <w:pPr>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Pr="00033587">
        <w:rPr>
          <w:rFonts w:ascii="Times New Roman" w:hAnsi="Times New Roman"/>
          <w:sz w:val="24"/>
          <w:szCs w:val="24"/>
          <w:lang w:val="en-US" w:eastAsia="zh-CN"/>
        </w:rPr>
        <w:t>further</w:t>
      </w:r>
      <w:r w:rsidR="007153DD" w:rsidRPr="00033587">
        <w:rPr>
          <w:rFonts w:ascii="Times New Roman" w:eastAsia="Calibri" w:hAnsi="Times New Roman"/>
          <w:sz w:val="24"/>
          <w:szCs w:val="24"/>
          <w:lang w:val="en-US"/>
        </w:rPr>
        <w:t xml:space="preserve"> believe</w:t>
      </w:r>
      <w:r w:rsidRPr="00033587">
        <w:rPr>
          <w:rFonts w:ascii="Times New Roman" w:hAnsi="Times New Roman"/>
          <w:sz w:val="24"/>
          <w:szCs w:val="24"/>
          <w:lang w:val="en-US" w:eastAsia="zh-CN"/>
        </w:rPr>
        <w:t xml:space="preserve"> </w:t>
      </w:r>
      <w:r w:rsidR="00223395" w:rsidRPr="00033587">
        <w:rPr>
          <w:rFonts w:ascii="Times New Roman" w:hAnsi="Times New Roman"/>
          <w:sz w:val="24"/>
          <w:szCs w:val="24"/>
          <w:lang w:val="en-US" w:eastAsia="zh-CN"/>
        </w:rPr>
        <w:t xml:space="preserve">that </w:t>
      </w:r>
      <w:r w:rsidR="00536852" w:rsidRPr="00033587">
        <w:rPr>
          <w:rFonts w:ascii="Times New Roman" w:hAnsi="Times New Roman"/>
          <w:sz w:val="24"/>
          <w:szCs w:val="24"/>
          <w:lang w:val="en-US" w:eastAsia="zh-CN"/>
        </w:rPr>
        <w:t>aspects of us</w:t>
      </w:r>
      <w:r w:rsidR="007153DD" w:rsidRPr="00033587">
        <w:rPr>
          <w:rFonts w:ascii="Times New Roman" w:hAnsi="Times New Roman"/>
          <w:sz w:val="24"/>
          <w:szCs w:val="24"/>
          <w:lang w:val="en-US" w:eastAsia="zh-CN"/>
        </w:rPr>
        <w:t>e</w:t>
      </w:r>
      <w:r w:rsidRPr="00033587">
        <w:rPr>
          <w:rFonts w:ascii="Times New Roman" w:hAnsi="Times New Roman"/>
          <w:sz w:val="24"/>
          <w:szCs w:val="24"/>
          <w:lang w:val="en-US" w:eastAsia="zh-CN"/>
        </w:rPr>
        <w:t xml:space="preserve"> IMT technologies for fixed wireless </w:t>
      </w:r>
      <w:r w:rsidR="007153DD" w:rsidRPr="00033587">
        <w:rPr>
          <w:rFonts w:ascii="Times New Roman" w:eastAsia="Calibri" w:hAnsi="Times New Roman"/>
          <w:sz w:val="24"/>
          <w:szCs w:val="24"/>
          <w:lang w:val="en-US"/>
        </w:rPr>
        <w:t>access systems</w:t>
      </w:r>
      <w:r w:rsidR="007153DD" w:rsidRPr="00033587">
        <w:rPr>
          <w:rFonts w:ascii="Times New Roman" w:hAnsi="Times New Roman"/>
          <w:sz w:val="24"/>
          <w:szCs w:val="24"/>
          <w:lang w:val="en-US" w:eastAsia="zh-CN"/>
        </w:rPr>
        <w:t xml:space="preserve"> </w:t>
      </w:r>
      <w:r w:rsidR="00536852" w:rsidRPr="00033587">
        <w:rPr>
          <w:rFonts w:ascii="Times New Roman" w:hAnsi="Times New Roman"/>
          <w:sz w:val="24"/>
          <w:szCs w:val="24"/>
          <w:lang w:val="en-US" w:eastAsia="zh-CN"/>
        </w:rPr>
        <w:t xml:space="preserve">in the frequency bands, allocated to FS, </w:t>
      </w:r>
      <w:r w:rsidR="007153DD" w:rsidRPr="00033587">
        <w:rPr>
          <w:rFonts w:ascii="Times New Roman" w:hAnsi="Times New Roman"/>
          <w:sz w:val="24"/>
          <w:szCs w:val="24"/>
          <w:lang w:val="en-US" w:eastAsia="zh-CN"/>
        </w:rPr>
        <w:t xml:space="preserve">may </w:t>
      </w:r>
      <w:r w:rsidR="00536852" w:rsidRPr="00033587">
        <w:rPr>
          <w:rFonts w:ascii="Times New Roman" w:hAnsi="Times New Roman"/>
          <w:sz w:val="24"/>
          <w:szCs w:val="24"/>
          <w:lang w:val="en-US" w:eastAsia="zh-CN"/>
        </w:rPr>
        <w:t xml:space="preserve">be taken into account by updating </w:t>
      </w:r>
      <w:r w:rsidR="00536852" w:rsidRPr="00033587">
        <w:rPr>
          <w:rFonts w:ascii="Times New Roman" w:hAnsi="Times New Roman"/>
          <w:sz w:val="24"/>
          <w:szCs w:val="24"/>
          <w:lang w:val="en-US"/>
        </w:rPr>
        <w:t>the existing ITU-R Recommendation</w:t>
      </w:r>
      <w:r w:rsidR="007153DD" w:rsidRPr="00033587">
        <w:rPr>
          <w:rFonts w:ascii="Times New Roman" w:hAnsi="Times New Roman"/>
          <w:sz w:val="24"/>
          <w:szCs w:val="24"/>
          <w:lang w:val="en-US"/>
        </w:rPr>
        <w:t>(</w:t>
      </w:r>
      <w:r w:rsidR="00536852" w:rsidRPr="00033587">
        <w:rPr>
          <w:rFonts w:ascii="Times New Roman" w:hAnsi="Times New Roman"/>
          <w:sz w:val="24"/>
          <w:szCs w:val="24"/>
          <w:lang w:val="en-US"/>
        </w:rPr>
        <w:t>s</w:t>
      </w:r>
      <w:r w:rsidR="007153DD" w:rsidRPr="00033587">
        <w:rPr>
          <w:rFonts w:ascii="Times New Roman" w:hAnsi="Times New Roman"/>
          <w:sz w:val="24"/>
          <w:szCs w:val="24"/>
          <w:lang w:val="en-US"/>
        </w:rPr>
        <w:t xml:space="preserve">), </w:t>
      </w:r>
      <w:r w:rsidR="00536852" w:rsidRPr="00033587">
        <w:rPr>
          <w:rFonts w:ascii="Times New Roman" w:hAnsi="Times New Roman"/>
          <w:sz w:val="24"/>
          <w:szCs w:val="24"/>
          <w:lang w:val="en-US"/>
        </w:rPr>
        <w:t>Report</w:t>
      </w:r>
      <w:r w:rsidR="007153DD" w:rsidRPr="00033587">
        <w:rPr>
          <w:rFonts w:ascii="Times New Roman" w:hAnsi="Times New Roman"/>
          <w:sz w:val="24"/>
          <w:szCs w:val="24"/>
          <w:lang w:val="en-US"/>
        </w:rPr>
        <w:t>(</w:t>
      </w:r>
      <w:r w:rsidR="00536852" w:rsidRPr="00033587">
        <w:rPr>
          <w:rFonts w:ascii="Times New Roman" w:hAnsi="Times New Roman"/>
          <w:sz w:val="24"/>
          <w:szCs w:val="24"/>
          <w:lang w:val="en-US"/>
        </w:rPr>
        <w:t>s</w:t>
      </w:r>
      <w:r w:rsidR="007153DD" w:rsidRPr="00033587">
        <w:rPr>
          <w:rFonts w:ascii="Times New Roman" w:hAnsi="Times New Roman"/>
          <w:sz w:val="24"/>
          <w:szCs w:val="24"/>
          <w:lang w:val="en-US"/>
        </w:rPr>
        <w:t xml:space="preserve">), </w:t>
      </w:r>
      <w:r w:rsidR="00536852" w:rsidRPr="00033587">
        <w:rPr>
          <w:rFonts w:ascii="Times New Roman" w:hAnsi="Times New Roman"/>
          <w:sz w:val="24"/>
          <w:szCs w:val="24"/>
          <w:lang w:val="en-US"/>
        </w:rPr>
        <w:t xml:space="preserve">Handbooks, which is part of the </w:t>
      </w:r>
      <w:r w:rsidR="007153DD" w:rsidRPr="00033587">
        <w:rPr>
          <w:rFonts w:ascii="Times New Roman" w:hAnsi="Times New Roman"/>
          <w:sz w:val="24"/>
          <w:szCs w:val="24"/>
          <w:lang w:val="en-US" w:eastAsia="zh-CN"/>
        </w:rPr>
        <w:t xml:space="preserve">normal </w:t>
      </w:r>
      <w:r w:rsidR="00536852" w:rsidRPr="00033587">
        <w:rPr>
          <w:rFonts w:ascii="Times New Roman" w:hAnsi="Times New Roman"/>
          <w:sz w:val="24"/>
          <w:szCs w:val="24"/>
          <w:lang w:val="en-US"/>
        </w:rPr>
        <w:t xml:space="preserve">activities of ITU-R WP 5A and 5C. The development of new ITU-R Recommendations and Reports should </w:t>
      </w:r>
      <w:r w:rsidR="009555E6" w:rsidRPr="00033587">
        <w:rPr>
          <w:rFonts w:ascii="Times New Roman" w:hAnsi="Times New Roman"/>
          <w:sz w:val="24"/>
          <w:szCs w:val="24"/>
          <w:lang w:val="en-US"/>
        </w:rPr>
        <w:t xml:space="preserve">only </w:t>
      </w:r>
      <w:r w:rsidR="00536852" w:rsidRPr="00033587">
        <w:rPr>
          <w:rFonts w:ascii="Times New Roman" w:hAnsi="Times New Roman"/>
          <w:sz w:val="24"/>
          <w:szCs w:val="24"/>
          <w:lang w:val="en-US"/>
        </w:rPr>
        <w:t>be considered</w:t>
      </w:r>
      <w:r w:rsidR="007153DD" w:rsidRPr="00033587">
        <w:rPr>
          <w:rFonts w:ascii="Times New Roman" w:hAnsi="Times New Roman"/>
          <w:sz w:val="24"/>
          <w:szCs w:val="24"/>
          <w:lang w:val="en-US"/>
        </w:rPr>
        <w:t xml:space="preserve"> when</w:t>
      </w:r>
      <w:r w:rsidR="00536852" w:rsidRPr="00033587">
        <w:rPr>
          <w:rFonts w:ascii="Times New Roman" w:hAnsi="Times New Roman"/>
          <w:sz w:val="24"/>
          <w:szCs w:val="24"/>
          <w:lang w:val="en-US"/>
        </w:rPr>
        <w:t xml:space="preserve"> </w:t>
      </w:r>
      <w:r w:rsidR="009555E6" w:rsidRPr="00033587">
        <w:rPr>
          <w:rFonts w:ascii="Times New Roman" w:hAnsi="Times New Roman"/>
          <w:sz w:val="24"/>
          <w:szCs w:val="24"/>
          <w:lang w:val="en-US"/>
        </w:rPr>
        <w:t>necessary</w:t>
      </w:r>
      <w:r w:rsidR="007153DD" w:rsidRPr="00033587">
        <w:rPr>
          <w:rFonts w:ascii="Times New Roman" w:hAnsi="Times New Roman"/>
          <w:sz w:val="24"/>
          <w:szCs w:val="24"/>
          <w:lang w:val="en-US"/>
        </w:rPr>
        <w:t xml:space="preserve"> if an </w:t>
      </w:r>
      <w:r w:rsidR="00536852" w:rsidRPr="00033587">
        <w:rPr>
          <w:rFonts w:ascii="Times New Roman" w:hAnsi="Times New Roman"/>
          <w:sz w:val="24"/>
          <w:szCs w:val="24"/>
          <w:lang w:val="en-US"/>
        </w:rPr>
        <w:t>analysis of existing ITU-R publications show</w:t>
      </w:r>
      <w:r w:rsidR="009555E6" w:rsidRPr="00033587">
        <w:rPr>
          <w:rFonts w:ascii="Times New Roman" w:hAnsi="Times New Roman"/>
          <w:sz w:val="24"/>
          <w:szCs w:val="24"/>
          <w:lang w:val="en-US"/>
        </w:rPr>
        <w:t>s</w:t>
      </w:r>
      <w:r w:rsidR="00536852" w:rsidRPr="00033587">
        <w:rPr>
          <w:rFonts w:ascii="Times New Roman" w:hAnsi="Times New Roman"/>
          <w:sz w:val="24"/>
          <w:szCs w:val="24"/>
          <w:lang w:val="en-US"/>
        </w:rPr>
        <w:t xml:space="preserve"> that they still do not adequately address the objectives of </w:t>
      </w:r>
      <w:r w:rsidR="007153DD" w:rsidRPr="00033587">
        <w:rPr>
          <w:rFonts w:ascii="Times New Roman" w:eastAsia="Calibri" w:hAnsi="Times New Roman"/>
          <w:sz w:val="24"/>
          <w:szCs w:val="24"/>
          <w:lang w:val="en-US"/>
        </w:rPr>
        <w:t>topic c)</w:t>
      </w:r>
      <w:r w:rsidR="003417FB" w:rsidRPr="00033587">
        <w:rPr>
          <w:rFonts w:ascii="Times New Roman" w:hAnsi="Times New Roman"/>
          <w:sz w:val="24"/>
          <w:szCs w:val="24"/>
          <w:lang w:val="en-US"/>
        </w:rPr>
        <w:t xml:space="preserve"> (Approach 2 of the CPM Report)</w:t>
      </w:r>
      <w:r w:rsidR="00536852" w:rsidRPr="00033587">
        <w:rPr>
          <w:rFonts w:ascii="Times New Roman" w:hAnsi="Times New Roman"/>
          <w:sz w:val="24"/>
          <w:szCs w:val="24"/>
          <w:lang w:val="en-US"/>
        </w:rPr>
        <w:t>.</w:t>
      </w:r>
    </w:p>
    <w:p w14:paraId="59A11F05" w14:textId="77777777" w:rsidR="00E6171D" w:rsidRPr="00033587" w:rsidRDefault="00A6204D"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Pr="00033587">
        <w:rPr>
          <w:rFonts w:ascii="Times New Roman" w:hAnsi="Times New Roman"/>
          <w:sz w:val="24"/>
          <w:szCs w:val="24"/>
          <w:lang w:val="en-US" w:eastAsia="zh-CN"/>
        </w:rPr>
        <w:t xml:space="preserve">also </w:t>
      </w:r>
      <w:r w:rsidR="007153DD" w:rsidRPr="00033587">
        <w:rPr>
          <w:rFonts w:ascii="Times New Roman" w:eastAsia="Calibri" w:hAnsi="Times New Roman"/>
          <w:sz w:val="24"/>
          <w:szCs w:val="24"/>
          <w:lang w:val="en-US"/>
        </w:rPr>
        <w:t>believe that</w:t>
      </w:r>
      <w:r w:rsidRPr="00033587">
        <w:rPr>
          <w:rFonts w:ascii="Times New Roman" w:hAnsi="Times New Roman"/>
          <w:sz w:val="24"/>
          <w:szCs w:val="24"/>
          <w:lang w:val="en-US" w:eastAsia="zh-CN"/>
        </w:rPr>
        <w:t xml:space="preserve"> </w:t>
      </w:r>
      <w:r w:rsidR="00536852" w:rsidRPr="00033587">
        <w:rPr>
          <w:rFonts w:ascii="Times New Roman" w:hAnsi="Times New Roman"/>
          <w:sz w:val="24"/>
          <w:szCs w:val="24"/>
          <w:lang w:val="en-US" w:eastAsia="zh-CN"/>
        </w:rPr>
        <w:t xml:space="preserve">there is no need </w:t>
      </w:r>
      <w:r w:rsidRPr="00033587">
        <w:rPr>
          <w:rFonts w:ascii="Times New Roman" w:hAnsi="Times New Roman"/>
          <w:sz w:val="24"/>
          <w:szCs w:val="24"/>
          <w:lang w:val="en-US" w:eastAsia="zh-CN"/>
        </w:rPr>
        <w:t>t</w:t>
      </w:r>
      <w:r w:rsidR="009467FE" w:rsidRPr="00033587">
        <w:rPr>
          <w:rFonts w:ascii="Times New Roman" w:hAnsi="Times New Roman"/>
          <w:sz w:val="24"/>
          <w:szCs w:val="24"/>
          <w:lang w:val="en-US" w:eastAsia="zh-CN"/>
        </w:rPr>
        <w:t xml:space="preserve">o study specific frequency bands for </w:t>
      </w:r>
      <w:r w:rsidR="009F5433" w:rsidRPr="00033587">
        <w:rPr>
          <w:rFonts w:ascii="Times New Roman" w:hAnsi="Times New Roman"/>
          <w:sz w:val="24"/>
          <w:szCs w:val="24"/>
          <w:lang w:val="en-US" w:eastAsia="zh-CN"/>
        </w:rPr>
        <w:t xml:space="preserve">fixed wireless broadband </w:t>
      </w:r>
      <w:r w:rsidR="009467FE" w:rsidRPr="00033587">
        <w:rPr>
          <w:rFonts w:ascii="Times New Roman" w:hAnsi="Times New Roman"/>
          <w:sz w:val="24"/>
          <w:szCs w:val="24"/>
          <w:lang w:val="en-US" w:eastAsia="zh-CN"/>
        </w:rPr>
        <w:t>systems using IMT technology</w:t>
      </w:r>
      <w:r w:rsidR="009F5433" w:rsidRPr="00033587">
        <w:rPr>
          <w:rFonts w:ascii="Times New Roman" w:hAnsi="Times New Roman"/>
          <w:sz w:val="24"/>
          <w:szCs w:val="24"/>
          <w:lang w:val="en-US" w:eastAsia="zh-CN"/>
        </w:rPr>
        <w:t>.</w:t>
      </w:r>
    </w:p>
    <w:p w14:paraId="152FEABF" w14:textId="77777777" w:rsidR="00E6171D" w:rsidRPr="00033587" w:rsidRDefault="00E6171D" w:rsidP="00811F8C">
      <w:pPr>
        <w:autoSpaceDE w:val="0"/>
        <w:autoSpaceDN w:val="0"/>
        <w:adjustRightInd w:val="0"/>
        <w:spacing w:before="120" w:after="120" w:line="240" w:lineRule="auto"/>
        <w:jc w:val="both"/>
        <w:rPr>
          <w:rFonts w:ascii="Times New Roman" w:hAnsi="Times New Roman"/>
          <w:i/>
          <w:iCs/>
          <w:sz w:val="24"/>
          <w:szCs w:val="24"/>
          <w:lang w:val="en-US"/>
        </w:rPr>
      </w:pPr>
      <w:r w:rsidRPr="00033587">
        <w:rPr>
          <w:rFonts w:ascii="Times New Roman" w:hAnsi="Times New Roman"/>
          <w:bCs/>
          <w:i/>
          <w:iCs/>
          <w:sz w:val="24"/>
          <w:szCs w:val="24"/>
          <w:lang w:val="en-US"/>
        </w:rPr>
        <w:t>d)</w:t>
      </w:r>
      <w:r w:rsidRPr="00033587">
        <w:rPr>
          <w:rFonts w:ascii="Times New Roman" w:hAnsi="Times New Roman"/>
          <w:bCs/>
          <w:i/>
          <w:iCs/>
          <w:sz w:val="24"/>
          <w:szCs w:val="24"/>
          <w:lang w:val="en-US"/>
        </w:rPr>
        <w:tab/>
        <w:t>p</w:t>
      </w:r>
      <w:r w:rsidRPr="00033587">
        <w:rPr>
          <w:rFonts w:ascii="Times New Roman" w:hAnsi="Times New Roman"/>
          <w:i/>
          <w:iCs/>
          <w:sz w:val="24"/>
          <w:szCs w:val="24"/>
          <w:lang w:val="en-US"/>
        </w:rPr>
        <w:t xml:space="preserve">rotection of EESS (passive) in the frequency band 36−37 GHz from non-GSO FSS space stations (see WRC-19 Document </w:t>
      </w:r>
      <w:hyperlink r:id="rId9" w:history="1">
        <w:r w:rsidRPr="00033587">
          <w:rPr>
            <w:rStyle w:val="aa"/>
            <w:rFonts w:ascii="Times New Roman" w:hAnsi="Times New Roman"/>
            <w:i/>
            <w:iCs/>
            <w:color w:val="auto"/>
            <w:sz w:val="24"/>
            <w:szCs w:val="24"/>
            <w:lang w:val="en-US"/>
          </w:rPr>
          <w:t>535</w:t>
        </w:r>
      </w:hyperlink>
      <w:r w:rsidRPr="00033587">
        <w:rPr>
          <w:rFonts w:ascii="Times New Roman" w:hAnsi="Times New Roman"/>
          <w:i/>
          <w:iCs/>
          <w:sz w:val="24"/>
          <w:szCs w:val="24"/>
          <w:lang w:val="en-US"/>
        </w:rPr>
        <w:t>)</w:t>
      </w:r>
    </w:p>
    <w:p w14:paraId="6A4D5263" w14:textId="77777777" w:rsidR="00E6171D" w:rsidRPr="00033587" w:rsidRDefault="00E6171D" w:rsidP="007668FF">
      <w:pPr>
        <w:spacing w:before="120" w:after="120" w:line="240" w:lineRule="auto"/>
        <w:jc w:val="both"/>
        <w:rPr>
          <w:rStyle w:val="tlid-translation"/>
          <w:rFonts w:ascii="Times New Roman" w:hAnsi="Times New Roman"/>
          <w:sz w:val="24"/>
          <w:szCs w:val="24"/>
          <w:lang w:val="en-US"/>
        </w:rPr>
      </w:pPr>
      <w:r w:rsidRPr="00033587">
        <w:rPr>
          <w:rFonts w:ascii="Times New Roman" w:hAnsi="Times New Roman"/>
          <w:sz w:val="24"/>
          <w:szCs w:val="24"/>
          <w:lang w:val="en-US" w:eastAsia="zh-CN"/>
        </w:rPr>
        <w:t>The RCC Administrations support</w:t>
      </w:r>
      <w:r w:rsidR="006053F1" w:rsidRPr="00033587">
        <w:rPr>
          <w:rFonts w:ascii="Times New Roman" w:hAnsi="Times New Roman"/>
          <w:sz w:val="24"/>
          <w:szCs w:val="24"/>
          <w:lang w:val="en-US" w:eastAsia="zh-CN"/>
        </w:rPr>
        <w:t xml:space="preserve"> the </w:t>
      </w:r>
      <w:r w:rsidRPr="00033587">
        <w:rPr>
          <w:rFonts w:ascii="Times New Roman" w:hAnsi="Times New Roman"/>
          <w:sz w:val="24"/>
          <w:szCs w:val="24"/>
          <w:lang w:val="en-US" w:eastAsia="zh-CN"/>
        </w:rPr>
        <w:t xml:space="preserve">limiting </w:t>
      </w:r>
      <w:r w:rsidR="006053F1" w:rsidRPr="00033587">
        <w:rPr>
          <w:rFonts w:ascii="Times New Roman" w:hAnsi="Times New Roman"/>
          <w:sz w:val="24"/>
          <w:szCs w:val="24"/>
          <w:lang w:val="en-US" w:eastAsia="zh-CN"/>
        </w:rPr>
        <w:t>of</w:t>
      </w:r>
      <w:r w:rsidRPr="00033587">
        <w:rPr>
          <w:rFonts w:ascii="Times New Roman" w:hAnsi="Times New Roman"/>
          <w:sz w:val="24"/>
          <w:szCs w:val="24"/>
          <w:lang w:val="en-US" w:eastAsia="zh-CN"/>
        </w:rPr>
        <w:t xml:space="preserve"> maximum EIRP level of unwanted emissions of FSS space stations </w:t>
      </w:r>
      <w:r w:rsidR="00170FD7" w:rsidRPr="00033587">
        <w:rPr>
          <w:rFonts w:ascii="Times New Roman" w:hAnsi="Times New Roman"/>
          <w:sz w:val="24"/>
          <w:szCs w:val="24"/>
          <w:lang w:val="en-US" w:eastAsia="zh-CN"/>
        </w:rPr>
        <w:t xml:space="preserve">to </w:t>
      </w:r>
      <w:r w:rsidRPr="00033587">
        <w:rPr>
          <w:rFonts w:ascii="Times New Roman" w:hAnsi="Times New Roman"/>
          <w:sz w:val="24"/>
          <w:szCs w:val="24"/>
          <w:lang w:val="en-US" w:eastAsia="zh-CN"/>
        </w:rPr>
        <w:t>ensur</w:t>
      </w:r>
      <w:r w:rsidR="00170FD7" w:rsidRPr="00033587">
        <w:rPr>
          <w:rFonts w:ascii="Times New Roman" w:hAnsi="Times New Roman"/>
          <w:sz w:val="24"/>
          <w:szCs w:val="24"/>
          <w:lang w:val="en-US" w:eastAsia="zh-CN"/>
        </w:rPr>
        <w:t>e</w:t>
      </w:r>
      <w:r w:rsidRPr="000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 Roman" w:hAnsi="Times New Roman"/>
          <w:sz w:val="24"/>
          <w:szCs w:val="24"/>
          <w:lang w:val="en-US"/>
        </w:rPr>
        <w:t xml:space="preserve">36-37 GHz </w:t>
      </w:r>
      <w:r w:rsidR="00F001F6" w:rsidRPr="00033587">
        <w:rPr>
          <w:rFonts w:ascii="Times New Roman" w:hAnsi="Times New Roman"/>
          <w:sz w:val="24"/>
          <w:szCs w:val="24"/>
          <w:lang w:val="en-US"/>
        </w:rPr>
        <w:t>(−31</w:t>
      </w:r>
      <w:r w:rsidR="006053F1" w:rsidRPr="00033587">
        <w:rPr>
          <w:rFonts w:ascii="Times New Roman" w:hAnsi="Times New Roman"/>
          <w:sz w:val="24"/>
          <w:szCs w:val="24"/>
          <w:lang w:val="en-US"/>
        </w:rPr>
        <w:t> dBW/100 MHz)</w:t>
      </w:r>
      <w:r w:rsidR="006053F1" w:rsidRPr="00033587">
        <w:rPr>
          <w:rStyle w:val="tlid-translation"/>
          <w:rFonts w:ascii="Times New Roman" w:hAnsi="Times New Roman"/>
          <w:sz w:val="24"/>
          <w:szCs w:val="24"/>
          <w:lang w:val="en-US"/>
        </w:rPr>
        <w:t xml:space="preserve"> </w:t>
      </w:r>
      <w:r w:rsidRPr="00033587">
        <w:rPr>
          <w:rFonts w:ascii="Times New Roman" w:hAnsi="Times New Roman"/>
          <w:sz w:val="24"/>
          <w:szCs w:val="24"/>
          <w:lang w:val="en-US" w:eastAsia="zh-CN"/>
        </w:rPr>
        <w:t xml:space="preserve">from interference caused by non-GSO FSS space stations </w:t>
      </w:r>
      <w:r w:rsidRPr="00033587">
        <w:rPr>
          <w:rStyle w:val="tlid-translation"/>
          <w:rFonts w:ascii="Times New Roman" w:hAnsi="Times New Roman"/>
          <w:sz w:val="24"/>
          <w:szCs w:val="24"/>
          <w:lang w:val="en-US"/>
        </w:rPr>
        <w:t xml:space="preserve">operating in the </w:t>
      </w:r>
      <w:r w:rsidRPr="00033587">
        <w:rPr>
          <w:rFonts w:ascii="Times New Roman" w:hAnsi="Times New Roman"/>
          <w:sz w:val="24"/>
          <w:szCs w:val="24"/>
          <w:lang w:val="en-US" w:eastAsia="zh-CN"/>
        </w:rPr>
        <w:t>frequency band</w:t>
      </w:r>
      <w:r w:rsidRPr="00033587">
        <w:rPr>
          <w:rStyle w:val="tlid-translation"/>
          <w:rFonts w:ascii="Times New Roman" w:hAnsi="Times New Roman"/>
          <w:sz w:val="24"/>
          <w:szCs w:val="24"/>
          <w:lang w:val="en-US"/>
        </w:rPr>
        <w:t xml:space="preserve"> 37.5-38 GHz.</w:t>
      </w:r>
    </w:p>
    <w:p w14:paraId="335E983A" w14:textId="77777777" w:rsidR="00E6171D" w:rsidRPr="00033587" w:rsidRDefault="00E6171D" w:rsidP="00811F8C">
      <w:pPr>
        <w:autoSpaceDE w:val="0"/>
        <w:autoSpaceDN w:val="0"/>
        <w:adjustRightInd w:val="0"/>
        <w:spacing w:after="120" w:line="240" w:lineRule="auto"/>
        <w:rPr>
          <w:rFonts w:ascii="Times New Roman" w:hAnsi="Times New Roman"/>
          <w:i/>
          <w:sz w:val="24"/>
          <w:szCs w:val="24"/>
          <w:lang w:val="en-US" w:eastAsia="zh-CN"/>
        </w:rPr>
      </w:pPr>
      <w:r w:rsidRPr="00033587">
        <w:rPr>
          <w:rFonts w:ascii="Times New Roman" w:hAnsi="Times New Roman"/>
          <w:i/>
          <w:sz w:val="24"/>
          <w:szCs w:val="24"/>
          <w:lang w:val="en-US" w:eastAsia="zh-CN"/>
        </w:rPr>
        <w:t xml:space="preserve">Additional Issue 1 (WRC-19 Document 550) </w:t>
      </w:r>
    </w:p>
    <w:p w14:paraId="4F02B100" w14:textId="77777777" w:rsidR="00E6171D" w:rsidRPr="00033587" w:rsidRDefault="00E6171D" w:rsidP="00811F8C">
      <w:pPr>
        <w:autoSpaceDE w:val="0"/>
        <w:autoSpaceDN w:val="0"/>
        <w:adjustRightInd w:val="0"/>
        <w:spacing w:before="120" w:after="120" w:line="240" w:lineRule="auto"/>
        <w:jc w:val="both"/>
        <w:rPr>
          <w:rFonts w:ascii="Times New Roman" w:hAnsi="Times New Roman"/>
          <w:i/>
          <w:sz w:val="24"/>
          <w:szCs w:val="24"/>
          <w:lang w:val="en-US" w:eastAsia="zh-CN"/>
        </w:rPr>
      </w:pPr>
      <w:r w:rsidRPr="00033587">
        <w:rPr>
          <w:rFonts w:ascii="Times New Roman" w:hAnsi="Times New Roman"/>
          <w:i/>
          <w:sz w:val="24"/>
          <w:szCs w:val="24"/>
          <w:lang w:val="en-US" w:eastAsia="zh-CN"/>
        </w:rPr>
        <w:t>Verification of limits specified in RR No. 21.5 in the notification of IMT stations operating in the frequency band 24.45-27.5 GHz that use an antenna that consists of an array of active elements</w:t>
      </w:r>
    </w:p>
    <w:p w14:paraId="354D353A" w14:textId="77777777" w:rsidR="00F001F6" w:rsidRPr="00377C3B" w:rsidRDefault="00DA41A8" w:rsidP="00377C3B">
      <w:pPr>
        <w:pBdr>
          <w:top w:val="nil"/>
          <w:left w:val="nil"/>
          <w:bottom w:val="nil"/>
          <w:right w:val="nil"/>
          <w:between w:val="nil"/>
        </w:pBdr>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The RCC Administrations believe that the results of ITU-R studies on Document 550 of WRC-19 should be considered under agenda item 9.1, taking into account the following:</w:t>
      </w:r>
    </w:p>
    <w:p w14:paraId="6DFFBEF2" w14:textId="77777777" w:rsidR="00E6171D" w:rsidRPr="00377C3B" w:rsidRDefault="00E6171D" w:rsidP="00377C3B">
      <w:pPr>
        <w:pStyle w:val="af3"/>
        <w:numPr>
          <w:ilvl w:val="0"/>
          <w:numId w:val="19"/>
        </w:numPr>
        <w:spacing w:after="0" w:line="240" w:lineRule="auto"/>
        <w:jc w:val="both"/>
        <w:rPr>
          <w:rFonts w:ascii="Times New Roman" w:hAnsi="Times New Roman"/>
          <w:sz w:val="24"/>
          <w:szCs w:val="24"/>
          <w:lang w:val="en-US" w:eastAsia="zh-CN"/>
        </w:rPr>
      </w:pPr>
      <w:r w:rsidRPr="00377C3B">
        <w:rPr>
          <w:rFonts w:ascii="Times New Roman" w:hAnsi="Times New Roman"/>
          <w:sz w:val="24"/>
          <w:szCs w:val="24"/>
          <w:lang w:val="en-US" w:eastAsia="zh-CN"/>
        </w:rPr>
        <w:t xml:space="preserve">in the case of notifying IMT stations using active antenna system (AAS), the Item Identifier 8AA </w:t>
      </w:r>
      <w:r w:rsidR="000C4802" w:rsidRPr="00377C3B">
        <w:rPr>
          <w:rFonts w:ascii="Times New Roman" w:hAnsi="Times New Roman"/>
          <w:sz w:val="24"/>
          <w:szCs w:val="24"/>
          <w:lang w:val="en-US" w:eastAsia="zh-CN"/>
        </w:rPr>
        <w:t xml:space="preserve">“the power delivered to the antenna” (ref. </w:t>
      </w:r>
      <w:r w:rsidRPr="00377C3B">
        <w:rPr>
          <w:rFonts w:ascii="Times New Roman" w:hAnsi="Times New Roman"/>
          <w:sz w:val="24"/>
          <w:szCs w:val="24"/>
          <w:lang w:val="en-US" w:eastAsia="zh-CN"/>
        </w:rPr>
        <w:t>Table 1 of RR Appendix 4</w:t>
      </w:r>
      <w:r w:rsidR="000C4802" w:rsidRPr="00377C3B">
        <w:rPr>
          <w:rFonts w:ascii="Times New Roman" w:hAnsi="Times New Roman"/>
          <w:sz w:val="24"/>
          <w:szCs w:val="24"/>
          <w:lang w:val="en-US" w:eastAsia="zh-CN"/>
        </w:rPr>
        <w:t>)</w:t>
      </w:r>
      <w:r w:rsidRPr="00377C3B">
        <w:rPr>
          <w:rFonts w:ascii="Times New Roman" w:hAnsi="Times New Roman"/>
          <w:sz w:val="24"/>
          <w:szCs w:val="24"/>
          <w:lang w:val="en-US" w:eastAsia="zh-CN"/>
        </w:rPr>
        <w:t xml:space="preserve"> shall be </w:t>
      </w:r>
      <w:r w:rsidR="000C4802" w:rsidRPr="00377C3B">
        <w:rPr>
          <w:rFonts w:ascii="Times New Roman" w:hAnsi="Times New Roman"/>
          <w:sz w:val="24"/>
          <w:szCs w:val="24"/>
          <w:lang w:val="en-US" w:eastAsia="zh-CN"/>
        </w:rPr>
        <w:t>determined as</w:t>
      </w:r>
      <w:r w:rsidRPr="00377C3B">
        <w:rPr>
          <w:rFonts w:ascii="Times New Roman" w:hAnsi="Times New Roman"/>
          <w:sz w:val="24"/>
          <w:szCs w:val="24"/>
          <w:lang w:val="en-US" w:eastAsia="zh-CN"/>
        </w:rPr>
        <w:t xml:space="preserve"> the “Total Radiated Power” (TRP)</w:t>
      </w:r>
      <w:r w:rsidR="000C4802" w:rsidRPr="00377C3B">
        <w:rPr>
          <w:rFonts w:ascii="Times New Roman" w:hAnsi="Times New Roman"/>
          <w:sz w:val="24"/>
          <w:szCs w:val="24"/>
          <w:lang w:val="en-US" w:eastAsia="zh-CN"/>
        </w:rPr>
        <w:t>,</w:t>
      </w:r>
      <w:r w:rsidRPr="00377C3B">
        <w:rPr>
          <w:rFonts w:ascii="Times New Roman" w:hAnsi="Times New Roman"/>
          <w:sz w:val="24"/>
          <w:szCs w:val="24"/>
          <w:lang w:val="en-US" w:eastAsia="zh-CN"/>
        </w:rPr>
        <w:t xml:space="preserve"> defined as the integral of the power transmitted from all antenna elements in different directions over the entire radiation sphere, as referred to in Resolution 243 (WRC-19) and Resolution 750 (Rev. WRC-19).</w:t>
      </w:r>
    </w:p>
    <w:p w14:paraId="074D31B2" w14:textId="77777777" w:rsidR="00E6171D" w:rsidRPr="00377C3B" w:rsidRDefault="00E6171D" w:rsidP="00377C3B">
      <w:pPr>
        <w:pStyle w:val="af3"/>
        <w:numPr>
          <w:ilvl w:val="0"/>
          <w:numId w:val="19"/>
        </w:numPr>
        <w:spacing w:after="0" w:line="240" w:lineRule="auto"/>
        <w:jc w:val="both"/>
        <w:rPr>
          <w:rFonts w:ascii="Times New Roman" w:hAnsi="Times New Roman"/>
          <w:sz w:val="24"/>
          <w:szCs w:val="24"/>
          <w:lang w:val="en-US" w:eastAsia="zh-CN"/>
        </w:rPr>
      </w:pPr>
      <w:r w:rsidRPr="00377C3B">
        <w:rPr>
          <w:rFonts w:ascii="Times New Roman" w:hAnsi="Times New Roman"/>
          <w:sz w:val="24"/>
          <w:szCs w:val="24"/>
          <w:lang w:val="en-US" w:eastAsia="zh-CN"/>
        </w:rPr>
        <w:lastRenderedPageBreak/>
        <w:t xml:space="preserve">the </w:t>
      </w:r>
      <w:r w:rsidR="00253D3A" w:rsidRPr="00377C3B">
        <w:rPr>
          <w:rFonts w:ascii="Times New Roman" w:hAnsi="Times New Roman"/>
          <w:sz w:val="24"/>
          <w:szCs w:val="24"/>
          <w:lang w:val="en-US" w:eastAsia="zh-CN"/>
        </w:rPr>
        <w:t>maximum</w:t>
      </w:r>
      <w:r w:rsidRPr="00377C3B">
        <w:rPr>
          <w:rFonts w:ascii="Times New Roman" w:hAnsi="Times New Roman"/>
          <w:sz w:val="24"/>
          <w:szCs w:val="24"/>
          <w:lang w:val="en-US" w:eastAsia="zh-CN"/>
        </w:rPr>
        <w:t xml:space="preserve"> power level referred to in RR Article 21 No. 21.5</w:t>
      </w:r>
      <w:r w:rsidR="00DA41A8" w:rsidRPr="00377C3B">
        <w:rPr>
          <w:rFonts w:ascii="Times New Roman" w:hAnsi="Times New Roman"/>
          <w:sz w:val="24"/>
          <w:szCs w:val="24"/>
          <w:lang w:val="en-US" w:eastAsia="zh-CN"/>
        </w:rPr>
        <w:t xml:space="preserve"> should be unchanged</w:t>
      </w:r>
      <w:r w:rsidRPr="00377C3B">
        <w:rPr>
          <w:rFonts w:ascii="Times New Roman" w:hAnsi="Times New Roman"/>
          <w:sz w:val="24"/>
          <w:szCs w:val="24"/>
          <w:lang w:val="en-US" w:eastAsia="zh-CN"/>
        </w:rPr>
        <w:t xml:space="preserve">, taking into consideration the need of using a correction </w:t>
      </w:r>
      <w:r w:rsidR="00486F95" w:rsidRPr="00377C3B">
        <w:rPr>
          <w:rFonts w:ascii="Times New Roman" w:hAnsi="Times New Roman"/>
          <w:sz w:val="24"/>
          <w:szCs w:val="24"/>
          <w:lang w:val="en-US" w:eastAsia="zh-CN"/>
        </w:rPr>
        <w:t>rate</w:t>
      </w:r>
      <w:r w:rsidRPr="00377C3B">
        <w:rPr>
          <w:rFonts w:ascii="Times New Roman" w:hAnsi="Times New Roman"/>
          <w:sz w:val="24"/>
          <w:szCs w:val="24"/>
          <w:lang w:val="en-US" w:eastAsia="zh-CN"/>
        </w:rPr>
        <w:t xml:space="preserve"> for ba</w:t>
      </w:r>
      <w:r w:rsidR="00FF46D4" w:rsidRPr="00377C3B">
        <w:rPr>
          <w:rFonts w:ascii="Times New Roman" w:hAnsi="Times New Roman"/>
          <w:sz w:val="24"/>
          <w:szCs w:val="24"/>
          <w:lang w:val="en-US" w:eastAsia="zh-CN"/>
        </w:rPr>
        <w:t>ndwidth radiated by IMT station</w:t>
      </w:r>
      <w:r w:rsidRPr="00377C3B">
        <w:rPr>
          <w:rFonts w:ascii="Times New Roman" w:hAnsi="Times New Roman"/>
          <w:sz w:val="24"/>
          <w:szCs w:val="24"/>
          <w:lang w:val="en-US" w:eastAsia="zh-CN"/>
        </w:rPr>
        <w:t xml:space="preserve"> using active antenna system</w:t>
      </w:r>
      <w:r w:rsidR="00F447DB" w:rsidRPr="00377C3B">
        <w:rPr>
          <w:rFonts w:ascii="Times New Roman" w:hAnsi="Times New Roman"/>
          <w:sz w:val="24"/>
          <w:szCs w:val="24"/>
          <w:lang w:val="en-US" w:eastAsia="zh-CN"/>
        </w:rPr>
        <w:t>,</w:t>
      </w:r>
      <w:r w:rsidRPr="00377C3B">
        <w:rPr>
          <w:rFonts w:ascii="Times New Roman" w:hAnsi="Times New Roman"/>
          <w:sz w:val="24"/>
          <w:szCs w:val="24"/>
          <w:lang w:val="en-US" w:eastAsia="zh-CN"/>
        </w:rPr>
        <w:t xml:space="preserve"> when setting the reference bandwidth of 200 MHz</w:t>
      </w:r>
      <w:r w:rsidR="00F447DB" w:rsidRPr="00377C3B">
        <w:rPr>
          <w:rFonts w:ascii="Times New Roman" w:hAnsi="Times New Roman"/>
          <w:sz w:val="24"/>
          <w:szCs w:val="24"/>
          <w:lang w:val="en-US" w:eastAsia="zh-CN"/>
        </w:rPr>
        <w:t>,</w:t>
      </w:r>
      <w:r w:rsidR="00FF46D4" w:rsidRPr="00377C3B">
        <w:rPr>
          <w:rFonts w:ascii="Times New Roman" w:hAnsi="Times New Roman"/>
          <w:sz w:val="24"/>
          <w:szCs w:val="24"/>
          <w:lang w:val="en-US" w:eastAsia="zh-CN"/>
        </w:rPr>
        <w:t xml:space="preserve"> </w:t>
      </w:r>
      <w:r w:rsidR="00253D3A" w:rsidRPr="00377C3B">
        <w:rPr>
          <w:rFonts w:ascii="Times New Roman" w:hAnsi="Times New Roman"/>
          <w:sz w:val="24"/>
          <w:szCs w:val="24"/>
          <w:lang w:val="en-US" w:eastAsia="zh-CN"/>
        </w:rPr>
        <w:t>until the</w:t>
      </w:r>
      <w:r w:rsidR="00FF46D4" w:rsidRPr="00377C3B">
        <w:rPr>
          <w:rFonts w:ascii="Times New Roman" w:hAnsi="Times New Roman"/>
          <w:sz w:val="24"/>
          <w:szCs w:val="24"/>
          <w:lang w:val="en-US" w:eastAsia="zh-CN"/>
        </w:rPr>
        <w:t xml:space="preserve"> studies </w:t>
      </w:r>
      <w:r w:rsidR="00523A92" w:rsidRPr="00377C3B">
        <w:rPr>
          <w:rFonts w:ascii="Times New Roman" w:hAnsi="Times New Roman"/>
          <w:sz w:val="24"/>
          <w:szCs w:val="24"/>
          <w:lang w:val="en-US" w:eastAsia="zh-CN"/>
        </w:rPr>
        <w:t xml:space="preserve">on </w:t>
      </w:r>
      <w:r w:rsidR="00F447DB" w:rsidRPr="00377C3B">
        <w:rPr>
          <w:rFonts w:ascii="Times New Roman" w:hAnsi="Times New Roman"/>
          <w:sz w:val="24"/>
          <w:szCs w:val="24"/>
          <w:lang w:val="en-US" w:eastAsia="zh-CN"/>
        </w:rPr>
        <w:t xml:space="preserve">making </w:t>
      </w:r>
      <w:r w:rsidR="00680B64" w:rsidRPr="00377C3B">
        <w:rPr>
          <w:rFonts w:ascii="Times New Roman" w:hAnsi="Times New Roman"/>
          <w:sz w:val="24"/>
          <w:szCs w:val="24"/>
          <w:lang w:val="en-US" w:eastAsia="zh-CN"/>
        </w:rPr>
        <w:t>changes to the RR Article 21</w:t>
      </w:r>
      <w:r w:rsidR="00253D3A" w:rsidRPr="00377C3B">
        <w:rPr>
          <w:rFonts w:ascii="Times New Roman" w:hAnsi="Times New Roman"/>
          <w:sz w:val="24"/>
          <w:szCs w:val="24"/>
          <w:lang w:val="en-US" w:eastAsia="zh-CN"/>
        </w:rPr>
        <w:t xml:space="preserve"> are completed</w:t>
      </w:r>
      <w:r w:rsidRPr="00377C3B">
        <w:rPr>
          <w:rFonts w:ascii="Times New Roman" w:hAnsi="Times New Roman"/>
          <w:sz w:val="24"/>
          <w:szCs w:val="24"/>
          <w:lang w:val="en-US" w:eastAsia="zh-CN"/>
        </w:rPr>
        <w:t>.</w:t>
      </w:r>
    </w:p>
    <w:p w14:paraId="37781CCE" w14:textId="77777777" w:rsidR="00DA41A8" w:rsidRPr="00377C3B" w:rsidRDefault="00E6171D" w:rsidP="00377C3B">
      <w:pPr>
        <w:pStyle w:val="af3"/>
        <w:numPr>
          <w:ilvl w:val="0"/>
          <w:numId w:val="19"/>
        </w:numPr>
        <w:spacing w:after="0" w:line="240" w:lineRule="auto"/>
        <w:jc w:val="both"/>
        <w:rPr>
          <w:rFonts w:ascii="Times New Roman" w:hAnsi="Times New Roman"/>
          <w:szCs w:val="24"/>
          <w:lang w:val="en-US"/>
        </w:rPr>
      </w:pPr>
      <w:r w:rsidRPr="00377C3B">
        <w:rPr>
          <w:rFonts w:ascii="Times New Roman" w:hAnsi="Times New Roman"/>
          <w:sz w:val="24"/>
          <w:szCs w:val="24"/>
          <w:lang w:val="en-US" w:eastAsia="zh-CN"/>
        </w:rPr>
        <w:t xml:space="preserve">Table 21-2 of RR Article 21 </w:t>
      </w:r>
      <w:r w:rsidR="00431FF9" w:rsidRPr="00377C3B">
        <w:rPr>
          <w:rFonts w:ascii="Times New Roman" w:hAnsi="Times New Roman"/>
          <w:sz w:val="24"/>
          <w:szCs w:val="24"/>
          <w:lang w:val="en-US" w:eastAsia="zh-CN"/>
        </w:rPr>
        <w:t xml:space="preserve">should be modified </w:t>
      </w:r>
      <w:r w:rsidRPr="00377C3B">
        <w:rPr>
          <w:rFonts w:ascii="Times New Roman" w:hAnsi="Times New Roman"/>
          <w:sz w:val="24"/>
          <w:szCs w:val="24"/>
          <w:lang w:val="en-US" w:eastAsia="zh-CN"/>
        </w:rPr>
        <w:t xml:space="preserve">with respect to the frequency band </w:t>
      </w:r>
      <w:r w:rsidR="000B0747" w:rsidRPr="00377C3B">
        <w:rPr>
          <w:rFonts w:ascii="Times New Roman" w:hAnsi="Times New Roman"/>
          <w:sz w:val="24"/>
          <w:szCs w:val="24"/>
          <w:lang w:val="en-US" w:eastAsia="zh-CN"/>
        </w:rPr>
        <w:br/>
      </w:r>
      <w:r w:rsidRPr="00377C3B">
        <w:rPr>
          <w:rFonts w:ascii="Times New Roman" w:hAnsi="Times New Roman"/>
          <w:sz w:val="24"/>
          <w:szCs w:val="24"/>
          <w:lang w:val="en-US" w:eastAsia="zh-CN"/>
        </w:rPr>
        <w:t>24.45-27.5 G</w:t>
      </w:r>
      <w:r w:rsidR="000B0747" w:rsidRPr="00377C3B">
        <w:rPr>
          <w:rFonts w:ascii="Times New Roman" w:hAnsi="Times New Roman"/>
          <w:sz w:val="24"/>
          <w:szCs w:val="24"/>
          <w:lang w:val="en-US" w:eastAsia="zh-CN"/>
        </w:rPr>
        <w:t>Hz due to additional allocation</w:t>
      </w:r>
      <w:r w:rsidRPr="00377C3B">
        <w:rPr>
          <w:rFonts w:ascii="Times New Roman" w:hAnsi="Times New Roman"/>
          <w:sz w:val="24"/>
          <w:szCs w:val="24"/>
          <w:lang w:val="en-US" w:eastAsia="zh-CN"/>
        </w:rPr>
        <w:t xml:space="preserve"> of </w:t>
      </w:r>
      <w:r w:rsidR="000B0747" w:rsidRPr="00377C3B">
        <w:rPr>
          <w:rFonts w:ascii="Times New Roman" w:hAnsi="Times New Roman"/>
          <w:sz w:val="24"/>
          <w:szCs w:val="24"/>
          <w:lang w:val="en-US" w:eastAsia="zh-CN"/>
        </w:rPr>
        <w:t>part</w:t>
      </w:r>
      <w:r w:rsidRPr="00377C3B">
        <w:rPr>
          <w:rFonts w:ascii="Times New Roman" w:hAnsi="Times New Roman"/>
          <w:sz w:val="24"/>
          <w:szCs w:val="24"/>
          <w:lang w:val="en-US" w:eastAsia="zh-CN"/>
        </w:rPr>
        <w:t xml:space="preserve"> of this frequency band to the mobile service</w:t>
      </w:r>
      <w:r w:rsidR="00431FF9" w:rsidRPr="00377C3B">
        <w:rPr>
          <w:rFonts w:ascii="Times New Roman" w:hAnsi="Times New Roman"/>
          <w:sz w:val="24"/>
          <w:szCs w:val="24"/>
          <w:lang w:val="en-US" w:eastAsia="zh-CN"/>
        </w:rPr>
        <w:t>.</w:t>
      </w:r>
      <w:r w:rsidRPr="00377C3B">
        <w:rPr>
          <w:rFonts w:ascii="Times New Roman" w:hAnsi="Times New Roman"/>
          <w:sz w:val="24"/>
          <w:szCs w:val="24"/>
          <w:lang w:val="en-US" w:eastAsia="zh-CN"/>
        </w:rPr>
        <w:t xml:space="preserve"> </w:t>
      </w:r>
      <w:r w:rsidR="00431FF9" w:rsidRPr="00377C3B">
        <w:rPr>
          <w:rFonts w:ascii="Times New Roman" w:hAnsi="Times New Roman"/>
          <w:sz w:val="24"/>
          <w:szCs w:val="24"/>
          <w:lang w:val="en-US" w:eastAsia="zh-CN"/>
        </w:rPr>
        <w:t xml:space="preserve">In addition </w:t>
      </w:r>
      <w:r w:rsidRPr="00377C3B">
        <w:rPr>
          <w:rFonts w:ascii="Times New Roman" w:hAnsi="Times New Roman"/>
          <w:sz w:val="24"/>
          <w:szCs w:val="24"/>
          <w:lang w:val="en-US" w:eastAsia="zh-CN"/>
        </w:rPr>
        <w:t xml:space="preserve">modifications to Table 21-2 of RR Article 21 </w:t>
      </w:r>
      <w:r w:rsidR="00431FF9" w:rsidRPr="00377C3B">
        <w:rPr>
          <w:rFonts w:ascii="Times New Roman" w:hAnsi="Times New Roman"/>
          <w:sz w:val="24"/>
          <w:szCs w:val="24"/>
          <w:lang w:val="en-US" w:eastAsia="zh-CN"/>
        </w:rPr>
        <w:t>also should be done for the</w:t>
      </w:r>
      <w:r w:rsidRPr="00377C3B">
        <w:rPr>
          <w:rFonts w:ascii="Times New Roman" w:hAnsi="Times New Roman"/>
          <w:sz w:val="24"/>
          <w:szCs w:val="24"/>
          <w:lang w:val="en-US" w:eastAsia="zh-CN"/>
        </w:rPr>
        <w:t xml:space="preserve"> frequency bands shared by terrestrial and space services:</w:t>
      </w:r>
      <w:r w:rsidR="00431FF9" w:rsidRPr="00377C3B">
        <w:rPr>
          <w:rFonts w:ascii="Times New Roman" w:hAnsi="Times New Roman"/>
          <w:sz w:val="24"/>
          <w:szCs w:val="24"/>
          <w:lang w:val="en-US" w:eastAsia="zh-CN"/>
        </w:rPr>
        <w:t xml:space="preserve"> </w:t>
      </w:r>
      <w:r w:rsidR="003417FB" w:rsidRPr="00377C3B">
        <w:rPr>
          <w:rFonts w:ascii="Times New Roman" w:hAnsi="Times New Roman"/>
          <w:szCs w:val="24"/>
          <w:lang w:val="en-US"/>
        </w:rPr>
        <w:t xml:space="preserve"> </w:t>
      </w:r>
      <w:r w:rsidRPr="00377C3B">
        <w:rPr>
          <w:rFonts w:ascii="Times New Roman" w:hAnsi="Times New Roman"/>
          <w:szCs w:val="24"/>
          <w:lang w:val="en-US"/>
        </w:rPr>
        <w:t xml:space="preserve">40-40.5 GHz; 42.5-43.5 GHz; 45.5-47 GHz; 47.2-48.2 GHz; 66-71 GHz, which are identified for IMT and might be used by base stations with </w:t>
      </w:r>
      <w:r w:rsidR="000E47B1" w:rsidRPr="00377C3B">
        <w:rPr>
          <w:rFonts w:ascii="Times New Roman" w:hAnsi="Times New Roman"/>
          <w:szCs w:val="24"/>
          <w:lang w:val="en-US"/>
        </w:rPr>
        <w:t>active antenna systems</w:t>
      </w:r>
      <w:r w:rsidR="00431FF9" w:rsidRPr="00377C3B">
        <w:rPr>
          <w:rFonts w:ascii="Times New Roman" w:hAnsi="Times New Roman"/>
          <w:szCs w:val="24"/>
          <w:lang w:val="en-US"/>
        </w:rPr>
        <w:t xml:space="preserve"> as well as for the bands </w:t>
      </w:r>
      <w:r w:rsidRPr="00377C3B">
        <w:rPr>
          <w:rFonts w:ascii="Times New Roman" w:hAnsi="Times New Roman"/>
          <w:szCs w:val="24"/>
          <w:lang w:val="en-US"/>
        </w:rPr>
        <w:t>43.5-45.5 GHz; 48.2-50.2 GHz; 50.4-51.4 GHz</w:t>
      </w:r>
      <w:r w:rsidR="00DA41A8" w:rsidRPr="00377C3B">
        <w:rPr>
          <w:rFonts w:ascii="Times New Roman" w:hAnsi="Times New Roman"/>
          <w:szCs w:val="24"/>
          <w:lang w:val="en-US"/>
        </w:rPr>
        <w:t xml:space="preserve"> to ensure protection of satellite reception.</w:t>
      </w:r>
    </w:p>
    <w:p w14:paraId="15F5EBF2" w14:textId="77777777" w:rsidR="00E6171D" w:rsidRPr="00033587" w:rsidRDefault="00E6171D" w:rsidP="005E694B">
      <w:pPr>
        <w:autoSpaceDE w:val="0"/>
        <w:autoSpaceDN w:val="0"/>
        <w:adjustRightInd w:val="0"/>
        <w:spacing w:before="240" w:after="120" w:line="240" w:lineRule="auto"/>
        <w:rPr>
          <w:rFonts w:ascii="Times New Roman" w:eastAsia="TimesNewRoman,Bold" w:hAnsi="Times New Roman"/>
          <w:bCs/>
          <w:i/>
          <w:iCs/>
          <w:sz w:val="24"/>
          <w:szCs w:val="24"/>
          <w:lang w:val="en-US"/>
        </w:rPr>
      </w:pPr>
      <w:r w:rsidRPr="00033587">
        <w:rPr>
          <w:rFonts w:ascii="Times New Roman" w:eastAsia="TimesNewRoman,Bold" w:hAnsi="Times New Roman"/>
          <w:bCs/>
          <w:i/>
          <w:iCs/>
          <w:sz w:val="24"/>
          <w:szCs w:val="24"/>
          <w:lang w:val="en-US"/>
        </w:rPr>
        <w:t xml:space="preserve">Additional Issue No. 2  </w:t>
      </w:r>
    </w:p>
    <w:p w14:paraId="166965FA" w14:textId="77777777" w:rsidR="00E6171D" w:rsidRPr="00033587" w:rsidRDefault="00E6171D" w:rsidP="00811F8C">
      <w:pPr>
        <w:autoSpaceDE w:val="0"/>
        <w:autoSpaceDN w:val="0"/>
        <w:adjustRightInd w:val="0"/>
        <w:spacing w:after="120" w:line="240" w:lineRule="auto"/>
        <w:rPr>
          <w:rFonts w:ascii="Times New Roman" w:eastAsia="TimesNewRoman,Bold" w:hAnsi="Times New Roman"/>
          <w:bCs/>
          <w:i/>
          <w:iCs/>
          <w:sz w:val="24"/>
          <w:szCs w:val="24"/>
          <w:lang w:val="en-US"/>
        </w:rPr>
      </w:pPr>
      <w:r w:rsidRPr="00033587">
        <w:rPr>
          <w:rFonts w:ascii="Times New Roman" w:hAnsi="Times New Roman"/>
          <w:i/>
          <w:sz w:val="24"/>
          <w:szCs w:val="24"/>
          <w:lang w:val="en-US"/>
        </w:rPr>
        <w:t xml:space="preserve">Resolution </w:t>
      </w:r>
      <w:r w:rsidRPr="00033587">
        <w:rPr>
          <w:rFonts w:ascii="Times New Roman" w:hAnsi="Times New Roman"/>
          <w:b/>
          <w:i/>
          <w:sz w:val="24"/>
          <w:szCs w:val="24"/>
          <w:lang w:val="en-US"/>
        </w:rPr>
        <w:t>427 (WRC-19)</w:t>
      </w:r>
      <w:r w:rsidRPr="00033587">
        <w:rPr>
          <w:rFonts w:ascii="Times New Roman" w:hAnsi="Times New Roman"/>
          <w:i/>
          <w:sz w:val="24"/>
          <w:szCs w:val="24"/>
          <w:lang w:val="en-US"/>
        </w:rPr>
        <w:t xml:space="preserve"> "Updating provisions related to aeronautical services in ITU-R" </w:t>
      </w:r>
    </w:p>
    <w:p w14:paraId="6479F119" w14:textId="77777777" w:rsidR="00DA41A8" w:rsidRPr="00033587" w:rsidRDefault="00DA41A8"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believe that at present there is no need to make any changes to the Radio Regulations on this issue, since no proposals to change it were submitted during the study period. At the same time, Resolution 427 (WRC-19) is proposed to delete.</w:t>
      </w:r>
    </w:p>
    <w:p w14:paraId="35233EA6" w14:textId="77777777" w:rsidR="00DA41A8" w:rsidRPr="00033587" w:rsidRDefault="00DA41A8" w:rsidP="00377C3B">
      <w:pPr>
        <w:autoSpaceDE w:val="0"/>
        <w:autoSpaceDN w:val="0"/>
        <w:adjustRightInd w:val="0"/>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If consideration of this issue continues after WRC-23, the RCC Administrations believe that updating the provisions of the Radio Regulations relating to aeronautical services in ITU-R should ensure consistency of these provisions with existing and future applications of aviation systems.</w:t>
      </w:r>
    </w:p>
    <w:p w14:paraId="242735BB" w14:textId="77777777" w:rsidR="0042327A" w:rsidRPr="00033587" w:rsidRDefault="00DA41A8"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The RCC Administrations</w:t>
      </w:r>
      <w:r w:rsidRPr="00033587">
        <w:rPr>
          <w:rFonts w:ascii="Times New Roman" w:hAnsi="Times New Roman"/>
          <w:sz w:val="24"/>
          <w:szCs w:val="24"/>
          <w:lang w:val="en-US"/>
        </w:rPr>
        <w:t xml:space="preserve"> </w:t>
      </w:r>
      <w:r w:rsidRPr="00033587">
        <w:rPr>
          <w:rFonts w:ascii="Times New Roman" w:hAnsi="Times New Roman"/>
          <w:sz w:val="24"/>
          <w:szCs w:val="24"/>
          <w:lang w:val="en-US" w:eastAsia="zh-CN"/>
        </w:rPr>
        <w:t>are also of the view that, updating of provisions of Radio Regulations related to aeronautical services in the ITU-R, shall not contradict the interpretation of the existing provisions of the Radio Regulations related to aeronautical services.</w:t>
      </w:r>
    </w:p>
    <w:p w14:paraId="0F450F18" w14:textId="77777777" w:rsidR="00E6171D" w:rsidRPr="00033587" w:rsidRDefault="00E6171D" w:rsidP="00F95FCC">
      <w:pPr>
        <w:autoSpaceDE w:val="0"/>
        <w:autoSpaceDN w:val="0"/>
        <w:adjustRightInd w:val="0"/>
        <w:spacing w:before="12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9.2 </w:t>
      </w:r>
      <w:r w:rsidRPr="00033587">
        <w:rPr>
          <w:rFonts w:ascii="Times New Roman" w:eastAsia="TimesNewRoman,Bold" w:hAnsi="Times New Roman"/>
          <w:i/>
          <w:iCs/>
          <w:sz w:val="24"/>
          <w:szCs w:val="24"/>
          <w:lang w:val="en-US"/>
        </w:rPr>
        <w:tab/>
      </w:r>
      <w:r w:rsidRPr="00033587">
        <w:rPr>
          <w:rFonts w:ascii="Times New Roman" w:hAnsi="Times New Roman"/>
          <w:i/>
          <w:sz w:val="24"/>
          <w:szCs w:val="24"/>
          <w:lang w:val="en-US"/>
        </w:rPr>
        <w:t>on any difficulties or inconsistencies encountered in the application of the Radio Regulations</w:t>
      </w:r>
      <w:r w:rsidRPr="00033587">
        <w:rPr>
          <w:rStyle w:val="af"/>
          <w:rFonts w:ascii="Times New Roman" w:hAnsi="Times New Roman"/>
          <w:i/>
          <w:sz w:val="24"/>
          <w:szCs w:val="24"/>
          <w:lang w:val="en-US"/>
        </w:rPr>
        <w:footnoteReference w:id="1"/>
      </w:r>
      <w:r w:rsidRPr="00033587">
        <w:rPr>
          <w:rFonts w:ascii="Times New Roman" w:hAnsi="Times New Roman"/>
          <w:i/>
          <w:sz w:val="24"/>
          <w:szCs w:val="24"/>
          <w:lang w:val="en-US"/>
        </w:rPr>
        <w:t xml:space="preserve"> </w:t>
      </w:r>
    </w:p>
    <w:p w14:paraId="6760BC1F" w14:textId="77777777" w:rsidR="00E6171D" w:rsidRPr="00033587" w:rsidRDefault="00E6171D" w:rsidP="00377C3B">
      <w:pPr>
        <w:spacing w:after="0" w:line="240" w:lineRule="auto"/>
        <w:jc w:val="both"/>
        <w:rPr>
          <w:rFonts w:ascii="Times New Roman" w:hAnsi="Times New Roman"/>
          <w:sz w:val="24"/>
          <w:szCs w:val="24"/>
          <w:lang w:val="en-US" w:eastAsia="zh-CN"/>
        </w:rPr>
      </w:pPr>
      <w:r w:rsidRPr="00033587">
        <w:rPr>
          <w:rFonts w:ascii="Times New Roman" w:hAnsi="Times New Roman"/>
          <w:sz w:val="24"/>
          <w:szCs w:val="24"/>
          <w:lang w:val="en-US" w:eastAsia="zh-CN"/>
        </w:rPr>
        <w:t>The RCC Administrations support the work towards eliminating any difficulties or inconsistencies encountered in the application of the Radio Regulations.</w:t>
      </w:r>
    </w:p>
    <w:p w14:paraId="051DD824" w14:textId="77777777" w:rsidR="00E6171D" w:rsidRPr="00033587" w:rsidRDefault="00E6171D" w:rsidP="00377C3B">
      <w:pPr>
        <w:pStyle w:val="1"/>
        <w:shd w:val="clear" w:color="auto" w:fill="FFFFFF"/>
        <w:spacing w:before="0" w:beforeAutospacing="0" w:after="0" w:afterAutospacing="0"/>
        <w:jc w:val="both"/>
        <w:textAlignment w:val="baseline"/>
        <w:rPr>
          <w:rFonts w:eastAsia="Times New Roman"/>
          <w:b w:val="0"/>
          <w:bCs w:val="0"/>
          <w:kern w:val="0"/>
          <w:sz w:val="24"/>
          <w:szCs w:val="24"/>
          <w:lang w:val="en-US" w:eastAsia="zh-CN"/>
        </w:rPr>
      </w:pPr>
      <w:r w:rsidRPr="00033587">
        <w:rPr>
          <w:rFonts w:eastAsia="Times New Roman"/>
          <w:b w:val="0"/>
          <w:bCs w:val="0"/>
          <w:kern w:val="0"/>
          <w:sz w:val="24"/>
          <w:szCs w:val="24"/>
          <w:lang w:val="en-US" w:eastAsia="zh-CN"/>
        </w:rPr>
        <w:t xml:space="preserve">In order to improve the preparation of the Report of the Director of the Radiocommunication Bureau for </w:t>
      </w:r>
      <w:r w:rsidR="009842D8" w:rsidRPr="00033587">
        <w:rPr>
          <w:rFonts w:eastAsia="Times New Roman"/>
          <w:b w:val="0"/>
          <w:bCs w:val="0"/>
          <w:kern w:val="0"/>
          <w:sz w:val="24"/>
          <w:szCs w:val="24"/>
          <w:lang w:val="en-US" w:eastAsia="zh-CN"/>
        </w:rPr>
        <w:t xml:space="preserve">WRC, including </w:t>
      </w:r>
      <w:r w:rsidR="00033587" w:rsidRPr="00033587">
        <w:rPr>
          <w:rFonts w:eastAsia="Times New Roman"/>
          <w:b w:val="0"/>
          <w:bCs w:val="0"/>
          <w:kern w:val="0"/>
          <w:sz w:val="24"/>
          <w:szCs w:val="24"/>
          <w:lang w:val="en-US" w:eastAsia="zh-CN"/>
        </w:rPr>
        <w:t xml:space="preserve">WRC-23, the RCC </w:t>
      </w:r>
      <w:r w:rsidRPr="00033587">
        <w:rPr>
          <w:rFonts w:eastAsia="Times New Roman"/>
          <w:b w:val="0"/>
          <w:bCs w:val="0"/>
          <w:kern w:val="0"/>
          <w:sz w:val="24"/>
          <w:szCs w:val="24"/>
          <w:lang w:val="en-US" w:eastAsia="zh-CN"/>
        </w:rPr>
        <w:t xml:space="preserve">Administrations </w:t>
      </w:r>
      <w:r w:rsidR="008A2F28" w:rsidRPr="00033587">
        <w:rPr>
          <w:rFonts w:eastAsia="Times New Roman"/>
          <w:b w:val="0"/>
          <w:bCs w:val="0"/>
          <w:kern w:val="0"/>
          <w:sz w:val="24"/>
          <w:szCs w:val="24"/>
          <w:lang w:val="en-US" w:eastAsia="zh-CN"/>
        </w:rPr>
        <w:t>propose to</w:t>
      </w:r>
      <w:r w:rsidRPr="00033587">
        <w:rPr>
          <w:rFonts w:eastAsia="Times New Roman"/>
          <w:b w:val="0"/>
          <w:bCs w:val="0"/>
          <w:kern w:val="0"/>
          <w:sz w:val="24"/>
          <w:szCs w:val="24"/>
          <w:lang w:val="en-US" w:eastAsia="zh-CN"/>
        </w:rPr>
        <w:t xml:space="preserve"> </w:t>
      </w:r>
      <w:r w:rsidR="008A2F28" w:rsidRPr="00033587">
        <w:rPr>
          <w:rFonts w:eastAsia="Times New Roman"/>
          <w:b w:val="0"/>
          <w:bCs w:val="0"/>
          <w:kern w:val="0"/>
          <w:sz w:val="24"/>
          <w:szCs w:val="24"/>
          <w:lang w:val="en-US" w:eastAsia="zh-CN"/>
        </w:rPr>
        <w:t xml:space="preserve">early consider </w:t>
      </w:r>
      <w:r w:rsidR="00A7706B" w:rsidRPr="00033587">
        <w:rPr>
          <w:rFonts w:eastAsia="Times New Roman"/>
          <w:b w:val="0"/>
          <w:bCs w:val="0"/>
          <w:kern w:val="0"/>
          <w:sz w:val="24"/>
          <w:szCs w:val="24"/>
          <w:lang w:val="en-US" w:eastAsia="zh-CN"/>
        </w:rPr>
        <w:t xml:space="preserve">at the level of </w:t>
      </w:r>
      <w:r w:rsidR="008A2F28" w:rsidRPr="00033587">
        <w:rPr>
          <w:rFonts w:eastAsia="Times New Roman"/>
          <w:b w:val="0"/>
          <w:bCs w:val="0"/>
          <w:kern w:val="0"/>
          <w:sz w:val="24"/>
          <w:szCs w:val="24"/>
          <w:lang w:val="en-US" w:eastAsia="zh-CN"/>
        </w:rPr>
        <w:t>the Radio Regulations Board, the Radiocommunication Advisory Group, as well as the relevant ITU-R Working Parties</w:t>
      </w:r>
      <w:r w:rsidR="00C260C4" w:rsidRPr="00033587">
        <w:rPr>
          <w:rFonts w:eastAsia="Times New Roman"/>
          <w:b w:val="0"/>
          <w:bCs w:val="0"/>
          <w:kern w:val="0"/>
          <w:sz w:val="24"/>
          <w:szCs w:val="24"/>
          <w:lang w:val="en-US" w:eastAsia="zh-CN"/>
        </w:rPr>
        <w:t>,</w:t>
      </w:r>
      <w:r w:rsidR="008A2F28" w:rsidRPr="00033587">
        <w:rPr>
          <w:rFonts w:eastAsia="Times New Roman"/>
          <w:b w:val="0"/>
          <w:bCs w:val="0"/>
          <w:kern w:val="0"/>
          <w:sz w:val="24"/>
          <w:szCs w:val="24"/>
          <w:lang w:val="en-US" w:eastAsia="zh-CN"/>
        </w:rPr>
        <w:t xml:space="preserve"> </w:t>
      </w:r>
      <w:r w:rsidRPr="00033587">
        <w:rPr>
          <w:rFonts w:eastAsia="Times New Roman"/>
          <w:b w:val="0"/>
          <w:bCs w:val="0"/>
          <w:kern w:val="0"/>
          <w:sz w:val="24"/>
          <w:szCs w:val="24"/>
          <w:lang w:val="en-US" w:eastAsia="zh-CN"/>
        </w:rPr>
        <w:t xml:space="preserve">the information submitted by </w:t>
      </w:r>
      <w:r w:rsidR="008A2F28" w:rsidRPr="00033587">
        <w:rPr>
          <w:rFonts w:eastAsia="Times New Roman"/>
          <w:b w:val="0"/>
          <w:bCs w:val="0"/>
          <w:kern w:val="0"/>
          <w:sz w:val="24"/>
          <w:szCs w:val="24"/>
          <w:lang w:val="en-US" w:eastAsia="zh-CN"/>
        </w:rPr>
        <w:t>the Radiocommunication Bureau</w:t>
      </w:r>
      <w:r w:rsidR="004C4006" w:rsidRPr="00033587">
        <w:rPr>
          <w:rFonts w:eastAsia="Times New Roman"/>
          <w:b w:val="0"/>
          <w:bCs w:val="0"/>
          <w:kern w:val="0"/>
          <w:sz w:val="24"/>
          <w:szCs w:val="24"/>
          <w:lang w:val="en-US" w:eastAsia="zh-CN"/>
        </w:rPr>
        <w:t>,</w:t>
      </w:r>
      <w:r w:rsidR="008A2F28" w:rsidRPr="00033587">
        <w:rPr>
          <w:rFonts w:eastAsia="Times New Roman"/>
          <w:b w:val="0"/>
          <w:bCs w:val="0"/>
          <w:kern w:val="0"/>
          <w:sz w:val="24"/>
          <w:szCs w:val="24"/>
          <w:lang w:val="en-US" w:eastAsia="zh-CN"/>
        </w:rPr>
        <w:t xml:space="preserve"> </w:t>
      </w:r>
      <w:r w:rsidRPr="00033587">
        <w:rPr>
          <w:rFonts w:eastAsia="Times New Roman"/>
          <w:b w:val="0"/>
          <w:bCs w:val="0"/>
          <w:kern w:val="0"/>
          <w:sz w:val="24"/>
          <w:szCs w:val="24"/>
          <w:lang w:val="en-US" w:eastAsia="zh-CN"/>
        </w:rPr>
        <w:t xml:space="preserve">with regard to difficulties or inconsistencies encountered </w:t>
      </w:r>
      <w:r w:rsidR="009842D8" w:rsidRPr="00033587">
        <w:rPr>
          <w:rFonts w:eastAsia="Times New Roman"/>
          <w:b w:val="0"/>
          <w:bCs w:val="0"/>
          <w:kern w:val="0"/>
          <w:sz w:val="24"/>
          <w:szCs w:val="24"/>
          <w:lang w:val="en-US" w:eastAsia="zh-CN"/>
        </w:rPr>
        <w:t>when applying</w:t>
      </w:r>
      <w:r w:rsidRPr="00033587">
        <w:rPr>
          <w:rFonts w:eastAsia="Times New Roman"/>
          <w:b w:val="0"/>
          <w:bCs w:val="0"/>
          <w:kern w:val="0"/>
          <w:sz w:val="24"/>
          <w:szCs w:val="24"/>
          <w:lang w:val="en-US" w:eastAsia="zh-CN"/>
        </w:rPr>
        <w:t xml:space="preserve"> the Radio Regulations. </w:t>
      </w:r>
    </w:p>
    <w:p w14:paraId="64F99F9D" w14:textId="77777777" w:rsidR="00CD1DDB" w:rsidRPr="00033587" w:rsidRDefault="004A5444" w:rsidP="00377C3B">
      <w:pPr>
        <w:pStyle w:val="1"/>
        <w:shd w:val="clear" w:color="auto" w:fill="FFFFFF"/>
        <w:spacing w:before="0" w:beforeAutospacing="0" w:after="0" w:afterAutospacing="0"/>
        <w:jc w:val="both"/>
        <w:textAlignment w:val="baseline"/>
        <w:rPr>
          <w:rFonts w:eastAsia="Times New Roman"/>
          <w:b w:val="0"/>
          <w:bCs w:val="0"/>
          <w:kern w:val="0"/>
          <w:sz w:val="24"/>
          <w:szCs w:val="24"/>
          <w:lang w:val="en-US" w:eastAsia="zh-CN"/>
        </w:rPr>
      </w:pPr>
      <w:r w:rsidRPr="00033587">
        <w:rPr>
          <w:rFonts w:eastAsia="Times New Roman"/>
          <w:b w:val="0"/>
          <w:bCs w:val="0"/>
          <w:kern w:val="0"/>
          <w:sz w:val="24"/>
          <w:szCs w:val="24"/>
          <w:lang w:val="en-US" w:eastAsia="zh-CN"/>
        </w:rPr>
        <w:t xml:space="preserve">The </w:t>
      </w:r>
      <w:r w:rsidR="00DA41A8" w:rsidRPr="00033587">
        <w:rPr>
          <w:rFonts w:eastAsia="Times New Roman"/>
          <w:b w:val="0"/>
          <w:bCs w:val="0"/>
          <w:kern w:val="0"/>
          <w:sz w:val="24"/>
          <w:szCs w:val="24"/>
          <w:lang w:val="en-US" w:eastAsia="zh-CN"/>
        </w:rPr>
        <w:t>view</w:t>
      </w:r>
      <w:r w:rsidR="00CD1DDB" w:rsidRPr="00033587">
        <w:rPr>
          <w:rFonts w:eastAsia="Times New Roman"/>
          <w:b w:val="0"/>
          <w:bCs w:val="0"/>
          <w:kern w:val="0"/>
          <w:sz w:val="24"/>
          <w:szCs w:val="24"/>
          <w:lang w:val="en-US" w:eastAsia="zh-CN"/>
        </w:rPr>
        <w:t xml:space="preserve"> of the RCC Administrations</w:t>
      </w:r>
      <w:r w:rsidR="00CD1DDB" w:rsidRPr="00033587">
        <w:rPr>
          <w:lang w:val="en-US"/>
        </w:rPr>
        <w:t xml:space="preserve"> </w:t>
      </w:r>
      <w:r w:rsidR="00CD1DDB" w:rsidRPr="00033587">
        <w:rPr>
          <w:rFonts w:eastAsia="Times New Roman"/>
          <w:b w:val="0"/>
          <w:bCs w:val="0"/>
          <w:kern w:val="0"/>
          <w:sz w:val="24"/>
          <w:szCs w:val="24"/>
          <w:lang w:val="en-US" w:eastAsia="zh-CN"/>
        </w:rPr>
        <w:t xml:space="preserve">on the issues noted in the Report of the BR Director for the next WRC on any difficulties or </w:t>
      </w:r>
      <w:r w:rsidRPr="00033587">
        <w:rPr>
          <w:rFonts w:eastAsia="Times New Roman"/>
          <w:b w:val="0"/>
          <w:bCs w:val="0"/>
          <w:kern w:val="0"/>
          <w:sz w:val="24"/>
          <w:szCs w:val="24"/>
          <w:lang w:val="en-US" w:eastAsia="zh-CN"/>
        </w:rPr>
        <w:t xml:space="preserve">inconsistencies </w:t>
      </w:r>
      <w:r w:rsidR="00CD1DDB" w:rsidRPr="00033587">
        <w:rPr>
          <w:rFonts w:eastAsia="Times New Roman"/>
          <w:b w:val="0"/>
          <w:bCs w:val="0"/>
          <w:kern w:val="0"/>
          <w:sz w:val="24"/>
          <w:szCs w:val="24"/>
          <w:lang w:val="en-US" w:eastAsia="zh-CN"/>
        </w:rPr>
        <w:t>encountered in the application of the Radio Regulations</w:t>
      </w:r>
      <w:r w:rsidR="00DA41A8" w:rsidRPr="00033587">
        <w:rPr>
          <w:rFonts w:eastAsia="Times New Roman"/>
          <w:b w:val="0"/>
          <w:bCs w:val="0"/>
          <w:kern w:val="0"/>
          <w:sz w:val="24"/>
          <w:szCs w:val="24"/>
          <w:lang w:val="en-US" w:eastAsia="zh-CN"/>
        </w:rPr>
        <w:t xml:space="preserve"> is reflected in Annex 2 of coordinator’s material</w:t>
      </w:r>
      <w:r w:rsidRPr="00033587">
        <w:rPr>
          <w:rFonts w:eastAsia="Times New Roman"/>
          <w:b w:val="0"/>
          <w:bCs w:val="0"/>
          <w:kern w:val="0"/>
          <w:sz w:val="24"/>
          <w:szCs w:val="24"/>
          <w:lang w:val="en-US" w:eastAsia="zh-CN"/>
        </w:rPr>
        <w:t>.</w:t>
      </w:r>
    </w:p>
    <w:p w14:paraId="576D2F43" w14:textId="77777777" w:rsidR="00E6171D" w:rsidRPr="00033587" w:rsidRDefault="00E6171D" w:rsidP="00847F91">
      <w:pPr>
        <w:autoSpaceDE w:val="0"/>
        <w:autoSpaceDN w:val="0"/>
        <w:adjustRightInd w:val="0"/>
        <w:spacing w:before="120" w:after="120" w:line="240" w:lineRule="auto"/>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9.3 </w:t>
      </w:r>
      <w:r w:rsidRPr="00033587">
        <w:rPr>
          <w:rFonts w:ascii="Times New Roman" w:eastAsia="TimesNewRoman,Bold" w:hAnsi="Times New Roman"/>
          <w:i/>
          <w:iCs/>
          <w:sz w:val="24"/>
          <w:szCs w:val="24"/>
          <w:lang w:val="en-US"/>
        </w:rPr>
        <w:tab/>
      </w:r>
      <w:r w:rsidRPr="00033587">
        <w:rPr>
          <w:rFonts w:ascii="Times New Roman" w:hAnsi="Times New Roman"/>
          <w:i/>
          <w:sz w:val="24"/>
          <w:szCs w:val="24"/>
          <w:lang w:val="en-US"/>
        </w:rPr>
        <w:t>on action in response to Resolution </w:t>
      </w:r>
      <w:r w:rsidRPr="00033587">
        <w:rPr>
          <w:rFonts w:ascii="Times New Roman" w:hAnsi="Times New Roman"/>
          <w:b/>
          <w:bCs/>
          <w:i/>
          <w:sz w:val="24"/>
          <w:szCs w:val="24"/>
          <w:lang w:val="en-US"/>
        </w:rPr>
        <w:t>80 (Rev.WRC</w:t>
      </w:r>
      <w:r w:rsidRPr="00033587">
        <w:rPr>
          <w:rFonts w:ascii="Times New Roman" w:hAnsi="Times New Roman"/>
          <w:b/>
          <w:bCs/>
          <w:i/>
          <w:sz w:val="24"/>
          <w:szCs w:val="24"/>
          <w:lang w:val="en-US"/>
        </w:rPr>
        <w:noBreakHyphen/>
      </w:r>
      <w:r w:rsidRPr="00033587">
        <w:rPr>
          <w:rFonts w:ascii="Times New Roman" w:hAnsi="Times New Roman"/>
          <w:b/>
          <w:bCs/>
          <w:i/>
          <w:iCs/>
          <w:sz w:val="24"/>
          <w:szCs w:val="24"/>
          <w:lang w:val="en-US"/>
        </w:rPr>
        <w:t>07</w:t>
      </w:r>
      <w:r w:rsidRPr="00033587">
        <w:rPr>
          <w:rFonts w:ascii="Times New Roman" w:eastAsia="TimesNewRoman,Bold" w:hAnsi="Times New Roman"/>
          <w:b/>
          <w:bCs/>
          <w:i/>
          <w:iCs/>
          <w:sz w:val="24"/>
          <w:szCs w:val="24"/>
          <w:lang w:val="en-US"/>
        </w:rPr>
        <w:t>)</w:t>
      </w:r>
    </w:p>
    <w:p w14:paraId="12BB0664" w14:textId="77777777" w:rsidR="00F001F6" w:rsidRPr="00033587" w:rsidRDefault="00B40951" w:rsidP="00F001F6">
      <w:pPr>
        <w:spacing w:before="120" w:after="120" w:line="240" w:lineRule="auto"/>
        <w:jc w:val="both"/>
        <w:rPr>
          <w:rFonts w:ascii="Times New Roman" w:hAnsi="Times New Roman"/>
          <w:sz w:val="24"/>
          <w:szCs w:val="24"/>
          <w:lang w:val="en-US" w:eastAsia="zh-CN"/>
        </w:rPr>
      </w:pPr>
      <w:r w:rsidRPr="00033587">
        <w:rPr>
          <w:rFonts w:ascii="Times New Roman" w:hAnsi="Times New Roman"/>
          <w:bCs/>
          <w:sz w:val="24"/>
          <w:szCs w:val="24"/>
          <w:lang w:val="en-US"/>
        </w:rPr>
        <w:t xml:space="preserve">The view </w:t>
      </w:r>
      <w:r w:rsidR="00A76F77" w:rsidRPr="00033587">
        <w:rPr>
          <w:rFonts w:ascii="Times New Roman" w:hAnsi="Times New Roman"/>
          <w:sz w:val="24"/>
          <w:szCs w:val="24"/>
          <w:lang w:val="en-US" w:eastAsia="zh-CN"/>
        </w:rPr>
        <w:t xml:space="preserve">of the RCC </w:t>
      </w:r>
      <w:r w:rsidRPr="00033587">
        <w:rPr>
          <w:rFonts w:ascii="Times New Roman" w:hAnsi="Times New Roman"/>
          <w:sz w:val="24"/>
          <w:szCs w:val="24"/>
          <w:lang w:val="en-US" w:eastAsia="zh-CN"/>
        </w:rPr>
        <w:t>Administrations</w:t>
      </w:r>
      <w:r w:rsidRPr="00033587" w:rsidDel="00B40951">
        <w:rPr>
          <w:rFonts w:ascii="Times New Roman" w:hAnsi="Times New Roman"/>
          <w:sz w:val="24"/>
          <w:szCs w:val="24"/>
          <w:lang w:val="en-US" w:eastAsia="zh-CN"/>
        </w:rPr>
        <w:t xml:space="preserve"> </w:t>
      </w:r>
      <w:r w:rsidR="00A76F77" w:rsidRPr="00033587">
        <w:rPr>
          <w:rFonts w:ascii="Times New Roman" w:hAnsi="Times New Roman"/>
          <w:sz w:val="24"/>
          <w:szCs w:val="24"/>
          <w:lang w:val="en-US" w:eastAsia="zh-CN"/>
        </w:rPr>
        <w:t xml:space="preserve">on each section of the Report </w:t>
      </w:r>
      <w:r w:rsidRPr="00033587">
        <w:rPr>
          <w:rFonts w:ascii="Times New Roman" w:hAnsi="Times New Roman"/>
          <w:sz w:val="24"/>
          <w:szCs w:val="24"/>
          <w:lang w:val="en-US" w:eastAsia="zh-CN"/>
        </w:rPr>
        <w:t xml:space="preserve">by </w:t>
      </w:r>
      <w:r w:rsidR="00A76F77" w:rsidRPr="00033587">
        <w:rPr>
          <w:rFonts w:ascii="Times New Roman" w:hAnsi="Times New Roman"/>
          <w:sz w:val="24"/>
          <w:szCs w:val="24"/>
          <w:lang w:val="en-US" w:eastAsia="zh-CN"/>
        </w:rPr>
        <w:t xml:space="preserve">the Radio Regulations Board </w:t>
      </w:r>
      <w:r w:rsidRPr="00033587">
        <w:rPr>
          <w:rFonts w:ascii="Times New Roman" w:hAnsi="Times New Roman"/>
          <w:sz w:val="24"/>
          <w:szCs w:val="24"/>
          <w:lang w:val="en-US" w:eastAsia="zh-CN"/>
        </w:rPr>
        <w:t xml:space="preserve">to </w:t>
      </w:r>
      <w:r w:rsidR="00A76F77" w:rsidRPr="00033587">
        <w:rPr>
          <w:rFonts w:ascii="Times New Roman" w:hAnsi="Times New Roman"/>
          <w:sz w:val="24"/>
          <w:szCs w:val="24"/>
          <w:lang w:val="en-US" w:eastAsia="zh-CN"/>
        </w:rPr>
        <w:t xml:space="preserve">WRC-23 on Resolution 80 (Rev. WRC-07) is </w:t>
      </w:r>
      <w:r w:rsidRPr="00033587">
        <w:rPr>
          <w:rFonts w:ascii="Times New Roman" w:hAnsi="Times New Roman"/>
          <w:bCs/>
          <w:sz w:val="24"/>
          <w:szCs w:val="24"/>
          <w:lang w:val="en-US"/>
        </w:rPr>
        <w:t>reflected</w:t>
      </w:r>
      <w:r w:rsidR="00A76F77" w:rsidRPr="00033587">
        <w:rPr>
          <w:rFonts w:ascii="Times New Roman" w:hAnsi="Times New Roman"/>
          <w:sz w:val="24"/>
          <w:szCs w:val="24"/>
          <w:lang w:val="en-US" w:eastAsia="zh-CN"/>
        </w:rPr>
        <w:t xml:space="preserve"> in Table 4.3 </w:t>
      </w:r>
      <w:r w:rsidR="007E1B39" w:rsidRPr="00033587">
        <w:rPr>
          <w:rFonts w:ascii="Times New Roman" w:hAnsi="Times New Roman"/>
          <w:sz w:val="24"/>
          <w:szCs w:val="24"/>
          <w:lang w:val="en-US" w:eastAsia="zh-CN"/>
        </w:rPr>
        <w:t>- Analysis of the Report of the Radio Regulations Board to WRC-23 on Resolution 80 (Rev.WRC-07)</w:t>
      </w:r>
      <w:r w:rsidR="00A76F77" w:rsidRPr="00033587">
        <w:rPr>
          <w:rFonts w:ascii="Times New Roman" w:hAnsi="Times New Roman"/>
          <w:sz w:val="24"/>
          <w:szCs w:val="24"/>
          <w:lang w:val="en-US" w:eastAsia="zh-CN"/>
        </w:rPr>
        <w:t>.</w:t>
      </w:r>
    </w:p>
    <w:p w14:paraId="2BF0F722" w14:textId="77777777" w:rsidR="00E6171D" w:rsidRPr="00033587" w:rsidRDefault="00E6171D" w:rsidP="00F95FCC">
      <w:pPr>
        <w:autoSpaceDE w:val="0"/>
        <w:autoSpaceDN w:val="0"/>
        <w:adjustRightInd w:val="0"/>
        <w:spacing w:before="240" w:after="120" w:line="240" w:lineRule="auto"/>
        <w:jc w:val="both"/>
        <w:rPr>
          <w:rFonts w:ascii="Times New Roman" w:eastAsia="TimesNewRoman,Bold" w:hAnsi="Times New Roman"/>
          <w:i/>
          <w:iCs/>
          <w:sz w:val="24"/>
          <w:szCs w:val="24"/>
          <w:lang w:val="en-US"/>
        </w:rPr>
      </w:pPr>
      <w:r w:rsidRPr="00033587">
        <w:rPr>
          <w:rFonts w:ascii="Times New Roman" w:eastAsia="TimesNewRoman,Bold" w:hAnsi="Times New Roman"/>
          <w:i/>
          <w:iCs/>
          <w:sz w:val="24"/>
          <w:szCs w:val="24"/>
          <w:lang w:val="en-US"/>
        </w:rPr>
        <w:t xml:space="preserve">10 </w:t>
      </w:r>
      <w:r w:rsidRPr="00033587">
        <w:rPr>
          <w:rFonts w:ascii="Times New Roman" w:eastAsia="TimesNewRoman,Bold" w:hAnsi="Times New Roman"/>
          <w:i/>
          <w:iCs/>
          <w:sz w:val="24"/>
          <w:szCs w:val="24"/>
          <w:lang w:val="en-US"/>
        </w:rPr>
        <w:tab/>
        <w:t xml:space="preserve">to recommend to the Council items for inclusion in the agenda for the next WRC, and items for the preliminary agenda of future conferences, in accordance with Article 7 of the Convention and Resolution </w:t>
      </w:r>
      <w:r w:rsidRPr="00033587">
        <w:rPr>
          <w:rFonts w:ascii="Times New Roman" w:eastAsia="TimesNewRoman,Bold" w:hAnsi="Times New Roman"/>
          <w:b/>
          <w:bCs/>
          <w:i/>
          <w:iCs/>
          <w:sz w:val="24"/>
          <w:szCs w:val="24"/>
          <w:lang w:val="en-US"/>
        </w:rPr>
        <w:t>804 (Rev.WRC</w:t>
      </w:r>
      <w:r w:rsidRPr="00033587">
        <w:rPr>
          <w:rFonts w:ascii="Times New Roman" w:eastAsia="TimesNewRoman,Bold" w:hAnsi="Times New Roman"/>
          <w:b/>
          <w:bCs/>
          <w:i/>
          <w:iCs/>
          <w:sz w:val="24"/>
          <w:szCs w:val="24"/>
          <w:lang w:val="en-US"/>
        </w:rPr>
        <w:noBreakHyphen/>
        <w:t>19)</w:t>
      </w:r>
    </w:p>
    <w:p w14:paraId="56458DCB" w14:textId="77777777" w:rsidR="00F001F6" w:rsidRPr="00033587" w:rsidRDefault="00A96BCF"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eastAsia="zh-CN"/>
        </w:rPr>
        <w:t>The RCC Administrations consider it appropriate to include in WRC-27 agenda the following items</w:t>
      </w:r>
      <w:r w:rsidR="00F001F6" w:rsidRPr="00033587">
        <w:rPr>
          <w:rFonts w:ascii="Times New Roman" w:hAnsi="Times New Roman"/>
          <w:sz w:val="24"/>
          <w:szCs w:val="24"/>
          <w:lang w:val="en-US"/>
        </w:rPr>
        <w:t>:</w:t>
      </w:r>
    </w:p>
    <w:p w14:paraId="455D98A9" w14:textId="77777777" w:rsidR="00F001F6" w:rsidRPr="00377C3B" w:rsidRDefault="00BA313A" w:rsidP="00377C3B">
      <w:pPr>
        <w:pStyle w:val="af3"/>
        <w:numPr>
          <w:ilvl w:val="0"/>
          <w:numId w:val="20"/>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a new allocation on a secondary basis of frequency bands 3000-3100 MHz and 3300-3400 MHz to the EESS (active)</w:t>
      </w:r>
      <w:r w:rsidR="00BA2249" w:rsidRPr="00377C3B">
        <w:rPr>
          <w:rFonts w:ascii="Times New Roman" w:hAnsi="Times New Roman"/>
          <w:sz w:val="24"/>
          <w:szCs w:val="24"/>
          <w:lang w:val="en-US"/>
        </w:rPr>
        <w:t>;</w:t>
      </w:r>
    </w:p>
    <w:p w14:paraId="32B66529" w14:textId="77777777" w:rsidR="00F001F6" w:rsidRPr="00377C3B" w:rsidRDefault="00C13019" w:rsidP="00377C3B">
      <w:pPr>
        <w:pStyle w:val="af3"/>
        <w:numPr>
          <w:ilvl w:val="0"/>
          <w:numId w:val="20"/>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lastRenderedPageBreak/>
        <w:t>a</w:t>
      </w:r>
      <w:r w:rsidR="00BA313A" w:rsidRPr="00377C3B">
        <w:rPr>
          <w:rFonts w:ascii="Times New Roman" w:hAnsi="Times New Roman"/>
          <w:sz w:val="24"/>
          <w:szCs w:val="24"/>
          <w:lang w:val="en-US"/>
        </w:rPr>
        <w:t xml:space="preserve"> possible regulatory and technical methods to ensure equitable access and rational use of orbital resources on non-GSO and </w:t>
      </w:r>
      <w:r w:rsidRPr="00377C3B">
        <w:rPr>
          <w:rFonts w:ascii="Times New Roman" w:hAnsi="Times New Roman"/>
          <w:sz w:val="24"/>
          <w:szCs w:val="24"/>
          <w:lang w:val="en-US"/>
        </w:rPr>
        <w:t>related</w:t>
      </w:r>
      <w:r w:rsidR="00BA313A" w:rsidRPr="00377C3B">
        <w:rPr>
          <w:rFonts w:ascii="Times New Roman" w:hAnsi="Times New Roman"/>
          <w:sz w:val="24"/>
          <w:szCs w:val="24"/>
          <w:lang w:val="en-US"/>
        </w:rPr>
        <w:t xml:space="preserve"> spectrum;</w:t>
      </w:r>
    </w:p>
    <w:p w14:paraId="1A53A09A" w14:textId="77777777" w:rsidR="00F001F6" w:rsidRPr="00377C3B" w:rsidRDefault="00B83661" w:rsidP="00377C3B">
      <w:pPr>
        <w:pStyle w:val="af3"/>
        <w:numPr>
          <w:ilvl w:val="0"/>
          <w:numId w:val="20"/>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identification</w:t>
      </w:r>
      <w:r w:rsidR="00BA313A" w:rsidRPr="00377C3B">
        <w:rPr>
          <w:rFonts w:ascii="Times New Roman" w:hAnsi="Times New Roman"/>
          <w:sz w:val="24"/>
          <w:szCs w:val="24"/>
          <w:lang w:val="en-US"/>
        </w:rPr>
        <w:t xml:space="preserve"> of frequency bands below 10 GHz for the satellite segment of International </w:t>
      </w:r>
      <w:r w:rsidR="00A76F77" w:rsidRPr="00377C3B">
        <w:rPr>
          <w:rFonts w:ascii="Times New Roman" w:hAnsi="Times New Roman"/>
          <w:sz w:val="24"/>
          <w:szCs w:val="24"/>
          <w:lang w:val="en-US"/>
        </w:rPr>
        <w:t>Mobile Telecommunications (IMT)</w:t>
      </w:r>
      <w:r w:rsidR="00023B58" w:rsidRPr="00377C3B">
        <w:rPr>
          <w:rFonts w:ascii="Times New Roman" w:hAnsi="Times New Roman"/>
          <w:sz w:val="24"/>
          <w:szCs w:val="24"/>
          <w:lang w:val="en-US"/>
        </w:rPr>
        <w:t>, including possible additional allocations to the mobile satellite service on a primary basis</w:t>
      </w:r>
      <w:r w:rsidR="00A76F77" w:rsidRPr="00377C3B">
        <w:rPr>
          <w:rFonts w:ascii="Times New Roman" w:hAnsi="Times New Roman"/>
          <w:sz w:val="24"/>
          <w:szCs w:val="24"/>
          <w:lang w:val="en-US"/>
        </w:rPr>
        <w:t>;</w:t>
      </w:r>
    </w:p>
    <w:p w14:paraId="1544EB18" w14:textId="77777777" w:rsidR="00023B58" w:rsidRPr="00377C3B" w:rsidRDefault="00023B58" w:rsidP="00377C3B">
      <w:pPr>
        <w:pStyle w:val="af3"/>
        <w:numPr>
          <w:ilvl w:val="0"/>
          <w:numId w:val="20"/>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development of regulatory and technical provisions to obtain explicit consent from the administration to include its national territory in the service area of the non-GSO FSS satellite system and the level of radiation of the non-GSO FSS space station in the direction of its national territory;</w:t>
      </w:r>
    </w:p>
    <w:p w14:paraId="0FFBC593" w14:textId="77777777" w:rsidR="00023B58" w:rsidRPr="00377C3B" w:rsidRDefault="00023B58" w:rsidP="00377C3B">
      <w:pPr>
        <w:pStyle w:val="af3"/>
        <w:numPr>
          <w:ilvl w:val="0"/>
          <w:numId w:val="20"/>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Identification of spectrum for International Mobile Telecommunications for the future development of IMT for the period up to 203</w:t>
      </w:r>
      <w:r w:rsidR="00377C3B" w:rsidRPr="00377C3B">
        <w:rPr>
          <w:rFonts w:ascii="Times New Roman" w:hAnsi="Times New Roman"/>
          <w:sz w:val="24"/>
          <w:szCs w:val="24"/>
          <w:lang w:val="en-US"/>
        </w:rPr>
        <w:t xml:space="preserve">0 and beyond in frequency bands 4400-4800 MHz, 10-10.5 GHz and </w:t>
      </w:r>
      <w:r w:rsidRPr="00377C3B">
        <w:rPr>
          <w:rFonts w:ascii="Times New Roman" w:hAnsi="Times New Roman"/>
          <w:sz w:val="24"/>
          <w:szCs w:val="24"/>
          <w:lang w:val="en-US"/>
        </w:rPr>
        <w:t>14.8-15.35 GHz;</w:t>
      </w:r>
    </w:p>
    <w:p w14:paraId="48D74150" w14:textId="77777777" w:rsidR="00F001F6" w:rsidRPr="00033587" w:rsidRDefault="00873493"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do not object to include </w:t>
      </w:r>
      <w:r w:rsidR="007E1B39" w:rsidRPr="00033587">
        <w:rPr>
          <w:rFonts w:ascii="Times New Roman" w:hAnsi="Times New Roman"/>
          <w:sz w:val="24"/>
          <w:szCs w:val="24"/>
          <w:lang w:val="en-US"/>
        </w:rPr>
        <w:t xml:space="preserve">to the agenda of WRC-27 the following </w:t>
      </w:r>
      <w:r w:rsidRPr="00033587">
        <w:rPr>
          <w:rFonts w:ascii="Times New Roman" w:hAnsi="Times New Roman"/>
          <w:sz w:val="24"/>
          <w:szCs w:val="24"/>
          <w:lang w:val="en-US"/>
        </w:rPr>
        <w:t>items 2.4, 2.5</w:t>
      </w:r>
      <w:r w:rsidR="00023B58" w:rsidRPr="00033587">
        <w:rPr>
          <w:rFonts w:ascii="Times New Roman" w:hAnsi="Times New Roman"/>
          <w:sz w:val="24"/>
          <w:szCs w:val="24"/>
          <w:lang w:val="en-US"/>
        </w:rPr>
        <w:t>, 2.6,</w:t>
      </w:r>
      <w:r w:rsidRPr="00033587">
        <w:rPr>
          <w:rFonts w:ascii="Times New Roman" w:hAnsi="Times New Roman"/>
          <w:sz w:val="24"/>
          <w:szCs w:val="24"/>
          <w:lang w:val="en-US"/>
        </w:rPr>
        <w:t xml:space="preserve"> 2.11</w:t>
      </w:r>
      <w:r w:rsidR="00023B58" w:rsidRPr="00033587">
        <w:rPr>
          <w:rFonts w:ascii="Times New Roman" w:hAnsi="Times New Roman"/>
          <w:sz w:val="24"/>
          <w:szCs w:val="24"/>
          <w:lang w:val="en-US"/>
        </w:rPr>
        <w:t xml:space="preserve"> and 2.13 as</w:t>
      </w:r>
      <w:r w:rsidRPr="00033587">
        <w:rPr>
          <w:rFonts w:ascii="Times New Roman" w:hAnsi="Times New Roman"/>
          <w:sz w:val="24"/>
          <w:szCs w:val="24"/>
          <w:lang w:val="en-US"/>
        </w:rPr>
        <w:t xml:space="preserve"> specified in Resolution 812 (WRC-19)</w:t>
      </w:r>
      <w:r w:rsidR="00F001F6" w:rsidRPr="00033587">
        <w:rPr>
          <w:rFonts w:ascii="Times New Roman" w:hAnsi="Times New Roman"/>
          <w:sz w:val="24"/>
          <w:szCs w:val="24"/>
          <w:lang w:val="en-US"/>
        </w:rPr>
        <w:t>.</w:t>
      </w:r>
      <w:r w:rsidR="00BA313A" w:rsidRPr="00033587">
        <w:rPr>
          <w:rFonts w:ascii="Times New Roman" w:hAnsi="Times New Roman"/>
          <w:sz w:val="24"/>
          <w:szCs w:val="24"/>
          <w:lang w:val="en-US"/>
        </w:rPr>
        <w:t xml:space="preserve"> </w:t>
      </w:r>
    </w:p>
    <w:p w14:paraId="04F17AA6" w14:textId="77777777" w:rsidR="007E1B39" w:rsidRPr="00033587" w:rsidRDefault="007E1B39"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do not object to the inclusion to the agenda of WRC-27 item 2.2 from Resolution 812 (WRC-19), subject to modification of Resolution 176 (WRC-19).</w:t>
      </w:r>
    </w:p>
    <w:p w14:paraId="3EFAEAF3" w14:textId="77777777" w:rsidR="00F001F6" w:rsidRPr="00033587" w:rsidRDefault="00873493"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 xml:space="preserve">The RCC Administrations oppose to include </w:t>
      </w:r>
      <w:r w:rsidR="007E1B39" w:rsidRPr="00033587">
        <w:rPr>
          <w:rFonts w:ascii="Times New Roman" w:hAnsi="Times New Roman"/>
          <w:sz w:val="24"/>
          <w:szCs w:val="24"/>
          <w:lang w:val="en-US"/>
        </w:rPr>
        <w:t xml:space="preserve">to the agenda of WRC-27 the following </w:t>
      </w:r>
      <w:r w:rsidRPr="00033587">
        <w:rPr>
          <w:rFonts w:ascii="Times New Roman" w:hAnsi="Times New Roman"/>
          <w:sz w:val="24"/>
          <w:szCs w:val="24"/>
          <w:lang w:val="en-US"/>
        </w:rPr>
        <w:t>items 2.9 and 2.10</w:t>
      </w:r>
      <w:r w:rsidR="007E1B39" w:rsidRPr="00033587">
        <w:rPr>
          <w:rFonts w:ascii="Times New Roman" w:hAnsi="Times New Roman"/>
          <w:sz w:val="24"/>
          <w:szCs w:val="24"/>
          <w:lang w:val="en-US"/>
        </w:rPr>
        <w:t xml:space="preserve"> as </w:t>
      </w:r>
      <w:r w:rsidRPr="00033587">
        <w:rPr>
          <w:rFonts w:ascii="Times New Roman" w:hAnsi="Times New Roman"/>
          <w:sz w:val="24"/>
          <w:szCs w:val="24"/>
          <w:lang w:val="en-US"/>
        </w:rPr>
        <w:t>specified in Resolution 812 (WRC-19).</w:t>
      </w:r>
    </w:p>
    <w:p w14:paraId="3B145268" w14:textId="77777777" w:rsidR="007E1B39" w:rsidRPr="00033587" w:rsidRDefault="007E1B39"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believe that it is advisable to include the following item to the agenda of WRC-31:</w:t>
      </w:r>
    </w:p>
    <w:p w14:paraId="15AA295D" w14:textId="77777777" w:rsidR="007E1B39" w:rsidRPr="00377C3B" w:rsidRDefault="00377C3B" w:rsidP="00377C3B">
      <w:pPr>
        <w:pStyle w:val="af3"/>
        <w:numPr>
          <w:ilvl w:val="0"/>
          <w:numId w:val="22"/>
        </w:numPr>
        <w:autoSpaceDE w:val="0"/>
        <w:autoSpaceDN w:val="0"/>
        <w:adjustRightInd w:val="0"/>
        <w:spacing w:after="0" w:line="240" w:lineRule="auto"/>
        <w:jc w:val="both"/>
        <w:rPr>
          <w:rFonts w:ascii="Times New Roman" w:hAnsi="Times New Roman"/>
          <w:sz w:val="24"/>
          <w:szCs w:val="24"/>
          <w:lang w:val="en-US"/>
        </w:rPr>
      </w:pPr>
      <w:r w:rsidRPr="00377C3B">
        <w:rPr>
          <w:rFonts w:ascii="Times New Roman" w:hAnsi="Times New Roman"/>
          <w:sz w:val="24"/>
          <w:szCs w:val="24"/>
          <w:lang w:val="en-US"/>
        </w:rPr>
        <w:t>Identification</w:t>
      </w:r>
      <w:r w:rsidR="007E1B39" w:rsidRPr="00377C3B">
        <w:rPr>
          <w:rFonts w:ascii="Times New Roman" w:hAnsi="Times New Roman"/>
          <w:sz w:val="24"/>
          <w:szCs w:val="24"/>
          <w:lang w:val="en-US"/>
        </w:rPr>
        <w:t xml:space="preserve"> of spectrum for International Mobile Telecommunications in the frequency bands 102-109.5 GHz, 151.5-164 GHz, 167-174.8 GHz, 209-226 GHz and 252-275 GHz for future development of IMT.</w:t>
      </w:r>
    </w:p>
    <w:p w14:paraId="3C01967F" w14:textId="77777777" w:rsidR="00E6171D" w:rsidRPr="00033587" w:rsidRDefault="007E1B39" w:rsidP="00377C3B">
      <w:pPr>
        <w:autoSpaceDE w:val="0"/>
        <w:autoSpaceDN w:val="0"/>
        <w:adjustRightInd w:val="0"/>
        <w:spacing w:after="0" w:line="240" w:lineRule="auto"/>
        <w:jc w:val="both"/>
        <w:rPr>
          <w:rFonts w:ascii="Times New Roman" w:hAnsi="Times New Roman"/>
          <w:sz w:val="24"/>
          <w:szCs w:val="24"/>
          <w:lang w:val="en-US"/>
        </w:rPr>
      </w:pPr>
      <w:r w:rsidRPr="00033587">
        <w:rPr>
          <w:rFonts w:ascii="Times New Roman" w:hAnsi="Times New Roman"/>
          <w:sz w:val="24"/>
          <w:szCs w:val="24"/>
          <w:lang w:val="en-US"/>
        </w:rPr>
        <w:t>The RCC Administrations do not object to the inclusion to the agenda of WRC-31 item 2.12 as specified in Resolution 812 (WRC-19).</w:t>
      </w:r>
    </w:p>
    <w:p w14:paraId="23F76B71" w14:textId="77777777" w:rsidR="00E6171D" w:rsidRPr="006016C2" w:rsidRDefault="00E6171D" w:rsidP="00547592">
      <w:pPr>
        <w:autoSpaceDE w:val="0"/>
        <w:autoSpaceDN w:val="0"/>
        <w:adjustRightInd w:val="0"/>
        <w:spacing w:before="120" w:after="120" w:line="240" w:lineRule="auto"/>
        <w:jc w:val="center"/>
        <w:rPr>
          <w:szCs w:val="24"/>
        </w:rPr>
      </w:pPr>
      <w:r w:rsidRPr="0007435B">
        <w:rPr>
          <w:rFonts w:ascii="Times New Roman" w:hAnsi="Times New Roman"/>
          <w:sz w:val="24"/>
          <w:szCs w:val="24"/>
        </w:rPr>
        <w:t>_____________</w:t>
      </w:r>
    </w:p>
    <w:sectPr w:rsidR="00E6171D" w:rsidRPr="006016C2" w:rsidSect="00693F15">
      <w:headerReference w:type="default" r:id="rId10"/>
      <w:pgSz w:w="11906" w:h="16838" w:code="9"/>
      <w:pgMar w:top="1134" w:right="1134" w:bottom="851" w:left="1134"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A2B7E" w14:textId="77777777" w:rsidR="003D2577" w:rsidRDefault="003D2577" w:rsidP="00E60E9C">
      <w:pPr>
        <w:spacing w:after="0" w:line="240" w:lineRule="auto"/>
      </w:pPr>
      <w:r>
        <w:separator/>
      </w:r>
    </w:p>
  </w:endnote>
  <w:endnote w:type="continuationSeparator" w:id="0">
    <w:p w14:paraId="545EB8CD" w14:textId="77777777" w:rsidR="003D2577" w:rsidRDefault="003D2577" w:rsidP="00E6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Bold">
    <w:altName w:val="Times New Roman"/>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2FBE9" w14:textId="77777777" w:rsidR="003D2577" w:rsidRDefault="003D2577" w:rsidP="00E60E9C">
      <w:pPr>
        <w:spacing w:after="0" w:line="240" w:lineRule="auto"/>
      </w:pPr>
      <w:r>
        <w:separator/>
      </w:r>
    </w:p>
  </w:footnote>
  <w:footnote w:type="continuationSeparator" w:id="0">
    <w:p w14:paraId="51F10BEC" w14:textId="77777777" w:rsidR="003D2577" w:rsidRDefault="003D2577" w:rsidP="00E60E9C">
      <w:pPr>
        <w:spacing w:after="0" w:line="240" w:lineRule="auto"/>
      </w:pPr>
      <w:r>
        <w:continuationSeparator/>
      </w:r>
    </w:p>
  </w:footnote>
  <w:footnote w:id="1">
    <w:p w14:paraId="27263903" w14:textId="77777777" w:rsidR="00B37040" w:rsidRPr="00C34C2A" w:rsidRDefault="00B37040">
      <w:pPr>
        <w:pStyle w:val="af0"/>
        <w:rPr>
          <w:lang w:val="en-US"/>
        </w:rPr>
      </w:pPr>
      <w:r w:rsidRPr="0007435B">
        <w:rPr>
          <w:rStyle w:val="af"/>
        </w:rPr>
        <w:footnoteRef/>
      </w:r>
      <w:r w:rsidRPr="0007435B">
        <w:rPr>
          <w:lang w:val="en-US"/>
        </w:rPr>
        <w:t xml:space="preserve"> </w:t>
      </w:r>
      <w:r w:rsidRPr="0007435B">
        <w:rPr>
          <w:rFonts w:ascii="Times New Roman" w:hAnsi="Times New Roman"/>
          <w:lang w:val="en-US"/>
        </w:rPr>
        <w:t>This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on any difficulties or inconsistencies encountered in the Radio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59E5" w14:textId="77777777" w:rsidR="00B37040" w:rsidRPr="00693F15" w:rsidRDefault="00B37040">
    <w:pPr>
      <w:pStyle w:val="a3"/>
      <w:jc w:val="center"/>
      <w:rPr>
        <w:rFonts w:ascii="Times New Roman" w:hAnsi="Times New Roman"/>
        <w:sz w:val="20"/>
        <w:szCs w:val="20"/>
      </w:rPr>
    </w:pPr>
    <w:r w:rsidRPr="00693F15">
      <w:rPr>
        <w:rFonts w:ascii="Times New Roman" w:hAnsi="Times New Roman"/>
        <w:sz w:val="20"/>
        <w:szCs w:val="20"/>
      </w:rPr>
      <w:t>-</w:t>
    </w:r>
    <w:r w:rsidRPr="00693F15">
      <w:rPr>
        <w:rFonts w:ascii="Times New Roman" w:hAnsi="Times New Roman"/>
        <w:sz w:val="20"/>
        <w:szCs w:val="20"/>
      </w:rPr>
      <w:fldChar w:fldCharType="begin"/>
    </w:r>
    <w:r w:rsidRPr="00693F15">
      <w:rPr>
        <w:rFonts w:ascii="Times New Roman" w:hAnsi="Times New Roman"/>
        <w:sz w:val="20"/>
        <w:szCs w:val="20"/>
      </w:rPr>
      <w:instrText>PAGE   \* MERGEFORMAT</w:instrText>
    </w:r>
    <w:r w:rsidRPr="00693F15">
      <w:rPr>
        <w:rFonts w:ascii="Times New Roman" w:hAnsi="Times New Roman"/>
        <w:sz w:val="20"/>
        <w:szCs w:val="20"/>
      </w:rPr>
      <w:fldChar w:fldCharType="separate"/>
    </w:r>
    <w:r w:rsidR="00F41B62">
      <w:rPr>
        <w:rFonts w:ascii="Times New Roman" w:hAnsi="Times New Roman"/>
        <w:noProof/>
        <w:sz w:val="20"/>
        <w:szCs w:val="20"/>
      </w:rPr>
      <w:t>10</w:t>
    </w:r>
    <w:r w:rsidRPr="00693F15">
      <w:rPr>
        <w:rFonts w:ascii="Times New Roman" w:hAnsi="Times New Roman"/>
        <w:sz w:val="20"/>
        <w:szCs w:val="20"/>
      </w:rPr>
      <w:fldChar w:fldCharType="end"/>
    </w:r>
    <w:r w:rsidRPr="00693F15">
      <w:rPr>
        <w:rFonts w:ascii="Times New Roman" w:hAnsi="Times New Roman"/>
        <w:sz w:val="20"/>
        <w:szCs w:val="20"/>
      </w:rPr>
      <w:t>-</w:t>
    </w:r>
  </w:p>
  <w:p w14:paraId="05EB90AB" w14:textId="5485AEC4" w:rsidR="00B37040" w:rsidRPr="00316127" w:rsidRDefault="00B37040" w:rsidP="00C749FD">
    <w:pPr>
      <w:pStyle w:val="a3"/>
      <w:jc w:val="center"/>
      <w:rPr>
        <w:rFonts w:ascii="Times New Roman" w:hAnsi="Times New Roman"/>
        <w:bCs/>
        <w:sz w:val="20"/>
        <w:szCs w:val="20"/>
        <w:lang w:val="en-US"/>
      </w:rPr>
    </w:pPr>
    <w:r>
      <w:rPr>
        <w:rFonts w:ascii="Times New Roman" w:hAnsi="Times New Roman"/>
        <w:bCs/>
        <w:sz w:val="20"/>
        <w:szCs w:val="20"/>
        <w:lang w:val="en-US"/>
      </w:rPr>
      <w:t>WG</w:t>
    </w:r>
    <w:r w:rsidRPr="0087320A">
      <w:rPr>
        <w:rFonts w:ascii="Times New Roman" w:hAnsi="Times New Roman"/>
        <w:bCs/>
        <w:sz w:val="20"/>
        <w:szCs w:val="20"/>
      </w:rPr>
      <w:t>2023/</w:t>
    </w:r>
    <w:r w:rsidR="00A7583D">
      <w:rPr>
        <w:rFonts w:ascii="Times New Roman" w:hAnsi="Times New Roman"/>
        <w:bCs/>
        <w:sz w:val="20"/>
        <w:szCs w:val="20"/>
        <w:lang w:val="en-US"/>
      </w:rPr>
      <w:t>417</w:t>
    </w:r>
  </w:p>
  <w:p w14:paraId="3919A7F2" w14:textId="204F1343" w:rsidR="00B37040" w:rsidRPr="00842957" w:rsidRDefault="00B37040" w:rsidP="00C749FD">
    <w:pPr>
      <w:pStyle w:val="a3"/>
      <w:jc w:val="center"/>
      <w:rPr>
        <w:rFonts w:ascii="Times New Roman" w:hAnsi="Times New Roman"/>
        <w:bCs/>
        <w:sz w:val="20"/>
        <w:szCs w:val="20"/>
        <w:lang w:val="en-US"/>
      </w:rPr>
    </w:pPr>
    <w:r>
      <w:rPr>
        <w:rFonts w:ascii="Times New Roman" w:hAnsi="Times New Roman"/>
        <w:bCs/>
        <w:sz w:val="20"/>
        <w:szCs w:val="20"/>
        <w:lang w:val="en-US"/>
      </w:rPr>
      <w:t>Annex</w:t>
    </w:r>
    <w:r w:rsidRPr="0087320A">
      <w:rPr>
        <w:rFonts w:ascii="Times New Roman" w:hAnsi="Times New Roman"/>
        <w:bCs/>
        <w:sz w:val="20"/>
        <w:szCs w:val="20"/>
      </w:rPr>
      <w:t xml:space="preserve"> </w:t>
    </w:r>
    <w:r w:rsidR="00A7583D">
      <w:rPr>
        <w:rFonts w:ascii="Times New Roman" w:hAnsi="Times New Roman"/>
        <w:bCs/>
        <w:sz w:val="20"/>
        <w:szCs w:val="20"/>
        <w:lang w:val="en-US"/>
      </w:rPr>
      <w:t>1</w:t>
    </w:r>
  </w:p>
  <w:p w14:paraId="284CAEC1" w14:textId="77777777" w:rsidR="00B37040" w:rsidRPr="00693F15" w:rsidRDefault="00B37040" w:rsidP="00C749FD">
    <w:pPr>
      <w:pStyle w:val="a3"/>
      <w:jc w:val="center"/>
      <w:rPr>
        <w:rFonts w:ascii="Times New Roman" w:hAnsi="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A59"/>
    <w:multiLevelType w:val="hybridMultilevel"/>
    <w:tmpl w:val="369EB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DD6D46"/>
    <w:multiLevelType w:val="hybridMultilevel"/>
    <w:tmpl w:val="AEB61C22"/>
    <w:lvl w:ilvl="0" w:tplc="CF3CD14E">
      <w:start w:val="1"/>
      <w:numFmt w:val="bullet"/>
      <w:lvlText w:val="•"/>
      <w:lvlJc w:val="left"/>
      <w:pPr>
        <w:tabs>
          <w:tab w:val="num" w:pos="720"/>
        </w:tabs>
        <w:ind w:left="720" w:hanging="360"/>
      </w:pPr>
      <w:rPr>
        <w:rFonts w:ascii="Arial" w:hAnsi="Arial" w:hint="default"/>
      </w:rPr>
    </w:lvl>
    <w:lvl w:ilvl="1" w:tplc="3A7642D8">
      <w:start w:val="1"/>
      <w:numFmt w:val="bullet"/>
      <w:lvlText w:val="•"/>
      <w:lvlJc w:val="left"/>
      <w:pPr>
        <w:tabs>
          <w:tab w:val="num" w:pos="1440"/>
        </w:tabs>
        <w:ind w:left="1440" w:hanging="360"/>
      </w:pPr>
      <w:rPr>
        <w:rFonts w:ascii="Arial" w:hAnsi="Arial" w:hint="default"/>
      </w:rPr>
    </w:lvl>
    <w:lvl w:ilvl="2" w:tplc="BB1E0372" w:tentative="1">
      <w:start w:val="1"/>
      <w:numFmt w:val="bullet"/>
      <w:lvlText w:val="•"/>
      <w:lvlJc w:val="left"/>
      <w:pPr>
        <w:tabs>
          <w:tab w:val="num" w:pos="2160"/>
        </w:tabs>
        <w:ind w:left="2160" w:hanging="360"/>
      </w:pPr>
      <w:rPr>
        <w:rFonts w:ascii="Arial" w:hAnsi="Arial" w:hint="default"/>
      </w:rPr>
    </w:lvl>
    <w:lvl w:ilvl="3" w:tplc="AC94167C" w:tentative="1">
      <w:start w:val="1"/>
      <w:numFmt w:val="bullet"/>
      <w:lvlText w:val="•"/>
      <w:lvlJc w:val="left"/>
      <w:pPr>
        <w:tabs>
          <w:tab w:val="num" w:pos="2880"/>
        </w:tabs>
        <w:ind w:left="2880" w:hanging="360"/>
      </w:pPr>
      <w:rPr>
        <w:rFonts w:ascii="Arial" w:hAnsi="Arial" w:hint="default"/>
      </w:rPr>
    </w:lvl>
    <w:lvl w:ilvl="4" w:tplc="0854F5AE" w:tentative="1">
      <w:start w:val="1"/>
      <w:numFmt w:val="bullet"/>
      <w:lvlText w:val="•"/>
      <w:lvlJc w:val="left"/>
      <w:pPr>
        <w:tabs>
          <w:tab w:val="num" w:pos="3600"/>
        </w:tabs>
        <w:ind w:left="3600" w:hanging="360"/>
      </w:pPr>
      <w:rPr>
        <w:rFonts w:ascii="Arial" w:hAnsi="Arial" w:hint="default"/>
      </w:rPr>
    </w:lvl>
    <w:lvl w:ilvl="5" w:tplc="AC20D9AA" w:tentative="1">
      <w:start w:val="1"/>
      <w:numFmt w:val="bullet"/>
      <w:lvlText w:val="•"/>
      <w:lvlJc w:val="left"/>
      <w:pPr>
        <w:tabs>
          <w:tab w:val="num" w:pos="4320"/>
        </w:tabs>
        <w:ind w:left="4320" w:hanging="360"/>
      </w:pPr>
      <w:rPr>
        <w:rFonts w:ascii="Arial" w:hAnsi="Arial" w:hint="default"/>
      </w:rPr>
    </w:lvl>
    <w:lvl w:ilvl="6" w:tplc="D7FA4CA6" w:tentative="1">
      <w:start w:val="1"/>
      <w:numFmt w:val="bullet"/>
      <w:lvlText w:val="•"/>
      <w:lvlJc w:val="left"/>
      <w:pPr>
        <w:tabs>
          <w:tab w:val="num" w:pos="5040"/>
        </w:tabs>
        <w:ind w:left="5040" w:hanging="360"/>
      </w:pPr>
      <w:rPr>
        <w:rFonts w:ascii="Arial" w:hAnsi="Arial" w:hint="default"/>
      </w:rPr>
    </w:lvl>
    <w:lvl w:ilvl="7" w:tplc="F690804A" w:tentative="1">
      <w:start w:val="1"/>
      <w:numFmt w:val="bullet"/>
      <w:lvlText w:val="•"/>
      <w:lvlJc w:val="left"/>
      <w:pPr>
        <w:tabs>
          <w:tab w:val="num" w:pos="5760"/>
        </w:tabs>
        <w:ind w:left="5760" w:hanging="360"/>
      </w:pPr>
      <w:rPr>
        <w:rFonts w:ascii="Arial" w:hAnsi="Arial" w:hint="default"/>
      </w:rPr>
    </w:lvl>
    <w:lvl w:ilvl="8" w:tplc="F76476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C54BAE"/>
    <w:multiLevelType w:val="hybridMultilevel"/>
    <w:tmpl w:val="2C2E4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D42C2"/>
    <w:multiLevelType w:val="hybridMultilevel"/>
    <w:tmpl w:val="92FAF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8F0249"/>
    <w:multiLevelType w:val="hybridMultilevel"/>
    <w:tmpl w:val="AEE648E2"/>
    <w:lvl w:ilvl="0" w:tplc="63008E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B23B74"/>
    <w:multiLevelType w:val="hybridMultilevel"/>
    <w:tmpl w:val="43C65F1E"/>
    <w:lvl w:ilvl="0" w:tplc="82C088A2">
      <w:start w:val="1"/>
      <w:numFmt w:val="bullet"/>
      <w:lvlText w:val=""/>
      <w:lvlJc w:val="left"/>
      <w:pPr>
        <w:tabs>
          <w:tab w:val="num" w:pos="720"/>
        </w:tabs>
        <w:ind w:left="720" w:hanging="360"/>
      </w:pPr>
      <w:rPr>
        <w:rFonts w:ascii="Symbol" w:hAnsi="Symbol" w:hint="default"/>
      </w:rPr>
    </w:lvl>
    <w:lvl w:ilvl="1" w:tplc="2C1A3D36" w:tentative="1">
      <w:start w:val="1"/>
      <w:numFmt w:val="bullet"/>
      <w:lvlText w:val=""/>
      <w:lvlJc w:val="left"/>
      <w:pPr>
        <w:tabs>
          <w:tab w:val="num" w:pos="1440"/>
        </w:tabs>
        <w:ind w:left="1440" w:hanging="360"/>
      </w:pPr>
      <w:rPr>
        <w:rFonts w:ascii="Symbol" w:hAnsi="Symbol" w:hint="default"/>
      </w:rPr>
    </w:lvl>
    <w:lvl w:ilvl="2" w:tplc="93940968" w:tentative="1">
      <w:start w:val="1"/>
      <w:numFmt w:val="bullet"/>
      <w:lvlText w:val=""/>
      <w:lvlJc w:val="left"/>
      <w:pPr>
        <w:tabs>
          <w:tab w:val="num" w:pos="2160"/>
        </w:tabs>
        <w:ind w:left="2160" w:hanging="360"/>
      </w:pPr>
      <w:rPr>
        <w:rFonts w:ascii="Symbol" w:hAnsi="Symbol" w:hint="default"/>
      </w:rPr>
    </w:lvl>
    <w:lvl w:ilvl="3" w:tplc="2DFA51EE" w:tentative="1">
      <w:start w:val="1"/>
      <w:numFmt w:val="bullet"/>
      <w:lvlText w:val=""/>
      <w:lvlJc w:val="left"/>
      <w:pPr>
        <w:tabs>
          <w:tab w:val="num" w:pos="2880"/>
        </w:tabs>
        <w:ind w:left="2880" w:hanging="360"/>
      </w:pPr>
      <w:rPr>
        <w:rFonts w:ascii="Symbol" w:hAnsi="Symbol" w:hint="default"/>
      </w:rPr>
    </w:lvl>
    <w:lvl w:ilvl="4" w:tplc="9DD69B88" w:tentative="1">
      <w:start w:val="1"/>
      <w:numFmt w:val="bullet"/>
      <w:lvlText w:val=""/>
      <w:lvlJc w:val="left"/>
      <w:pPr>
        <w:tabs>
          <w:tab w:val="num" w:pos="3600"/>
        </w:tabs>
        <w:ind w:left="3600" w:hanging="360"/>
      </w:pPr>
      <w:rPr>
        <w:rFonts w:ascii="Symbol" w:hAnsi="Symbol" w:hint="default"/>
      </w:rPr>
    </w:lvl>
    <w:lvl w:ilvl="5" w:tplc="263E8B24" w:tentative="1">
      <w:start w:val="1"/>
      <w:numFmt w:val="bullet"/>
      <w:lvlText w:val=""/>
      <w:lvlJc w:val="left"/>
      <w:pPr>
        <w:tabs>
          <w:tab w:val="num" w:pos="4320"/>
        </w:tabs>
        <w:ind w:left="4320" w:hanging="360"/>
      </w:pPr>
      <w:rPr>
        <w:rFonts w:ascii="Symbol" w:hAnsi="Symbol" w:hint="default"/>
      </w:rPr>
    </w:lvl>
    <w:lvl w:ilvl="6" w:tplc="59FC7474" w:tentative="1">
      <w:start w:val="1"/>
      <w:numFmt w:val="bullet"/>
      <w:lvlText w:val=""/>
      <w:lvlJc w:val="left"/>
      <w:pPr>
        <w:tabs>
          <w:tab w:val="num" w:pos="5040"/>
        </w:tabs>
        <w:ind w:left="5040" w:hanging="360"/>
      </w:pPr>
      <w:rPr>
        <w:rFonts w:ascii="Symbol" w:hAnsi="Symbol" w:hint="default"/>
      </w:rPr>
    </w:lvl>
    <w:lvl w:ilvl="7" w:tplc="E718148A" w:tentative="1">
      <w:start w:val="1"/>
      <w:numFmt w:val="bullet"/>
      <w:lvlText w:val=""/>
      <w:lvlJc w:val="left"/>
      <w:pPr>
        <w:tabs>
          <w:tab w:val="num" w:pos="5760"/>
        </w:tabs>
        <w:ind w:left="5760" w:hanging="360"/>
      </w:pPr>
      <w:rPr>
        <w:rFonts w:ascii="Symbol" w:hAnsi="Symbol" w:hint="default"/>
      </w:rPr>
    </w:lvl>
    <w:lvl w:ilvl="8" w:tplc="3A7AA8F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73A28CF"/>
    <w:multiLevelType w:val="hybridMultilevel"/>
    <w:tmpl w:val="6C929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E520CE"/>
    <w:multiLevelType w:val="hybridMultilevel"/>
    <w:tmpl w:val="5C000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AC6C93"/>
    <w:multiLevelType w:val="hybridMultilevel"/>
    <w:tmpl w:val="37623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31151D"/>
    <w:multiLevelType w:val="hybridMultilevel"/>
    <w:tmpl w:val="630090B4"/>
    <w:lvl w:ilvl="0" w:tplc="63008E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E23B6C"/>
    <w:multiLevelType w:val="hybridMultilevel"/>
    <w:tmpl w:val="29702770"/>
    <w:lvl w:ilvl="0" w:tplc="07D857B4">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490AD7"/>
    <w:multiLevelType w:val="hybridMultilevel"/>
    <w:tmpl w:val="17C0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DF7868"/>
    <w:multiLevelType w:val="hybridMultilevel"/>
    <w:tmpl w:val="CCAC80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D21075"/>
    <w:multiLevelType w:val="hybridMultilevel"/>
    <w:tmpl w:val="11B24E80"/>
    <w:lvl w:ilvl="0" w:tplc="5590EF68">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3653EB"/>
    <w:multiLevelType w:val="multilevel"/>
    <w:tmpl w:val="69EE602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9031B83"/>
    <w:multiLevelType w:val="hybridMultilevel"/>
    <w:tmpl w:val="41C46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302D8E"/>
    <w:multiLevelType w:val="hybridMultilevel"/>
    <w:tmpl w:val="BA909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4E130E"/>
    <w:multiLevelType w:val="hybridMultilevel"/>
    <w:tmpl w:val="80B06C24"/>
    <w:lvl w:ilvl="0" w:tplc="1620430A">
      <w:start w:val="1"/>
      <w:numFmt w:val="decimal"/>
      <w:lvlText w:val="%1)"/>
      <w:lvlJc w:val="left"/>
      <w:pPr>
        <w:tabs>
          <w:tab w:val="num" w:pos="720"/>
        </w:tabs>
        <w:ind w:left="720" w:hanging="360"/>
      </w:pPr>
    </w:lvl>
    <w:lvl w:ilvl="1" w:tplc="469AF260" w:tentative="1">
      <w:start w:val="1"/>
      <w:numFmt w:val="decimal"/>
      <w:lvlText w:val="%2)"/>
      <w:lvlJc w:val="left"/>
      <w:pPr>
        <w:tabs>
          <w:tab w:val="num" w:pos="1440"/>
        </w:tabs>
        <w:ind w:left="1440" w:hanging="360"/>
      </w:pPr>
    </w:lvl>
    <w:lvl w:ilvl="2" w:tplc="FDF8DE04" w:tentative="1">
      <w:start w:val="1"/>
      <w:numFmt w:val="decimal"/>
      <w:lvlText w:val="%3)"/>
      <w:lvlJc w:val="left"/>
      <w:pPr>
        <w:tabs>
          <w:tab w:val="num" w:pos="2160"/>
        </w:tabs>
        <w:ind w:left="2160" w:hanging="360"/>
      </w:pPr>
    </w:lvl>
    <w:lvl w:ilvl="3" w:tplc="E2906500" w:tentative="1">
      <w:start w:val="1"/>
      <w:numFmt w:val="decimal"/>
      <w:lvlText w:val="%4)"/>
      <w:lvlJc w:val="left"/>
      <w:pPr>
        <w:tabs>
          <w:tab w:val="num" w:pos="2880"/>
        </w:tabs>
        <w:ind w:left="2880" w:hanging="360"/>
      </w:pPr>
    </w:lvl>
    <w:lvl w:ilvl="4" w:tplc="06649A24" w:tentative="1">
      <w:start w:val="1"/>
      <w:numFmt w:val="decimal"/>
      <w:lvlText w:val="%5)"/>
      <w:lvlJc w:val="left"/>
      <w:pPr>
        <w:tabs>
          <w:tab w:val="num" w:pos="3600"/>
        </w:tabs>
        <w:ind w:left="3600" w:hanging="360"/>
      </w:pPr>
    </w:lvl>
    <w:lvl w:ilvl="5" w:tplc="E97CF52A" w:tentative="1">
      <w:start w:val="1"/>
      <w:numFmt w:val="decimal"/>
      <w:lvlText w:val="%6)"/>
      <w:lvlJc w:val="left"/>
      <w:pPr>
        <w:tabs>
          <w:tab w:val="num" w:pos="4320"/>
        </w:tabs>
        <w:ind w:left="4320" w:hanging="360"/>
      </w:pPr>
    </w:lvl>
    <w:lvl w:ilvl="6" w:tplc="E81032DA" w:tentative="1">
      <w:start w:val="1"/>
      <w:numFmt w:val="decimal"/>
      <w:lvlText w:val="%7)"/>
      <w:lvlJc w:val="left"/>
      <w:pPr>
        <w:tabs>
          <w:tab w:val="num" w:pos="5040"/>
        </w:tabs>
        <w:ind w:left="5040" w:hanging="360"/>
      </w:pPr>
    </w:lvl>
    <w:lvl w:ilvl="7" w:tplc="4AFE863C" w:tentative="1">
      <w:start w:val="1"/>
      <w:numFmt w:val="decimal"/>
      <w:lvlText w:val="%8)"/>
      <w:lvlJc w:val="left"/>
      <w:pPr>
        <w:tabs>
          <w:tab w:val="num" w:pos="5760"/>
        </w:tabs>
        <w:ind w:left="5760" w:hanging="360"/>
      </w:pPr>
    </w:lvl>
    <w:lvl w:ilvl="8" w:tplc="520614E8" w:tentative="1">
      <w:start w:val="1"/>
      <w:numFmt w:val="decimal"/>
      <w:lvlText w:val="%9)"/>
      <w:lvlJc w:val="left"/>
      <w:pPr>
        <w:tabs>
          <w:tab w:val="num" w:pos="6480"/>
        </w:tabs>
        <w:ind w:left="6480" w:hanging="360"/>
      </w:pPr>
    </w:lvl>
  </w:abstractNum>
  <w:abstractNum w:abstractNumId="18" w15:restartNumberingAfterBreak="0">
    <w:nsid w:val="753C5752"/>
    <w:multiLevelType w:val="hybridMultilevel"/>
    <w:tmpl w:val="44827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53058A"/>
    <w:multiLevelType w:val="hybridMultilevel"/>
    <w:tmpl w:val="6CD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D62398"/>
    <w:multiLevelType w:val="hybridMultilevel"/>
    <w:tmpl w:val="7ECA8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7C77A2"/>
    <w:multiLevelType w:val="hybridMultilevel"/>
    <w:tmpl w:val="C5DAE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92714A"/>
    <w:multiLevelType w:val="hybridMultilevel"/>
    <w:tmpl w:val="93DAB6A4"/>
    <w:lvl w:ilvl="0" w:tplc="92868DFC">
      <w:start w:val="1"/>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3" w15:restartNumberingAfterBreak="0">
    <w:nsid w:val="7FCF0AFE"/>
    <w:multiLevelType w:val="hybridMultilevel"/>
    <w:tmpl w:val="E5EE747E"/>
    <w:lvl w:ilvl="0" w:tplc="695EB4F4">
      <w:numFmt w:val="bullet"/>
      <w:lvlText w:val="・"/>
      <w:lvlJc w:val="left"/>
      <w:pPr>
        <w:ind w:left="820" w:hanging="420"/>
      </w:pPr>
      <w:rPr>
        <w:rFonts w:ascii="MS Mincho" w:eastAsia="MS Mincho" w:hAnsi="MS Mincho" w:hint="eastAsia"/>
        <w:color w:val="000000"/>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19"/>
  </w:num>
  <w:num w:numId="2">
    <w:abstractNumId w:val="15"/>
  </w:num>
  <w:num w:numId="3">
    <w:abstractNumId w:val="7"/>
  </w:num>
  <w:num w:numId="4">
    <w:abstractNumId w:val="14"/>
  </w:num>
  <w:num w:numId="5">
    <w:abstractNumId w:val="22"/>
  </w:num>
  <w:num w:numId="6">
    <w:abstractNumId w:val="23"/>
  </w:num>
  <w:num w:numId="7">
    <w:abstractNumId w:val="6"/>
  </w:num>
  <w:num w:numId="8">
    <w:abstractNumId w:val="21"/>
  </w:num>
  <w:num w:numId="9">
    <w:abstractNumId w:val="16"/>
  </w:num>
  <w:num w:numId="10">
    <w:abstractNumId w:val="18"/>
  </w:num>
  <w:num w:numId="11">
    <w:abstractNumId w:val="20"/>
  </w:num>
  <w:num w:numId="12">
    <w:abstractNumId w:val="11"/>
  </w:num>
  <w:num w:numId="13">
    <w:abstractNumId w:val="5"/>
  </w:num>
  <w:num w:numId="14">
    <w:abstractNumId w:val="17"/>
  </w:num>
  <w:num w:numId="15">
    <w:abstractNumId w:val="12"/>
  </w:num>
  <w:num w:numId="16">
    <w:abstractNumId w:val="3"/>
  </w:num>
  <w:num w:numId="17">
    <w:abstractNumId w:val="9"/>
  </w:num>
  <w:num w:numId="18">
    <w:abstractNumId w:val="4"/>
  </w:num>
  <w:num w:numId="19">
    <w:abstractNumId w:val="0"/>
  </w:num>
  <w:num w:numId="20">
    <w:abstractNumId w:val="2"/>
  </w:num>
  <w:num w:numId="21">
    <w:abstractNumId w:val="10"/>
  </w:num>
  <w:num w:numId="22">
    <w:abstractNumId w:val="8"/>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AD"/>
    <w:rsid w:val="00000755"/>
    <w:rsid w:val="00001372"/>
    <w:rsid w:val="000039B4"/>
    <w:rsid w:val="000063DA"/>
    <w:rsid w:val="00006AB4"/>
    <w:rsid w:val="00007B76"/>
    <w:rsid w:val="00013228"/>
    <w:rsid w:val="0001542D"/>
    <w:rsid w:val="000154EA"/>
    <w:rsid w:val="00016A98"/>
    <w:rsid w:val="00016CD9"/>
    <w:rsid w:val="00020149"/>
    <w:rsid w:val="00022C3A"/>
    <w:rsid w:val="00023B58"/>
    <w:rsid w:val="00026D72"/>
    <w:rsid w:val="000312F4"/>
    <w:rsid w:val="0003188E"/>
    <w:rsid w:val="00033587"/>
    <w:rsid w:val="000340B5"/>
    <w:rsid w:val="00035BF6"/>
    <w:rsid w:val="00036EE8"/>
    <w:rsid w:val="0003778E"/>
    <w:rsid w:val="000404BE"/>
    <w:rsid w:val="0004404C"/>
    <w:rsid w:val="00045442"/>
    <w:rsid w:val="00051059"/>
    <w:rsid w:val="00051AC2"/>
    <w:rsid w:val="0005497A"/>
    <w:rsid w:val="00056B97"/>
    <w:rsid w:val="00057702"/>
    <w:rsid w:val="00057EB1"/>
    <w:rsid w:val="0006179D"/>
    <w:rsid w:val="00061994"/>
    <w:rsid w:val="00063A30"/>
    <w:rsid w:val="00065862"/>
    <w:rsid w:val="00065D77"/>
    <w:rsid w:val="00067F79"/>
    <w:rsid w:val="000705CE"/>
    <w:rsid w:val="000723AA"/>
    <w:rsid w:val="00072819"/>
    <w:rsid w:val="00072CB6"/>
    <w:rsid w:val="0007435B"/>
    <w:rsid w:val="00075313"/>
    <w:rsid w:val="00077F99"/>
    <w:rsid w:val="00080BE4"/>
    <w:rsid w:val="000928CD"/>
    <w:rsid w:val="00092EBE"/>
    <w:rsid w:val="000933BB"/>
    <w:rsid w:val="0009555F"/>
    <w:rsid w:val="00095C76"/>
    <w:rsid w:val="00097480"/>
    <w:rsid w:val="000A1226"/>
    <w:rsid w:val="000A1492"/>
    <w:rsid w:val="000A1CCD"/>
    <w:rsid w:val="000B0747"/>
    <w:rsid w:val="000B2C49"/>
    <w:rsid w:val="000B3985"/>
    <w:rsid w:val="000B3B06"/>
    <w:rsid w:val="000B50F4"/>
    <w:rsid w:val="000C1562"/>
    <w:rsid w:val="000C20C0"/>
    <w:rsid w:val="000C2268"/>
    <w:rsid w:val="000C2658"/>
    <w:rsid w:val="000C3502"/>
    <w:rsid w:val="000C4802"/>
    <w:rsid w:val="000C5353"/>
    <w:rsid w:val="000C545D"/>
    <w:rsid w:val="000C5E94"/>
    <w:rsid w:val="000D0806"/>
    <w:rsid w:val="000D1D0D"/>
    <w:rsid w:val="000D2B5A"/>
    <w:rsid w:val="000D64A4"/>
    <w:rsid w:val="000E3168"/>
    <w:rsid w:val="000E3EB9"/>
    <w:rsid w:val="000E47B1"/>
    <w:rsid w:val="000E48AF"/>
    <w:rsid w:val="000E6E87"/>
    <w:rsid w:val="000F13E6"/>
    <w:rsid w:val="000F14E3"/>
    <w:rsid w:val="000F3767"/>
    <w:rsid w:val="000F4483"/>
    <w:rsid w:val="000F6A26"/>
    <w:rsid w:val="000F7FDB"/>
    <w:rsid w:val="00101339"/>
    <w:rsid w:val="001021AC"/>
    <w:rsid w:val="00102A8B"/>
    <w:rsid w:val="00104ED0"/>
    <w:rsid w:val="00105470"/>
    <w:rsid w:val="00111F45"/>
    <w:rsid w:val="00112546"/>
    <w:rsid w:val="001138CB"/>
    <w:rsid w:val="00117828"/>
    <w:rsid w:val="001205EA"/>
    <w:rsid w:val="001208DA"/>
    <w:rsid w:val="001232EB"/>
    <w:rsid w:val="00124892"/>
    <w:rsid w:val="001249AE"/>
    <w:rsid w:val="00124C6F"/>
    <w:rsid w:val="001256FB"/>
    <w:rsid w:val="001258BC"/>
    <w:rsid w:val="00125E6C"/>
    <w:rsid w:val="00131660"/>
    <w:rsid w:val="00132522"/>
    <w:rsid w:val="00132ABC"/>
    <w:rsid w:val="00135949"/>
    <w:rsid w:val="00137861"/>
    <w:rsid w:val="00141010"/>
    <w:rsid w:val="001455D4"/>
    <w:rsid w:val="00145A7C"/>
    <w:rsid w:val="00146C78"/>
    <w:rsid w:val="001477FA"/>
    <w:rsid w:val="00147CD0"/>
    <w:rsid w:val="00151E97"/>
    <w:rsid w:val="001524DD"/>
    <w:rsid w:val="00152D55"/>
    <w:rsid w:val="00156A84"/>
    <w:rsid w:val="00157C3D"/>
    <w:rsid w:val="00162345"/>
    <w:rsid w:val="00164647"/>
    <w:rsid w:val="001676E0"/>
    <w:rsid w:val="00167957"/>
    <w:rsid w:val="00167DAA"/>
    <w:rsid w:val="00170717"/>
    <w:rsid w:val="00170AC7"/>
    <w:rsid w:val="00170FD7"/>
    <w:rsid w:val="0017177D"/>
    <w:rsid w:val="00171AA7"/>
    <w:rsid w:val="00171E93"/>
    <w:rsid w:val="0017240D"/>
    <w:rsid w:val="001726DA"/>
    <w:rsid w:val="00173DD1"/>
    <w:rsid w:val="00174234"/>
    <w:rsid w:val="001759B4"/>
    <w:rsid w:val="00176253"/>
    <w:rsid w:val="00180394"/>
    <w:rsid w:val="0018059F"/>
    <w:rsid w:val="00181538"/>
    <w:rsid w:val="00184A46"/>
    <w:rsid w:val="001856DA"/>
    <w:rsid w:val="0018607A"/>
    <w:rsid w:val="00190EBC"/>
    <w:rsid w:val="001910AD"/>
    <w:rsid w:val="00192507"/>
    <w:rsid w:val="00193EB1"/>
    <w:rsid w:val="00194589"/>
    <w:rsid w:val="00195E9C"/>
    <w:rsid w:val="0019621B"/>
    <w:rsid w:val="001966E1"/>
    <w:rsid w:val="001A2ADB"/>
    <w:rsid w:val="001A52B2"/>
    <w:rsid w:val="001A6879"/>
    <w:rsid w:val="001A797D"/>
    <w:rsid w:val="001A79EA"/>
    <w:rsid w:val="001B3FA5"/>
    <w:rsid w:val="001B44D1"/>
    <w:rsid w:val="001B491D"/>
    <w:rsid w:val="001B5113"/>
    <w:rsid w:val="001C01E5"/>
    <w:rsid w:val="001C0ED3"/>
    <w:rsid w:val="001C408A"/>
    <w:rsid w:val="001C46B5"/>
    <w:rsid w:val="001C7476"/>
    <w:rsid w:val="001C7AB8"/>
    <w:rsid w:val="001D07C1"/>
    <w:rsid w:val="001D2C95"/>
    <w:rsid w:val="001D3E02"/>
    <w:rsid w:val="001D4116"/>
    <w:rsid w:val="001D6914"/>
    <w:rsid w:val="001E0CD9"/>
    <w:rsid w:val="001E18EC"/>
    <w:rsid w:val="001E2686"/>
    <w:rsid w:val="001E3285"/>
    <w:rsid w:val="001E3B9D"/>
    <w:rsid w:val="001E554B"/>
    <w:rsid w:val="001E6C48"/>
    <w:rsid w:val="001F3F84"/>
    <w:rsid w:val="001F50E4"/>
    <w:rsid w:val="001F5232"/>
    <w:rsid w:val="001F66F2"/>
    <w:rsid w:val="001F6CD6"/>
    <w:rsid w:val="00201631"/>
    <w:rsid w:val="00201702"/>
    <w:rsid w:val="0020177F"/>
    <w:rsid w:val="00201BB5"/>
    <w:rsid w:val="0020218B"/>
    <w:rsid w:val="00205FE7"/>
    <w:rsid w:val="002066BF"/>
    <w:rsid w:val="00211346"/>
    <w:rsid w:val="00213DB7"/>
    <w:rsid w:val="00215779"/>
    <w:rsid w:val="00215AFE"/>
    <w:rsid w:val="00216A79"/>
    <w:rsid w:val="00217120"/>
    <w:rsid w:val="002208BC"/>
    <w:rsid w:val="002209CC"/>
    <w:rsid w:val="00220AEE"/>
    <w:rsid w:val="002215BF"/>
    <w:rsid w:val="00221F00"/>
    <w:rsid w:val="00222290"/>
    <w:rsid w:val="00223395"/>
    <w:rsid w:val="00223D10"/>
    <w:rsid w:val="00224BAE"/>
    <w:rsid w:val="00224C69"/>
    <w:rsid w:val="00226E2A"/>
    <w:rsid w:val="002274F3"/>
    <w:rsid w:val="0023063C"/>
    <w:rsid w:val="002306AE"/>
    <w:rsid w:val="00231DFC"/>
    <w:rsid w:val="00236CD5"/>
    <w:rsid w:val="00241A0D"/>
    <w:rsid w:val="002422FE"/>
    <w:rsid w:val="002429A3"/>
    <w:rsid w:val="00245BA1"/>
    <w:rsid w:val="002463D8"/>
    <w:rsid w:val="00247861"/>
    <w:rsid w:val="0025006D"/>
    <w:rsid w:val="002503E9"/>
    <w:rsid w:val="00251D86"/>
    <w:rsid w:val="00253B08"/>
    <w:rsid w:val="00253D3A"/>
    <w:rsid w:val="002556BD"/>
    <w:rsid w:val="002605C1"/>
    <w:rsid w:val="002611D2"/>
    <w:rsid w:val="00261A52"/>
    <w:rsid w:val="00264211"/>
    <w:rsid w:val="002642CA"/>
    <w:rsid w:val="002650BA"/>
    <w:rsid w:val="002652AF"/>
    <w:rsid w:val="00265E79"/>
    <w:rsid w:val="002666C3"/>
    <w:rsid w:val="00271297"/>
    <w:rsid w:val="00277618"/>
    <w:rsid w:val="00292D2C"/>
    <w:rsid w:val="002952C4"/>
    <w:rsid w:val="00295720"/>
    <w:rsid w:val="0029783E"/>
    <w:rsid w:val="002A5EAC"/>
    <w:rsid w:val="002A60BD"/>
    <w:rsid w:val="002A78C6"/>
    <w:rsid w:val="002B0B6B"/>
    <w:rsid w:val="002B23F9"/>
    <w:rsid w:val="002B424F"/>
    <w:rsid w:val="002B675C"/>
    <w:rsid w:val="002C0218"/>
    <w:rsid w:val="002C1287"/>
    <w:rsid w:val="002C1D3B"/>
    <w:rsid w:val="002C203C"/>
    <w:rsid w:val="002D1114"/>
    <w:rsid w:val="002D2A56"/>
    <w:rsid w:val="002E05A7"/>
    <w:rsid w:val="002E0A86"/>
    <w:rsid w:val="002E0C31"/>
    <w:rsid w:val="002E4308"/>
    <w:rsid w:val="002E4983"/>
    <w:rsid w:val="002E7D92"/>
    <w:rsid w:val="002F3106"/>
    <w:rsid w:val="00302CD0"/>
    <w:rsid w:val="00302CF4"/>
    <w:rsid w:val="003053BC"/>
    <w:rsid w:val="00310AA9"/>
    <w:rsid w:val="003111B5"/>
    <w:rsid w:val="00312CC0"/>
    <w:rsid w:val="0031311E"/>
    <w:rsid w:val="003147C6"/>
    <w:rsid w:val="00316127"/>
    <w:rsid w:val="003203A5"/>
    <w:rsid w:val="00321071"/>
    <w:rsid w:val="00323261"/>
    <w:rsid w:val="00326C27"/>
    <w:rsid w:val="0032755B"/>
    <w:rsid w:val="0033242A"/>
    <w:rsid w:val="00335213"/>
    <w:rsid w:val="0033722B"/>
    <w:rsid w:val="003378D2"/>
    <w:rsid w:val="00340ADD"/>
    <w:rsid w:val="003417FB"/>
    <w:rsid w:val="003420FD"/>
    <w:rsid w:val="00343962"/>
    <w:rsid w:val="0034723F"/>
    <w:rsid w:val="0035059E"/>
    <w:rsid w:val="003507EA"/>
    <w:rsid w:val="00350D93"/>
    <w:rsid w:val="00354660"/>
    <w:rsid w:val="00354D53"/>
    <w:rsid w:val="003556C6"/>
    <w:rsid w:val="003565FB"/>
    <w:rsid w:val="003567A1"/>
    <w:rsid w:val="003618FB"/>
    <w:rsid w:val="0036616C"/>
    <w:rsid w:val="003672CD"/>
    <w:rsid w:val="00367414"/>
    <w:rsid w:val="00370077"/>
    <w:rsid w:val="00371D86"/>
    <w:rsid w:val="00372715"/>
    <w:rsid w:val="00373653"/>
    <w:rsid w:val="00373DFE"/>
    <w:rsid w:val="003754B7"/>
    <w:rsid w:val="003754CC"/>
    <w:rsid w:val="00377C3B"/>
    <w:rsid w:val="00381FB7"/>
    <w:rsid w:val="00384F2D"/>
    <w:rsid w:val="00385E36"/>
    <w:rsid w:val="00385E59"/>
    <w:rsid w:val="0038652A"/>
    <w:rsid w:val="00395139"/>
    <w:rsid w:val="0039552E"/>
    <w:rsid w:val="003979EA"/>
    <w:rsid w:val="003A0EB5"/>
    <w:rsid w:val="003A164B"/>
    <w:rsid w:val="003B0B9C"/>
    <w:rsid w:val="003B0CDB"/>
    <w:rsid w:val="003B1023"/>
    <w:rsid w:val="003B13AE"/>
    <w:rsid w:val="003B5CE6"/>
    <w:rsid w:val="003B72AF"/>
    <w:rsid w:val="003C4D78"/>
    <w:rsid w:val="003C5C53"/>
    <w:rsid w:val="003D2577"/>
    <w:rsid w:val="003D4128"/>
    <w:rsid w:val="003D4449"/>
    <w:rsid w:val="003D517D"/>
    <w:rsid w:val="003D743F"/>
    <w:rsid w:val="003E077E"/>
    <w:rsid w:val="003F0086"/>
    <w:rsid w:val="003F037A"/>
    <w:rsid w:val="003F22FD"/>
    <w:rsid w:val="003F514D"/>
    <w:rsid w:val="004020F5"/>
    <w:rsid w:val="0040269C"/>
    <w:rsid w:val="00406209"/>
    <w:rsid w:val="00412EA1"/>
    <w:rsid w:val="0041500F"/>
    <w:rsid w:val="00420071"/>
    <w:rsid w:val="00420FA1"/>
    <w:rsid w:val="00422D32"/>
    <w:rsid w:val="0042327A"/>
    <w:rsid w:val="00424663"/>
    <w:rsid w:val="004253D2"/>
    <w:rsid w:val="0043056F"/>
    <w:rsid w:val="00431FF9"/>
    <w:rsid w:val="0043560F"/>
    <w:rsid w:val="0043587F"/>
    <w:rsid w:val="004362C4"/>
    <w:rsid w:val="004371B5"/>
    <w:rsid w:val="00440384"/>
    <w:rsid w:val="004414AE"/>
    <w:rsid w:val="0044258E"/>
    <w:rsid w:val="004436A6"/>
    <w:rsid w:val="00446555"/>
    <w:rsid w:val="004506E6"/>
    <w:rsid w:val="00452396"/>
    <w:rsid w:val="0045276F"/>
    <w:rsid w:val="004529F7"/>
    <w:rsid w:val="00453FC7"/>
    <w:rsid w:val="0045602E"/>
    <w:rsid w:val="00460A7C"/>
    <w:rsid w:val="0046183B"/>
    <w:rsid w:val="00461C57"/>
    <w:rsid w:val="0046334B"/>
    <w:rsid w:val="00464945"/>
    <w:rsid w:val="00465376"/>
    <w:rsid w:val="00466FD2"/>
    <w:rsid w:val="00467F23"/>
    <w:rsid w:val="00471429"/>
    <w:rsid w:val="004749F7"/>
    <w:rsid w:val="00476AF2"/>
    <w:rsid w:val="00476B69"/>
    <w:rsid w:val="00477D4F"/>
    <w:rsid w:val="004811A0"/>
    <w:rsid w:val="00481D2C"/>
    <w:rsid w:val="0048217A"/>
    <w:rsid w:val="004829FA"/>
    <w:rsid w:val="00486F95"/>
    <w:rsid w:val="00487250"/>
    <w:rsid w:val="00490B90"/>
    <w:rsid w:val="0049307D"/>
    <w:rsid w:val="00494818"/>
    <w:rsid w:val="00494B1B"/>
    <w:rsid w:val="00495990"/>
    <w:rsid w:val="00495BDC"/>
    <w:rsid w:val="00495EA6"/>
    <w:rsid w:val="00496D1D"/>
    <w:rsid w:val="004975CA"/>
    <w:rsid w:val="004A3E8B"/>
    <w:rsid w:val="004A5444"/>
    <w:rsid w:val="004A58A3"/>
    <w:rsid w:val="004A5E9A"/>
    <w:rsid w:val="004B4965"/>
    <w:rsid w:val="004B6C3A"/>
    <w:rsid w:val="004B7C89"/>
    <w:rsid w:val="004C36E1"/>
    <w:rsid w:val="004C4006"/>
    <w:rsid w:val="004C52E8"/>
    <w:rsid w:val="004C7B89"/>
    <w:rsid w:val="004D0994"/>
    <w:rsid w:val="004D0F83"/>
    <w:rsid w:val="004D0FCB"/>
    <w:rsid w:val="004D12F5"/>
    <w:rsid w:val="004D3606"/>
    <w:rsid w:val="004D3BD8"/>
    <w:rsid w:val="004D48B9"/>
    <w:rsid w:val="004D5C3C"/>
    <w:rsid w:val="004D6AF6"/>
    <w:rsid w:val="004D7755"/>
    <w:rsid w:val="004D78F0"/>
    <w:rsid w:val="004D7DAC"/>
    <w:rsid w:val="004E1FD1"/>
    <w:rsid w:val="004E58E6"/>
    <w:rsid w:val="004E75B6"/>
    <w:rsid w:val="004F09C5"/>
    <w:rsid w:val="004F300A"/>
    <w:rsid w:val="004F73E1"/>
    <w:rsid w:val="004F7D63"/>
    <w:rsid w:val="0050159D"/>
    <w:rsid w:val="005027DB"/>
    <w:rsid w:val="00502E3C"/>
    <w:rsid w:val="00502F61"/>
    <w:rsid w:val="00504358"/>
    <w:rsid w:val="005045F5"/>
    <w:rsid w:val="00504D5D"/>
    <w:rsid w:val="0050572E"/>
    <w:rsid w:val="00506998"/>
    <w:rsid w:val="00507B75"/>
    <w:rsid w:val="005105FD"/>
    <w:rsid w:val="005112F3"/>
    <w:rsid w:val="00513A37"/>
    <w:rsid w:val="00514778"/>
    <w:rsid w:val="00514EC7"/>
    <w:rsid w:val="005154AB"/>
    <w:rsid w:val="00517D9C"/>
    <w:rsid w:val="00520F65"/>
    <w:rsid w:val="0052216E"/>
    <w:rsid w:val="00523A92"/>
    <w:rsid w:val="00523E91"/>
    <w:rsid w:val="00532BC9"/>
    <w:rsid w:val="005358F2"/>
    <w:rsid w:val="00536852"/>
    <w:rsid w:val="0054018C"/>
    <w:rsid w:val="00540480"/>
    <w:rsid w:val="00540673"/>
    <w:rsid w:val="0054331C"/>
    <w:rsid w:val="00547592"/>
    <w:rsid w:val="005503B3"/>
    <w:rsid w:val="00550914"/>
    <w:rsid w:val="00551D18"/>
    <w:rsid w:val="0055460A"/>
    <w:rsid w:val="0055509C"/>
    <w:rsid w:val="00556277"/>
    <w:rsid w:val="0055673F"/>
    <w:rsid w:val="00562C3D"/>
    <w:rsid w:val="00563DA7"/>
    <w:rsid w:val="00564EF0"/>
    <w:rsid w:val="005703D3"/>
    <w:rsid w:val="0057075C"/>
    <w:rsid w:val="00570926"/>
    <w:rsid w:val="00576273"/>
    <w:rsid w:val="00576778"/>
    <w:rsid w:val="00577448"/>
    <w:rsid w:val="005800E4"/>
    <w:rsid w:val="00583DC3"/>
    <w:rsid w:val="00584559"/>
    <w:rsid w:val="00586D66"/>
    <w:rsid w:val="00587915"/>
    <w:rsid w:val="00590AC4"/>
    <w:rsid w:val="00594078"/>
    <w:rsid w:val="00594AA5"/>
    <w:rsid w:val="00596FA8"/>
    <w:rsid w:val="00597CBE"/>
    <w:rsid w:val="005A0559"/>
    <w:rsid w:val="005A0E50"/>
    <w:rsid w:val="005A142D"/>
    <w:rsid w:val="005A38E2"/>
    <w:rsid w:val="005A3EA3"/>
    <w:rsid w:val="005A719D"/>
    <w:rsid w:val="005B1548"/>
    <w:rsid w:val="005B3C61"/>
    <w:rsid w:val="005B592C"/>
    <w:rsid w:val="005B5968"/>
    <w:rsid w:val="005C04E1"/>
    <w:rsid w:val="005C4CB2"/>
    <w:rsid w:val="005C6003"/>
    <w:rsid w:val="005C726A"/>
    <w:rsid w:val="005D3D6B"/>
    <w:rsid w:val="005D3F46"/>
    <w:rsid w:val="005E1048"/>
    <w:rsid w:val="005E1A41"/>
    <w:rsid w:val="005E27F7"/>
    <w:rsid w:val="005E3368"/>
    <w:rsid w:val="005E49D7"/>
    <w:rsid w:val="005E596D"/>
    <w:rsid w:val="005E5E08"/>
    <w:rsid w:val="005E614E"/>
    <w:rsid w:val="005E694B"/>
    <w:rsid w:val="005E79A3"/>
    <w:rsid w:val="005F1646"/>
    <w:rsid w:val="005F2ACC"/>
    <w:rsid w:val="005F38BD"/>
    <w:rsid w:val="005F4EDB"/>
    <w:rsid w:val="005F4F80"/>
    <w:rsid w:val="005F55B4"/>
    <w:rsid w:val="005F5FA0"/>
    <w:rsid w:val="005F691A"/>
    <w:rsid w:val="005F7F5F"/>
    <w:rsid w:val="00601456"/>
    <w:rsid w:val="006016C2"/>
    <w:rsid w:val="00605199"/>
    <w:rsid w:val="006053F1"/>
    <w:rsid w:val="00605680"/>
    <w:rsid w:val="00606EA3"/>
    <w:rsid w:val="006117F1"/>
    <w:rsid w:val="006120C9"/>
    <w:rsid w:val="00612488"/>
    <w:rsid w:val="00612551"/>
    <w:rsid w:val="0061365B"/>
    <w:rsid w:val="0061608E"/>
    <w:rsid w:val="00616F27"/>
    <w:rsid w:val="00620E22"/>
    <w:rsid w:val="0062290D"/>
    <w:rsid w:val="00624269"/>
    <w:rsid w:val="006248DE"/>
    <w:rsid w:val="006248F3"/>
    <w:rsid w:val="006254CC"/>
    <w:rsid w:val="00625BB4"/>
    <w:rsid w:val="0062727D"/>
    <w:rsid w:val="006300AE"/>
    <w:rsid w:val="00633C2C"/>
    <w:rsid w:val="00633D54"/>
    <w:rsid w:val="00640301"/>
    <w:rsid w:val="006405EE"/>
    <w:rsid w:val="00641A44"/>
    <w:rsid w:val="00646707"/>
    <w:rsid w:val="00646B5F"/>
    <w:rsid w:val="00646CCD"/>
    <w:rsid w:val="006473AD"/>
    <w:rsid w:val="0065037D"/>
    <w:rsid w:val="00650AAB"/>
    <w:rsid w:val="006519CC"/>
    <w:rsid w:val="006574F4"/>
    <w:rsid w:val="006578CA"/>
    <w:rsid w:val="00660241"/>
    <w:rsid w:val="00661156"/>
    <w:rsid w:val="00662542"/>
    <w:rsid w:val="00662B6A"/>
    <w:rsid w:val="00663CBF"/>
    <w:rsid w:val="0066542A"/>
    <w:rsid w:val="006659EF"/>
    <w:rsid w:val="00666FBD"/>
    <w:rsid w:val="00670112"/>
    <w:rsid w:val="00670248"/>
    <w:rsid w:val="00671AAC"/>
    <w:rsid w:val="006725F6"/>
    <w:rsid w:val="00672917"/>
    <w:rsid w:val="006733E7"/>
    <w:rsid w:val="006739F7"/>
    <w:rsid w:val="00673DA5"/>
    <w:rsid w:val="00675EBB"/>
    <w:rsid w:val="00676884"/>
    <w:rsid w:val="00680B64"/>
    <w:rsid w:val="00681BC7"/>
    <w:rsid w:val="00682CF3"/>
    <w:rsid w:val="00682D36"/>
    <w:rsid w:val="00683348"/>
    <w:rsid w:val="00683409"/>
    <w:rsid w:val="00693893"/>
    <w:rsid w:val="00693F15"/>
    <w:rsid w:val="00694A5A"/>
    <w:rsid w:val="00695034"/>
    <w:rsid w:val="0069511F"/>
    <w:rsid w:val="006956D8"/>
    <w:rsid w:val="006957AC"/>
    <w:rsid w:val="00696168"/>
    <w:rsid w:val="006A05B8"/>
    <w:rsid w:val="006A3B5F"/>
    <w:rsid w:val="006A5125"/>
    <w:rsid w:val="006A6CDF"/>
    <w:rsid w:val="006B0C52"/>
    <w:rsid w:val="006B244A"/>
    <w:rsid w:val="006B265A"/>
    <w:rsid w:val="006B30FB"/>
    <w:rsid w:val="006C0589"/>
    <w:rsid w:val="006C13CD"/>
    <w:rsid w:val="006C178F"/>
    <w:rsid w:val="006C480F"/>
    <w:rsid w:val="006C5510"/>
    <w:rsid w:val="006D0BED"/>
    <w:rsid w:val="006D1250"/>
    <w:rsid w:val="006D6109"/>
    <w:rsid w:val="006D6AE3"/>
    <w:rsid w:val="006D6DD5"/>
    <w:rsid w:val="006D7805"/>
    <w:rsid w:val="006D7B9F"/>
    <w:rsid w:val="006E0080"/>
    <w:rsid w:val="006E0FA1"/>
    <w:rsid w:val="006E43DB"/>
    <w:rsid w:val="006F0F94"/>
    <w:rsid w:val="006F280F"/>
    <w:rsid w:val="006F2E15"/>
    <w:rsid w:val="006F350E"/>
    <w:rsid w:val="006F3603"/>
    <w:rsid w:val="006F5031"/>
    <w:rsid w:val="006F6078"/>
    <w:rsid w:val="006F64EE"/>
    <w:rsid w:val="006F6C43"/>
    <w:rsid w:val="006F75FB"/>
    <w:rsid w:val="0070015D"/>
    <w:rsid w:val="00702BA5"/>
    <w:rsid w:val="00706C6A"/>
    <w:rsid w:val="0070767C"/>
    <w:rsid w:val="00707FFC"/>
    <w:rsid w:val="007116C7"/>
    <w:rsid w:val="00711D7C"/>
    <w:rsid w:val="007126FA"/>
    <w:rsid w:val="00714678"/>
    <w:rsid w:val="007153DD"/>
    <w:rsid w:val="007234B6"/>
    <w:rsid w:val="0072431B"/>
    <w:rsid w:val="00725E10"/>
    <w:rsid w:val="00725F1A"/>
    <w:rsid w:val="00726409"/>
    <w:rsid w:val="0072719E"/>
    <w:rsid w:val="007302C0"/>
    <w:rsid w:val="00732AE4"/>
    <w:rsid w:val="00741667"/>
    <w:rsid w:val="00742522"/>
    <w:rsid w:val="00744331"/>
    <w:rsid w:val="00744442"/>
    <w:rsid w:val="00744685"/>
    <w:rsid w:val="00753FC0"/>
    <w:rsid w:val="0076026D"/>
    <w:rsid w:val="00762961"/>
    <w:rsid w:val="00763446"/>
    <w:rsid w:val="0076362D"/>
    <w:rsid w:val="00763B56"/>
    <w:rsid w:val="00764AA0"/>
    <w:rsid w:val="007668FF"/>
    <w:rsid w:val="0076719E"/>
    <w:rsid w:val="007750C8"/>
    <w:rsid w:val="00775726"/>
    <w:rsid w:val="00776BBD"/>
    <w:rsid w:val="007778D0"/>
    <w:rsid w:val="00777C2E"/>
    <w:rsid w:val="007809F8"/>
    <w:rsid w:val="0078246E"/>
    <w:rsid w:val="00783150"/>
    <w:rsid w:val="007839C8"/>
    <w:rsid w:val="00783AF1"/>
    <w:rsid w:val="00784485"/>
    <w:rsid w:val="00785086"/>
    <w:rsid w:val="00786A19"/>
    <w:rsid w:val="00790096"/>
    <w:rsid w:val="00793525"/>
    <w:rsid w:val="00793C15"/>
    <w:rsid w:val="00793EC2"/>
    <w:rsid w:val="00794749"/>
    <w:rsid w:val="0079490F"/>
    <w:rsid w:val="0079515C"/>
    <w:rsid w:val="00795EDF"/>
    <w:rsid w:val="00796EE3"/>
    <w:rsid w:val="00797615"/>
    <w:rsid w:val="00797723"/>
    <w:rsid w:val="00797D90"/>
    <w:rsid w:val="007A3C3C"/>
    <w:rsid w:val="007A434C"/>
    <w:rsid w:val="007A77BF"/>
    <w:rsid w:val="007B09FA"/>
    <w:rsid w:val="007B0E24"/>
    <w:rsid w:val="007B51B8"/>
    <w:rsid w:val="007C13C0"/>
    <w:rsid w:val="007C3588"/>
    <w:rsid w:val="007C71AE"/>
    <w:rsid w:val="007C7EF8"/>
    <w:rsid w:val="007D23B8"/>
    <w:rsid w:val="007D5ED1"/>
    <w:rsid w:val="007D6EE2"/>
    <w:rsid w:val="007E1B39"/>
    <w:rsid w:val="007E28A6"/>
    <w:rsid w:val="007E2C8D"/>
    <w:rsid w:val="007E3841"/>
    <w:rsid w:val="007E52A4"/>
    <w:rsid w:val="007E542E"/>
    <w:rsid w:val="007E683C"/>
    <w:rsid w:val="007E7D5F"/>
    <w:rsid w:val="007F1D3B"/>
    <w:rsid w:val="007F390D"/>
    <w:rsid w:val="007F5DF2"/>
    <w:rsid w:val="007F65EB"/>
    <w:rsid w:val="00800879"/>
    <w:rsid w:val="0080169D"/>
    <w:rsid w:val="0080400C"/>
    <w:rsid w:val="00811F8C"/>
    <w:rsid w:val="00815476"/>
    <w:rsid w:val="00815798"/>
    <w:rsid w:val="008163CA"/>
    <w:rsid w:val="0081717F"/>
    <w:rsid w:val="008251C5"/>
    <w:rsid w:val="00825D3D"/>
    <w:rsid w:val="00826F66"/>
    <w:rsid w:val="00834F60"/>
    <w:rsid w:val="008367D1"/>
    <w:rsid w:val="0083798C"/>
    <w:rsid w:val="00840B2A"/>
    <w:rsid w:val="00842957"/>
    <w:rsid w:val="00842A9E"/>
    <w:rsid w:val="00843622"/>
    <w:rsid w:val="008452CE"/>
    <w:rsid w:val="00847F91"/>
    <w:rsid w:val="00853B14"/>
    <w:rsid w:val="0085545C"/>
    <w:rsid w:val="00864007"/>
    <w:rsid w:val="00865874"/>
    <w:rsid w:val="0086757E"/>
    <w:rsid w:val="0086760F"/>
    <w:rsid w:val="0086774A"/>
    <w:rsid w:val="00870F7B"/>
    <w:rsid w:val="0087320A"/>
    <w:rsid w:val="00873447"/>
    <w:rsid w:val="00873493"/>
    <w:rsid w:val="00873A00"/>
    <w:rsid w:val="00877F4D"/>
    <w:rsid w:val="00890863"/>
    <w:rsid w:val="008913A6"/>
    <w:rsid w:val="0089271C"/>
    <w:rsid w:val="00894C60"/>
    <w:rsid w:val="00895152"/>
    <w:rsid w:val="00896BD3"/>
    <w:rsid w:val="008A11A0"/>
    <w:rsid w:val="008A1489"/>
    <w:rsid w:val="008A2F28"/>
    <w:rsid w:val="008A493E"/>
    <w:rsid w:val="008A49DD"/>
    <w:rsid w:val="008A7A06"/>
    <w:rsid w:val="008B52EF"/>
    <w:rsid w:val="008B6C39"/>
    <w:rsid w:val="008B734E"/>
    <w:rsid w:val="008C091D"/>
    <w:rsid w:val="008C360E"/>
    <w:rsid w:val="008C5A28"/>
    <w:rsid w:val="008D0069"/>
    <w:rsid w:val="008D1AC5"/>
    <w:rsid w:val="008D36A7"/>
    <w:rsid w:val="008D4A45"/>
    <w:rsid w:val="008D769B"/>
    <w:rsid w:val="008E15BD"/>
    <w:rsid w:val="008E1E57"/>
    <w:rsid w:val="008E7220"/>
    <w:rsid w:val="008F180C"/>
    <w:rsid w:val="008F4448"/>
    <w:rsid w:val="008F4EF9"/>
    <w:rsid w:val="008F52DD"/>
    <w:rsid w:val="008F691C"/>
    <w:rsid w:val="008F7C78"/>
    <w:rsid w:val="0090208D"/>
    <w:rsid w:val="00902842"/>
    <w:rsid w:val="00903B2C"/>
    <w:rsid w:val="00904400"/>
    <w:rsid w:val="009060D2"/>
    <w:rsid w:val="00907B31"/>
    <w:rsid w:val="0091300C"/>
    <w:rsid w:val="0091389F"/>
    <w:rsid w:val="00914944"/>
    <w:rsid w:val="009150CD"/>
    <w:rsid w:val="009175EF"/>
    <w:rsid w:val="0092068D"/>
    <w:rsid w:val="00920F59"/>
    <w:rsid w:val="00921A7A"/>
    <w:rsid w:val="009237F9"/>
    <w:rsid w:val="00925D79"/>
    <w:rsid w:val="00927FE2"/>
    <w:rsid w:val="00933CA4"/>
    <w:rsid w:val="009359DD"/>
    <w:rsid w:val="009361C8"/>
    <w:rsid w:val="00936EFE"/>
    <w:rsid w:val="009370E8"/>
    <w:rsid w:val="009426B4"/>
    <w:rsid w:val="00943F4E"/>
    <w:rsid w:val="00944C23"/>
    <w:rsid w:val="0094637A"/>
    <w:rsid w:val="009467FE"/>
    <w:rsid w:val="00946A0D"/>
    <w:rsid w:val="00946BE0"/>
    <w:rsid w:val="00947F24"/>
    <w:rsid w:val="009524B6"/>
    <w:rsid w:val="0095282F"/>
    <w:rsid w:val="00953584"/>
    <w:rsid w:val="0095486B"/>
    <w:rsid w:val="00954BC4"/>
    <w:rsid w:val="00955119"/>
    <w:rsid w:val="009555E6"/>
    <w:rsid w:val="0095597B"/>
    <w:rsid w:val="00955D69"/>
    <w:rsid w:val="00956349"/>
    <w:rsid w:val="009635D2"/>
    <w:rsid w:val="00966031"/>
    <w:rsid w:val="00966421"/>
    <w:rsid w:val="00970E09"/>
    <w:rsid w:val="00971221"/>
    <w:rsid w:val="00980577"/>
    <w:rsid w:val="00981454"/>
    <w:rsid w:val="009817EC"/>
    <w:rsid w:val="00982BD4"/>
    <w:rsid w:val="00982D63"/>
    <w:rsid w:val="009842D8"/>
    <w:rsid w:val="00986097"/>
    <w:rsid w:val="0099035D"/>
    <w:rsid w:val="00990BED"/>
    <w:rsid w:val="00997397"/>
    <w:rsid w:val="009A17ED"/>
    <w:rsid w:val="009A339A"/>
    <w:rsid w:val="009A380D"/>
    <w:rsid w:val="009A442D"/>
    <w:rsid w:val="009A4461"/>
    <w:rsid w:val="009A772D"/>
    <w:rsid w:val="009B3B12"/>
    <w:rsid w:val="009B574C"/>
    <w:rsid w:val="009B5AE8"/>
    <w:rsid w:val="009C02D5"/>
    <w:rsid w:val="009C6023"/>
    <w:rsid w:val="009C67AA"/>
    <w:rsid w:val="009C6FE0"/>
    <w:rsid w:val="009D3F66"/>
    <w:rsid w:val="009D617E"/>
    <w:rsid w:val="009D671A"/>
    <w:rsid w:val="009D69D7"/>
    <w:rsid w:val="009D6CCF"/>
    <w:rsid w:val="009D74BE"/>
    <w:rsid w:val="009E3675"/>
    <w:rsid w:val="009E6123"/>
    <w:rsid w:val="009F024D"/>
    <w:rsid w:val="009F0774"/>
    <w:rsid w:val="009F1921"/>
    <w:rsid w:val="009F2086"/>
    <w:rsid w:val="009F32C4"/>
    <w:rsid w:val="009F47C7"/>
    <w:rsid w:val="009F5433"/>
    <w:rsid w:val="00A05007"/>
    <w:rsid w:val="00A070FF"/>
    <w:rsid w:val="00A1137C"/>
    <w:rsid w:val="00A12C2B"/>
    <w:rsid w:val="00A135BE"/>
    <w:rsid w:val="00A13D15"/>
    <w:rsid w:val="00A1422E"/>
    <w:rsid w:val="00A15132"/>
    <w:rsid w:val="00A1518D"/>
    <w:rsid w:val="00A15A5A"/>
    <w:rsid w:val="00A15A6F"/>
    <w:rsid w:val="00A16E7A"/>
    <w:rsid w:val="00A21448"/>
    <w:rsid w:val="00A217D7"/>
    <w:rsid w:val="00A2212B"/>
    <w:rsid w:val="00A22A08"/>
    <w:rsid w:val="00A23C3F"/>
    <w:rsid w:val="00A24288"/>
    <w:rsid w:val="00A25752"/>
    <w:rsid w:val="00A30E29"/>
    <w:rsid w:val="00A30F4F"/>
    <w:rsid w:val="00A30F93"/>
    <w:rsid w:val="00A353DC"/>
    <w:rsid w:val="00A36475"/>
    <w:rsid w:val="00A36EEE"/>
    <w:rsid w:val="00A3737B"/>
    <w:rsid w:val="00A374D8"/>
    <w:rsid w:val="00A37660"/>
    <w:rsid w:val="00A378F3"/>
    <w:rsid w:val="00A40738"/>
    <w:rsid w:val="00A41BC7"/>
    <w:rsid w:val="00A41E2C"/>
    <w:rsid w:val="00A4340A"/>
    <w:rsid w:val="00A47001"/>
    <w:rsid w:val="00A4769B"/>
    <w:rsid w:val="00A50458"/>
    <w:rsid w:val="00A51B92"/>
    <w:rsid w:val="00A51BA0"/>
    <w:rsid w:val="00A52A1A"/>
    <w:rsid w:val="00A53A31"/>
    <w:rsid w:val="00A53CA0"/>
    <w:rsid w:val="00A54CD8"/>
    <w:rsid w:val="00A55AD6"/>
    <w:rsid w:val="00A60A42"/>
    <w:rsid w:val="00A6204D"/>
    <w:rsid w:val="00A62E77"/>
    <w:rsid w:val="00A64398"/>
    <w:rsid w:val="00A6686C"/>
    <w:rsid w:val="00A67C42"/>
    <w:rsid w:val="00A70D67"/>
    <w:rsid w:val="00A73CE0"/>
    <w:rsid w:val="00A74A99"/>
    <w:rsid w:val="00A756DF"/>
    <w:rsid w:val="00A7583D"/>
    <w:rsid w:val="00A75B93"/>
    <w:rsid w:val="00A76F77"/>
    <w:rsid w:val="00A7706B"/>
    <w:rsid w:val="00A8446B"/>
    <w:rsid w:val="00A85724"/>
    <w:rsid w:val="00A85BE1"/>
    <w:rsid w:val="00A870FE"/>
    <w:rsid w:val="00A90017"/>
    <w:rsid w:val="00A90542"/>
    <w:rsid w:val="00A927CB"/>
    <w:rsid w:val="00A93657"/>
    <w:rsid w:val="00A9365A"/>
    <w:rsid w:val="00A96091"/>
    <w:rsid w:val="00A96BCF"/>
    <w:rsid w:val="00A97186"/>
    <w:rsid w:val="00A97B25"/>
    <w:rsid w:val="00A97F4A"/>
    <w:rsid w:val="00AA300A"/>
    <w:rsid w:val="00AA4814"/>
    <w:rsid w:val="00AA7C52"/>
    <w:rsid w:val="00AB1A98"/>
    <w:rsid w:val="00AB1E20"/>
    <w:rsid w:val="00AB2368"/>
    <w:rsid w:val="00AB26CE"/>
    <w:rsid w:val="00AB2796"/>
    <w:rsid w:val="00AB2A40"/>
    <w:rsid w:val="00AB52CE"/>
    <w:rsid w:val="00AB6690"/>
    <w:rsid w:val="00AB76B5"/>
    <w:rsid w:val="00AC00E9"/>
    <w:rsid w:val="00AC53A0"/>
    <w:rsid w:val="00AC66DE"/>
    <w:rsid w:val="00AC7262"/>
    <w:rsid w:val="00AC77EB"/>
    <w:rsid w:val="00AD1606"/>
    <w:rsid w:val="00AD271B"/>
    <w:rsid w:val="00AD367F"/>
    <w:rsid w:val="00AD45C7"/>
    <w:rsid w:val="00AD5BE4"/>
    <w:rsid w:val="00AD6AF2"/>
    <w:rsid w:val="00AE2359"/>
    <w:rsid w:val="00AE46CF"/>
    <w:rsid w:val="00AE7C0C"/>
    <w:rsid w:val="00AF0C26"/>
    <w:rsid w:val="00AF1689"/>
    <w:rsid w:val="00AF2307"/>
    <w:rsid w:val="00AF2C71"/>
    <w:rsid w:val="00AF524F"/>
    <w:rsid w:val="00AF5848"/>
    <w:rsid w:val="00AF63B3"/>
    <w:rsid w:val="00AF6519"/>
    <w:rsid w:val="00B003EF"/>
    <w:rsid w:val="00B03FB2"/>
    <w:rsid w:val="00B11884"/>
    <w:rsid w:val="00B133DC"/>
    <w:rsid w:val="00B147F6"/>
    <w:rsid w:val="00B17722"/>
    <w:rsid w:val="00B17BAF"/>
    <w:rsid w:val="00B20E9B"/>
    <w:rsid w:val="00B231A7"/>
    <w:rsid w:val="00B239C6"/>
    <w:rsid w:val="00B24739"/>
    <w:rsid w:val="00B25B4E"/>
    <w:rsid w:val="00B26741"/>
    <w:rsid w:val="00B27E5A"/>
    <w:rsid w:val="00B31120"/>
    <w:rsid w:val="00B311F5"/>
    <w:rsid w:val="00B37040"/>
    <w:rsid w:val="00B40951"/>
    <w:rsid w:val="00B417A4"/>
    <w:rsid w:val="00B44860"/>
    <w:rsid w:val="00B45426"/>
    <w:rsid w:val="00B50C82"/>
    <w:rsid w:val="00B5199D"/>
    <w:rsid w:val="00B52E3C"/>
    <w:rsid w:val="00B5330B"/>
    <w:rsid w:val="00B53662"/>
    <w:rsid w:val="00B539F5"/>
    <w:rsid w:val="00B556E1"/>
    <w:rsid w:val="00B56349"/>
    <w:rsid w:val="00B56EB8"/>
    <w:rsid w:val="00B5707E"/>
    <w:rsid w:val="00B61351"/>
    <w:rsid w:val="00B61D76"/>
    <w:rsid w:val="00B62744"/>
    <w:rsid w:val="00B637AE"/>
    <w:rsid w:val="00B64A06"/>
    <w:rsid w:val="00B6659D"/>
    <w:rsid w:val="00B70F13"/>
    <w:rsid w:val="00B72E64"/>
    <w:rsid w:val="00B74E1B"/>
    <w:rsid w:val="00B76FA6"/>
    <w:rsid w:val="00B7744A"/>
    <w:rsid w:val="00B82E31"/>
    <w:rsid w:val="00B83661"/>
    <w:rsid w:val="00B84B7E"/>
    <w:rsid w:val="00B8519A"/>
    <w:rsid w:val="00B866AC"/>
    <w:rsid w:val="00B87C16"/>
    <w:rsid w:val="00B91FE1"/>
    <w:rsid w:val="00B93949"/>
    <w:rsid w:val="00B94241"/>
    <w:rsid w:val="00B94F19"/>
    <w:rsid w:val="00BA1B5E"/>
    <w:rsid w:val="00BA2249"/>
    <w:rsid w:val="00BA313A"/>
    <w:rsid w:val="00BA50DD"/>
    <w:rsid w:val="00BA60A4"/>
    <w:rsid w:val="00BC09E8"/>
    <w:rsid w:val="00BC2D05"/>
    <w:rsid w:val="00BD2A89"/>
    <w:rsid w:val="00BD2ABE"/>
    <w:rsid w:val="00BD4FEC"/>
    <w:rsid w:val="00BD62CF"/>
    <w:rsid w:val="00BE14E2"/>
    <w:rsid w:val="00BE2EEA"/>
    <w:rsid w:val="00BE452D"/>
    <w:rsid w:val="00BE7CF7"/>
    <w:rsid w:val="00BF0113"/>
    <w:rsid w:val="00BF1D7F"/>
    <w:rsid w:val="00BF55EC"/>
    <w:rsid w:val="00C043EA"/>
    <w:rsid w:val="00C04C05"/>
    <w:rsid w:val="00C07E13"/>
    <w:rsid w:val="00C11FDB"/>
    <w:rsid w:val="00C12AFC"/>
    <w:rsid w:val="00C13019"/>
    <w:rsid w:val="00C1337E"/>
    <w:rsid w:val="00C1427E"/>
    <w:rsid w:val="00C167DA"/>
    <w:rsid w:val="00C20FE8"/>
    <w:rsid w:val="00C22DFA"/>
    <w:rsid w:val="00C2474B"/>
    <w:rsid w:val="00C260C4"/>
    <w:rsid w:val="00C279BC"/>
    <w:rsid w:val="00C30506"/>
    <w:rsid w:val="00C3351D"/>
    <w:rsid w:val="00C34C2A"/>
    <w:rsid w:val="00C352E1"/>
    <w:rsid w:val="00C35BCB"/>
    <w:rsid w:val="00C36AC4"/>
    <w:rsid w:val="00C3782F"/>
    <w:rsid w:val="00C40607"/>
    <w:rsid w:val="00C438D0"/>
    <w:rsid w:val="00C459E1"/>
    <w:rsid w:val="00C50C81"/>
    <w:rsid w:val="00C54A85"/>
    <w:rsid w:val="00C60EA3"/>
    <w:rsid w:val="00C62906"/>
    <w:rsid w:val="00C64D8F"/>
    <w:rsid w:val="00C72B5B"/>
    <w:rsid w:val="00C73D58"/>
    <w:rsid w:val="00C73ED9"/>
    <w:rsid w:val="00C749FC"/>
    <w:rsid w:val="00C749FD"/>
    <w:rsid w:val="00C776D1"/>
    <w:rsid w:val="00C80837"/>
    <w:rsid w:val="00C80D3C"/>
    <w:rsid w:val="00C829AD"/>
    <w:rsid w:val="00C83B5A"/>
    <w:rsid w:val="00C84B33"/>
    <w:rsid w:val="00C84C46"/>
    <w:rsid w:val="00C8586F"/>
    <w:rsid w:val="00C872CB"/>
    <w:rsid w:val="00C92DBB"/>
    <w:rsid w:val="00C93FEC"/>
    <w:rsid w:val="00C94BEF"/>
    <w:rsid w:val="00C97D81"/>
    <w:rsid w:val="00CA03AC"/>
    <w:rsid w:val="00CA06B5"/>
    <w:rsid w:val="00CA1F80"/>
    <w:rsid w:val="00CB3A0E"/>
    <w:rsid w:val="00CB468E"/>
    <w:rsid w:val="00CB688B"/>
    <w:rsid w:val="00CB7D49"/>
    <w:rsid w:val="00CC3BA0"/>
    <w:rsid w:val="00CC40CF"/>
    <w:rsid w:val="00CC4F9A"/>
    <w:rsid w:val="00CC78E2"/>
    <w:rsid w:val="00CD0170"/>
    <w:rsid w:val="00CD1354"/>
    <w:rsid w:val="00CD199D"/>
    <w:rsid w:val="00CD1DDB"/>
    <w:rsid w:val="00CE33C5"/>
    <w:rsid w:val="00CE545C"/>
    <w:rsid w:val="00CE658E"/>
    <w:rsid w:val="00CE6A3F"/>
    <w:rsid w:val="00CE6E07"/>
    <w:rsid w:val="00CE7979"/>
    <w:rsid w:val="00CE7CED"/>
    <w:rsid w:val="00CF2840"/>
    <w:rsid w:val="00CF65CF"/>
    <w:rsid w:val="00CF6E84"/>
    <w:rsid w:val="00D0075A"/>
    <w:rsid w:val="00D00B71"/>
    <w:rsid w:val="00D02573"/>
    <w:rsid w:val="00D02CFA"/>
    <w:rsid w:val="00D04B8B"/>
    <w:rsid w:val="00D100EB"/>
    <w:rsid w:val="00D10ECD"/>
    <w:rsid w:val="00D11DB0"/>
    <w:rsid w:val="00D14D9B"/>
    <w:rsid w:val="00D15921"/>
    <w:rsid w:val="00D17B17"/>
    <w:rsid w:val="00D20DBF"/>
    <w:rsid w:val="00D21124"/>
    <w:rsid w:val="00D2233A"/>
    <w:rsid w:val="00D315B9"/>
    <w:rsid w:val="00D33341"/>
    <w:rsid w:val="00D35312"/>
    <w:rsid w:val="00D37FD7"/>
    <w:rsid w:val="00D40207"/>
    <w:rsid w:val="00D421B5"/>
    <w:rsid w:val="00D45157"/>
    <w:rsid w:val="00D45290"/>
    <w:rsid w:val="00D45488"/>
    <w:rsid w:val="00D61EE7"/>
    <w:rsid w:val="00D6252E"/>
    <w:rsid w:val="00D62A45"/>
    <w:rsid w:val="00D63D5C"/>
    <w:rsid w:val="00D64109"/>
    <w:rsid w:val="00D70C5E"/>
    <w:rsid w:val="00D71F10"/>
    <w:rsid w:val="00D747A0"/>
    <w:rsid w:val="00D7709D"/>
    <w:rsid w:val="00D77792"/>
    <w:rsid w:val="00D92117"/>
    <w:rsid w:val="00D92C38"/>
    <w:rsid w:val="00D9325C"/>
    <w:rsid w:val="00D94C88"/>
    <w:rsid w:val="00DA032A"/>
    <w:rsid w:val="00DA2FD3"/>
    <w:rsid w:val="00DA41A8"/>
    <w:rsid w:val="00DA5A1E"/>
    <w:rsid w:val="00DA6539"/>
    <w:rsid w:val="00DB5491"/>
    <w:rsid w:val="00DB6923"/>
    <w:rsid w:val="00DB7E72"/>
    <w:rsid w:val="00DC086E"/>
    <w:rsid w:val="00DC0C22"/>
    <w:rsid w:val="00DC2A14"/>
    <w:rsid w:val="00DC49A6"/>
    <w:rsid w:val="00DC5FE4"/>
    <w:rsid w:val="00DC6E14"/>
    <w:rsid w:val="00DD13B8"/>
    <w:rsid w:val="00DD2185"/>
    <w:rsid w:val="00DD5DDE"/>
    <w:rsid w:val="00DD7424"/>
    <w:rsid w:val="00DD75A5"/>
    <w:rsid w:val="00DE3B14"/>
    <w:rsid w:val="00DE44A8"/>
    <w:rsid w:val="00DE5318"/>
    <w:rsid w:val="00DE5D8A"/>
    <w:rsid w:val="00DE76EE"/>
    <w:rsid w:val="00DF4530"/>
    <w:rsid w:val="00DF7C76"/>
    <w:rsid w:val="00E00CAA"/>
    <w:rsid w:val="00E05E75"/>
    <w:rsid w:val="00E06607"/>
    <w:rsid w:val="00E06D45"/>
    <w:rsid w:val="00E104AB"/>
    <w:rsid w:val="00E10D17"/>
    <w:rsid w:val="00E11B43"/>
    <w:rsid w:val="00E11DF8"/>
    <w:rsid w:val="00E126F9"/>
    <w:rsid w:val="00E12CEC"/>
    <w:rsid w:val="00E14790"/>
    <w:rsid w:val="00E15947"/>
    <w:rsid w:val="00E15A81"/>
    <w:rsid w:val="00E165EB"/>
    <w:rsid w:val="00E204B0"/>
    <w:rsid w:val="00E215B6"/>
    <w:rsid w:val="00E24885"/>
    <w:rsid w:val="00E30100"/>
    <w:rsid w:val="00E351F5"/>
    <w:rsid w:val="00E36913"/>
    <w:rsid w:val="00E3704C"/>
    <w:rsid w:val="00E37208"/>
    <w:rsid w:val="00E40134"/>
    <w:rsid w:val="00E44B22"/>
    <w:rsid w:val="00E451C2"/>
    <w:rsid w:val="00E45355"/>
    <w:rsid w:val="00E50D6C"/>
    <w:rsid w:val="00E51609"/>
    <w:rsid w:val="00E54B8A"/>
    <w:rsid w:val="00E558E4"/>
    <w:rsid w:val="00E60E9C"/>
    <w:rsid w:val="00E6171D"/>
    <w:rsid w:val="00E62621"/>
    <w:rsid w:val="00E670C0"/>
    <w:rsid w:val="00E745FB"/>
    <w:rsid w:val="00E75D67"/>
    <w:rsid w:val="00E76DF4"/>
    <w:rsid w:val="00E76F17"/>
    <w:rsid w:val="00E80338"/>
    <w:rsid w:val="00E80A94"/>
    <w:rsid w:val="00E819C5"/>
    <w:rsid w:val="00E83C29"/>
    <w:rsid w:val="00E83FC9"/>
    <w:rsid w:val="00E85A5B"/>
    <w:rsid w:val="00E86F78"/>
    <w:rsid w:val="00E877CC"/>
    <w:rsid w:val="00E91289"/>
    <w:rsid w:val="00E91667"/>
    <w:rsid w:val="00E92177"/>
    <w:rsid w:val="00E92E8B"/>
    <w:rsid w:val="00E939EB"/>
    <w:rsid w:val="00E949C1"/>
    <w:rsid w:val="00E95708"/>
    <w:rsid w:val="00E960BD"/>
    <w:rsid w:val="00E96417"/>
    <w:rsid w:val="00EA0CE6"/>
    <w:rsid w:val="00EB06A2"/>
    <w:rsid w:val="00EB1FA8"/>
    <w:rsid w:val="00EB68E2"/>
    <w:rsid w:val="00EC152B"/>
    <w:rsid w:val="00EC1937"/>
    <w:rsid w:val="00EC1C32"/>
    <w:rsid w:val="00EC46DB"/>
    <w:rsid w:val="00EC4D2B"/>
    <w:rsid w:val="00EC6C88"/>
    <w:rsid w:val="00ED097B"/>
    <w:rsid w:val="00ED1D6C"/>
    <w:rsid w:val="00ED3288"/>
    <w:rsid w:val="00ED5985"/>
    <w:rsid w:val="00ED5AF8"/>
    <w:rsid w:val="00ED6952"/>
    <w:rsid w:val="00ED6EB9"/>
    <w:rsid w:val="00EE3EAD"/>
    <w:rsid w:val="00EE5B43"/>
    <w:rsid w:val="00EE5E97"/>
    <w:rsid w:val="00EE6A98"/>
    <w:rsid w:val="00EE6B0B"/>
    <w:rsid w:val="00EF0CAA"/>
    <w:rsid w:val="00EF5191"/>
    <w:rsid w:val="00EF6E0E"/>
    <w:rsid w:val="00EF7943"/>
    <w:rsid w:val="00F001F6"/>
    <w:rsid w:val="00F0591A"/>
    <w:rsid w:val="00F073A0"/>
    <w:rsid w:val="00F07985"/>
    <w:rsid w:val="00F127BC"/>
    <w:rsid w:val="00F12BE5"/>
    <w:rsid w:val="00F13D25"/>
    <w:rsid w:val="00F141C9"/>
    <w:rsid w:val="00F1671A"/>
    <w:rsid w:val="00F210DA"/>
    <w:rsid w:val="00F22291"/>
    <w:rsid w:val="00F26E4E"/>
    <w:rsid w:val="00F26F35"/>
    <w:rsid w:val="00F274CA"/>
    <w:rsid w:val="00F30F9F"/>
    <w:rsid w:val="00F33659"/>
    <w:rsid w:val="00F338D3"/>
    <w:rsid w:val="00F359D0"/>
    <w:rsid w:val="00F368F6"/>
    <w:rsid w:val="00F41A82"/>
    <w:rsid w:val="00F41B62"/>
    <w:rsid w:val="00F447DB"/>
    <w:rsid w:val="00F50DBF"/>
    <w:rsid w:val="00F54803"/>
    <w:rsid w:val="00F6047D"/>
    <w:rsid w:val="00F6170C"/>
    <w:rsid w:val="00F63606"/>
    <w:rsid w:val="00F63994"/>
    <w:rsid w:val="00F67D51"/>
    <w:rsid w:val="00F7075D"/>
    <w:rsid w:val="00F73D12"/>
    <w:rsid w:val="00F80A7F"/>
    <w:rsid w:val="00F83474"/>
    <w:rsid w:val="00F84EB6"/>
    <w:rsid w:val="00F86730"/>
    <w:rsid w:val="00F904D2"/>
    <w:rsid w:val="00F91F9F"/>
    <w:rsid w:val="00F92961"/>
    <w:rsid w:val="00F9427A"/>
    <w:rsid w:val="00F95FCC"/>
    <w:rsid w:val="00F96CC3"/>
    <w:rsid w:val="00FA0DC7"/>
    <w:rsid w:val="00FA1049"/>
    <w:rsid w:val="00FA1D95"/>
    <w:rsid w:val="00FA67DD"/>
    <w:rsid w:val="00FA715B"/>
    <w:rsid w:val="00FB19A4"/>
    <w:rsid w:val="00FB2947"/>
    <w:rsid w:val="00FB74BB"/>
    <w:rsid w:val="00FB7AA7"/>
    <w:rsid w:val="00FC3164"/>
    <w:rsid w:val="00FC322A"/>
    <w:rsid w:val="00FC4102"/>
    <w:rsid w:val="00FC6C94"/>
    <w:rsid w:val="00FC7377"/>
    <w:rsid w:val="00FC753B"/>
    <w:rsid w:val="00FD1317"/>
    <w:rsid w:val="00FD3523"/>
    <w:rsid w:val="00FD364C"/>
    <w:rsid w:val="00FD4232"/>
    <w:rsid w:val="00FD4F57"/>
    <w:rsid w:val="00FD6794"/>
    <w:rsid w:val="00FD7783"/>
    <w:rsid w:val="00FE0EEB"/>
    <w:rsid w:val="00FE2EC4"/>
    <w:rsid w:val="00FE3237"/>
    <w:rsid w:val="00FF4145"/>
    <w:rsid w:val="00FF42CE"/>
    <w:rsid w:val="00FF444D"/>
    <w:rsid w:val="00FF4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3FD80"/>
  <w15:chartTrackingRefBased/>
  <w15:docId w15:val="{3E72B565-1A57-4561-9E57-FD7EA04B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AE4"/>
    <w:pPr>
      <w:spacing w:after="160" w:line="259" w:lineRule="auto"/>
    </w:pPr>
    <w:rPr>
      <w:rFonts w:eastAsia="Times New Roman"/>
      <w:sz w:val="22"/>
      <w:szCs w:val="22"/>
      <w:lang w:eastAsia="en-US"/>
    </w:rPr>
  </w:style>
  <w:style w:type="paragraph" w:styleId="1">
    <w:name w:val="heading 1"/>
    <w:basedOn w:val="a"/>
    <w:link w:val="10"/>
    <w:qFormat/>
    <w:rsid w:val="007E7D5F"/>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sNo">
    <w:name w:val="Res_No"/>
    <w:basedOn w:val="a"/>
    <w:next w:val="a"/>
    <w:link w:val="ResNoChar"/>
    <w:rsid w:val="00412EA1"/>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Calibri" w:hAnsi="Times New Roman"/>
      <w:caps/>
      <w:sz w:val="28"/>
      <w:szCs w:val="20"/>
      <w:lang w:val="en-GB"/>
    </w:rPr>
  </w:style>
  <w:style w:type="character" w:customStyle="1" w:styleId="href">
    <w:name w:val="href"/>
    <w:rsid w:val="00412EA1"/>
    <w:rPr>
      <w:rFonts w:cs="Times New Roman"/>
    </w:rPr>
  </w:style>
  <w:style w:type="paragraph" w:styleId="a3">
    <w:name w:val="header"/>
    <w:basedOn w:val="a"/>
    <w:link w:val="a4"/>
    <w:rsid w:val="00E60E9C"/>
    <w:pPr>
      <w:tabs>
        <w:tab w:val="center" w:pos="4677"/>
        <w:tab w:val="right" w:pos="9355"/>
      </w:tabs>
      <w:spacing w:after="0" w:line="240" w:lineRule="auto"/>
    </w:pPr>
  </w:style>
  <w:style w:type="character" w:customStyle="1" w:styleId="a4">
    <w:name w:val="Верхний колонтитул Знак"/>
    <w:link w:val="a3"/>
    <w:locked/>
    <w:rsid w:val="00E60E9C"/>
    <w:rPr>
      <w:rFonts w:cs="Times New Roman"/>
    </w:rPr>
  </w:style>
  <w:style w:type="paragraph" w:styleId="a5">
    <w:name w:val="footer"/>
    <w:aliases w:val="pie de página"/>
    <w:basedOn w:val="a"/>
    <w:link w:val="a6"/>
    <w:rsid w:val="00E60E9C"/>
    <w:pPr>
      <w:tabs>
        <w:tab w:val="center" w:pos="4677"/>
        <w:tab w:val="right" w:pos="9355"/>
      </w:tabs>
      <w:spacing w:after="0" w:line="240" w:lineRule="auto"/>
    </w:pPr>
  </w:style>
  <w:style w:type="character" w:customStyle="1" w:styleId="a6">
    <w:name w:val="Нижний колонтитул Знак"/>
    <w:aliases w:val="pie de página Знак"/>
    <w:link w:val="a5"/>
    <w:locked/>
    <w:rsid w:val="00E60E9C"/>
    <w:rPr>
      <w:rFonts w:cs="Times New Roman"/>
    </w:rPr>
  </w:style>
  <w:style w:type="paragraph" w:customStyle="1" w:styleId="Restitle">
    <w:name w:val="Res_title"/>
    <w:basedOn w:val="a"/>
    <w:next w:val="a"/>
    <w:link w:val="RestitleChar"/>
    <w:rsid w:val="00CB688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Calibri" w:hAnsi="Times New Roman"/>
      <w:b/>
      <w:sz w:val="26"/>
      <w:szCs w:val="20"/>
    </w:rPr>
  </w:style>
  <w:style w:type="character" w:customStyle="1" w:styleId="ResNoChar">
    <w:name w:val="Res_No Char"/>
    <w:link w:val="ResNo"/>
    <w:locked/>
    <w:rsid w:val="00CB688B"/>
    <w:rPr>
      <w:rFonts w:ascii="Times New Roman" w:hAnsi="Times New Roman" w:cs="Times New Roman"/>
      <w:caps/>
      <w:sz w:val="20"/>
      <w:szCs w:val="20"/>
      <w:lang w:val="en-GB" w:eastAsia="x-none"/>
    </w:rPr>
  </w:style>
  <w:style w:type="character" w:customStyle="1" w:styleId="RestitleChar">
    <w:name w:val="Res_title Char"/>
    <w:link w:val="Restitle"/>
    <w:locked/>
    <w:rsid w:val="00CB688B"/>
    <w:rPr>
      <w:rFonts w:ascii="Times New Roman" w:hAnsi="Times New Roman" w:cs="Times New Roman"/>
      <w:b/>
      <w:sz w:val="20"/>
      <w:szCs w:val="20"/>
    </w:rPr>
  </w:style>
  <w:style w:type="paragraph" w:customStyle="1" w:styleId="Call">
    <w:name w:val="Call"/>
    <w:basedOn w:val="a"/>
    <w:next w:val="a"/>
    <w:link w:val="CallChar"/>
    <w:rsid w:val="00CB688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Calibri" w:hAnsi="Times New Roman"/>
      <w:i/>
      <w:szCs w:val="20"/>
    </w:rPr>
  </w:style>
  <w:style w:type="character" w:customStyle="1" w:styleId="CallChar">
    <w:name w:val="Call Char"/>
    <w:link w:val="Call"/>
    <w:locked/>
    <w:rsid w:val="00CB688B"/>
    <w:rPr>
      <w:rFonts w:ascii="Times New Roman" w:hAnsi="Times New Roman" w:cs="Times New Roman"/>
      <w:i/>
      <w:sz w:val="20"/>
      <w:szCs w:val="20"/>
    </w:rPr>
  </w:style>
  <w:style w:type="paragraph" w:styleId="a7">
    <w:name w:val="Normal (Web)"/>
    <w:basedOn w:val="a"/>
    <w:uiPriority w:val="99"/>
    <w:semiHidden/>
    <w:rsid w:val="00146C78"/>
    <w:pPr>
      <w:spacing w:before="100" w:after="100" w:line="240" w:lineRule="atLeast"/>
    </w:pPr>
    <w:rPr>
      <w:rFonts w:ascii="Verdana" w:eastAsia="Calibri" w:hAnsi="Verdana"/>
      <w:sz w:val="18"/>
      <w:szCs w:val="18"/>
      <w:lang w:eastAsia="ru-RU"/>
    </w:rPr>
  </w:style>
  <w:style w:type="character" w:styleId="a8">
    <w:name w:val="Strong"/>
    <w:qFormat/>
    <w:rsid w:val="00146C78"/>
    <w:rPr>
      <w:rFonts w:cs="Times New Roman"/>
      <w:b/>
      <w:bCs/>
    </w:rPr>
  </w:style>
  <w:style w:type="character" w:styleId="a9">
    <w:name w:val="page number"/>
    <w:rsid w:val="00AF2C71"/>
    <w:rPr>
      <w:rFonts w:cs="Times New Roman"/>
    </w:rPr>
  </w:style>
  <w:style w:type="paragraph" w:styleId="11">
    <w:name w:val="toc 1"/>
    <w:basedOn w:val="a"/>
    <w:rsid w:val="00AF2C71"/>
    <w:pPr>
      <w:keepLines/>
      <w:tabs>
        <w:tab w:val="left" w:pos="2268"/>
        <w:tab w:val="left" w:leader="dot" w:pos="8789"/>
        <w:tab w:val="right" w:pos="9639"/>
      </w:tabs>
      <w:overflowPunct w:val="0"/>
      <w:autoSpaceDE w:val="0"/>
      <w:autoSpaceDN w:val="0"/>
      <w:adjustRightInd w:val="0"/>
      <w:spacing w:before="120" w:after="0" w:line="240" w:lineRule="auto"/>
      <w:ind w:left="2268" w:right="851" w:hanging="2268"/>
      <w:jc w:val="both"/>
      <w:textAlignment w:val="baseline"/>
    </w:pPr>
    <w:rPr>
      <w:rFonts w:ascii="Times New Roman" w:eastAsia="Calibri" w:hAnsi="Times New Roman"/>
      <w:szCs w:val="20"/>
    </w:rPr>
  </w:style>
  <w:style w:type="character" w:styleId="aa">
    <w:name w:val="Hyperlink"/>
    <w:aliases w:val="CEO_Hyperlink"/>
    <w:rsid w:val="00AF2C71"/>
    <w:rPr>
      <w:rFonts w:cs="Times New Roman"/>
      <w:color w:val="0000FF"/>
      <w:u w:val="single"/>
    </w:rPr>
  </w:style>
  <w:style w:type="paragraph" w:customStyle="1" w:styleId="Tabletext">
    <w:name w:val="Table_text"/>
    <w:basedOn w:val="a"/>
    <w:link w:val="TabletextChar"/>
    <w:rsid w:val="001E6C4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eastAsia="Calibri" w:cs="Calibri"/>
      <w:sz w:val="20"/>
      <w:lang w:val="en-US"/>
    </w:rPr>
  </w:style>
  <w:style w:type="character" w:customStyle="1" w:styleId="TabletextChar">
    <w:name w:val="Table_text Char"/>
    <w:link w:val="Tabletext"/>
    <w:locked/>
    <w:rsid w:val="001E6C48"/>
    <w:rPr>
      <w:rFonts w:ascii="Calibri" w:hAnsi="Calibri" w:cs="Calibri"/>
      <w:sz w:val="20"/>
      <w:lang w:val="en-US" w:eastAsia="x-none"/>
    </w:rPr>
  </w:style>
  <w:style w:type="character" w:styleId="ab">
    <w:name w:val="FollowedHyperlink"/>
    <w:semiHidden/>
    <w:rsid w:val="001E6C48"/>
    <w:rPr>
      <w:rFonts w:cs="Times New Roman"/>
      <w:color w:val="954F72"/>
      <w:u w:val="single"/>
    </w:rPr>
  </w:style>
  <w:style w:type="character" w:customStyle="1" w:styleId="12">
    <w:name w:val="Основной текст1"/>
    <w:rsid w:val="001477FA"/>
    <w:rPr>
      <w:rFonts w:ascii="Times New Roman" w:hAnsi="Times New Roman" w:cs="Times New Roman"/>
      <w:color w:val="000000"/>
      <w:spacing w:val="0"/>
      <w:w w:val="100"/>
      <w:position w:val="0"/>
      <w:shd w:val="clear" w:color="auto" w:fill="FFFFFF"/>
      <w:lang w:val="ru-RU" w:eastAsia="x-none"/>
    </w:rPr>
  </w:style>
  <w:style w:type="table" w:styleId="ac">
    <w:name w:val="Table Grid"/>
    <w:basedOn w:val="a1"/>
    <w:rsid w:val="00B519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semiHidden/>
    <w:rsid w:val="00B5199D"/>
    <w:pPr>
      <w:spacing w:before="100" w:beforeAutospacing="1" w:after="100" w:afterAutospacing="1" w:line="240" w:lineRule="auto"/>
    </w:pPr>
    <w:rPr>
      <w:rFonts w:ascii="Times New Roman" w:hAnsi="Times New Roman"/>
      <w:sz w:val="24"/>
      <w:szCs w:val="24"/>
      <w:lang w:eastAsia="ru-RU"/>
    </w:rPr>
  </w:style>
  <w:style w:type="paragraph" w:customStyle="1" w:styleId="AnnexNo">
    <w:name w:val="Annex_No"/>
    <w:basedOn w:val="a"/>
    <w:next w:val="a"/>
    <w:link w:val="AnnexNoChar"/>
    <w:rsid w:val="004362C4"/>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Calibri" w:hAnsi="Times New Roman"/>
      <w:caps/>
      <w:sz w:val="26"/>
      <w:szCs w:val="20"/>
    </w:rPr>
  </w:style>
  <w:style w:type="character" w:customStyle="1" w:styleId="AnnexNoChar">
    <w:name w:val="Annex_No Char"/>
    <w:link w:val="AnnexNo"/>
    <w:locked/>
    <w:rsid w:val="004362C4"/>
    <w:rPr>
      <w:rFonts w:ascii="Times New Roman" w:hAnsi="Times New Roman" w:cs="Times New Roman"/>
      <w:caps/>
      <w:sz w:val="20"/>
      <w:szCs w:val="20"/>
    </w:rPr>
  </w:style>
  <w:style w:type="paragraph" w:customStyle="1" w:styleId="Annextitle">
    <w:name w:val="Annex_title"/>
    <w:basedOn w:val="a"/>
    <w:next w:val="a"/>
    <w:link w:val="AnnextitleChar1"/>
    <w:rsid w:val="004362C4"/>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Calibri" w:hAnsi="Times New Roman Bold"/>
      <w:b/>
      <w:sz w:val="26"/>
      <w:szCs w:val="20"/>
    </w:rPr>
  </w:style>
  <w:style w:type="character" w:customStyle="1" w:styleId="AnnextitleChar1">
    <w:name w:val="Annex_title Char1"/>
    <w:link w:val="Annextitle"/>
    <w:locked/>
    <w:rsid w:val="004362C4"/>
    <w:rPr>
      <w:rFonts w:ascii="Times New Roman Bold" w:hAnsi="Times New Roman Bold" w:cs="Times New Roman"/>
      <w:b/>
      <w:sz w:val="20"/>
      <w:szCs w:val="20"/>
    </w:rPr>
  </w:style>
  <w:style w:type="character" w:customStyle="1" w:styleId="tlid-translation">
    <w:name w:val="tlid-translation"/>
    <w:rsid w:val="000C545D"/>
    <w:rPr>
      <w:rFonts w:cs="Times New Roman"/>
    </w:rPr>
  </w:style>
  <w:style w:type="paragraph" w:customStyle="1" w:styleId="paragraphe">
    <w:name w:val="paragraphe"/>
    <w:basedOn w:val="a"/>
    <w:rsid w:val="000C545D"/>
    <w:pPr>
      <w:spacing w:before="120" w:after="120" w:line="240" w:lineRule="auto"/>
      <w:jc w:val="both"/>
    </w:pPr>
    <w:rPr>
      <w:rFonts w:ascii="Times New Roman" w:eastAsia="Calibri" w:hAnsi="Times New Roman"/>
      <w:sz w:val="24"/>
      <w:szCs w:val="20"/>
      <w:lang w:val="fr-FR"/>
    </w:rPr>
  </w:style>
  <w:style w:type="paragraph" w:customStyle="1" w:styleId="13">
    <w:name w:val="Абзац списка1"/>
    <w:aliases w:val="Bullet 1,Use Case List Paragraph,AC List 01"/>
    <w:basedOn w:val="a"/>
    <w:link w:val="ListParagraphChar"/>
    <w:rsid w:val="0046183B"/>
    <w:pPr>
      <w:tabs>
        <w:tab w:val="left" w:pos="794"/>
        <w:tab w:val="left" w:pos="1191"/>
        <w:tab w:val="left" w:pos="1588"/>
        <w:tab w:val="left" w:pos="1985"/>
      </w:tabs>
      <w:spacing w:before="120" w:after="0" w:line="240" w:lineRule="auto"/>
      <w:ind w:left="720"/>
      <w:contextualSpacing/>
      <w:textAlignment w:val="baseline"/>
    </w:pPr>
    <w:rPr>
      <w:rFonts w:ascii="Times New Roman" w:eastAsia="Calibri" w:hAnsi="Times New Roman"/>
      <w:color w:val="00000A"/>
      <w:kern w:val="2"/>
      <w:sz w:val="24"/>
      <w:szCs w:val="20"/>
      <w:lang w:val="en-GB" w:eastAsia="zh-CN" w:bidi="hi-IN"/>
    </w:rPr>
  </w:style>
  <w:style w:type="character" w:customStyle="1" w:styleId="enumlev1Char">
    <w:name w:val="enumlev1 Char"/>
    <w:locked/>
    <w:rsid w:val="0035059E"/>
    <w:rPr>
      <w:rFonts w:ascii="Times New Roman" w:hAnsi="Times New Roman" w:cs="Times New Roman"/>
      <w:sz w:val="24"/>
      <w:lang w:val="en-GB" w:eastAsia="en-US"/>
    </w:rPr>
  </w:style>
  <w:style w:type="paragraph" w:customStyle="1" w:styleId="14">
    <w:name w:val="Рецензия1"/>
    <w:hidden/>
    <w:semiHidden/>
    <w:rsid w:val="00B7744A"/>
    <w:rPr>
      <w:rFonts w:eastAsia="Times New Roman"/>
      <w:sz w:val="22"/>
      <w:szCs w:val="22"/>
      <w:lang w:eastAsia="en-US"/>
    </w:rPr>
  </w:style>
  <w:style w:type="paragraph" w:styleId="ad">
    <w:name w:val="Balloon Text"/>
    <w:basedOn w:val="a"/>
    <w:link w:val="ae"/>
    <w:semiHidden/>
    <w:rsid w:val="0046334B"/>
    <w:pPr>
      <w:spacing w:after="0" w:line="240" w:lineRule="auto"/>
    </w:pPr>
    <w:rPr>
      <w:rFonts w:ascii="Tahoma" w:hAnsi="Tahoma" w:cs="Tahoma"/>
      <w:sz w:val="16"/>
      <w:szCs w:val="16"/>
    </w:rPr>
  </w:style>
  <w:style w:type="character" w:customStyle="1" w:styleId="ae">
    <w:name w:val="Текст выноски Знак"/>
    <w:link w:val="ad"/>
    <w:semiHidden/>
    <w:locked/>
    <w:rsid w:val="0046334B"/>
    <w:rPr>
      <w:rFonts w:ascii="Tahoma" w:hAnsi="Tahoma" w:cs="Tahoma"/>
      <w:sz w:val="16"/>
      <w:szCs w:val="16"/>
    </w:rPr>
  </w:style>
  <w:style w:type="character" w:customStyle="1" w:styleId="ListParagraphChar">
    <w:name w:val="List Paragraph Char"/>
    <w:aliases w:val="Bullet 1 Char,Use Case List Paragraph Char,AC List 01 Char,Абзац списка1 Char"/>
    <w:link w:val="13"/>
    <w:locked/>
    <w:rsid w:val="0050572E"/>
    <w:rPr>
      <w:rFonts w:ascii="Times New Roman" w:hAnsi="Times New Roman" w:cs="Times New Roman"/>
      <w:color w:val="00000A"/>
      <w:kern w:val="2"/>
      <w:sz w:val="20"/>
      <w:szCs w:val="20"/>
      <w:lang w:val="en-GB" w:eastAsia="zh-CN" w:bidi="hi-IN"/>
    </w:rPr>
  </w:style>
  <w:style w:type="character" w:styleId="af">
    <w:name w:val="footnote reference"/>
    <w:semiHidden/>
    <w:rsid w:val="00F95FCC"/>
    <w:rPr>
      <w:rFonts w:cs="Times New Roman"/>
      <w:vertAlign w:val="superscript"/>
    </w:rPr>
  </w:style>
  <w:style w:type="paragraph" w:styleId="af0">
    <w:name w:val="footnote text"/>
    <w:basedOn w:val="a"/>
    <w:link w:val="af1"/>
    <w:semiHidden/>
    <w:rsid w:val="00811F8C"/>
    <w:pPr>
      <w:spacing w:after="0" w:line="240" w:lineRule="auto"/>
    </w:pPr>
    <w:rPr>
      <w:sz w:val="20"/>
      <w:szCs w:val="20"/>
    </w:rPr>
  </w:style>
  <w:style w:type="character" w:customStyle="1" w:styleId="af1">
    <w:name w:val="Текст сноски Знак"/>
    <w:link w:val="af0"/>
    <w:semiHidden/>
    <w:locked/>
    <w:rsid w:val="00811F8C"/>
    <w:rPr>
      <w:rFonts w:cs="Times New Roman"/>
      <w:sz w:val="20"/>
      <w:szCs w:val="20"/>
    </w:rPr>
  </w:style>
  <w:style w:type="character" w:customStyle="1" w:styleId="10">
    <w:name w:val="Заголовок 1 Знак"/>
    <w:link w:val="1"/>
    <w:locked/>
    <w:rsid w:val="007E7D5F"/>
    <w:rPr>
      <w:rFonts w:ascii="Times New Roman" w:hAnsi="Times New Roman" w:cs="Times New Roman"/>
      <w:b/>
      <w:bCs/>
      <w:kern w:val="36"/>
      <w:sz w:val="48"/>
      <w:szCs w:val="48"/>
      <w:lang w:val="x-none" w:eastAsia="ru-RU"/>
    </w:rPr>
  </w:style>
  <w:style w:type="character" w:customStyle="1" w:styleId="apple-converted-space">
    <w:name w:val="apple-converted-space"/>
    <w:basedOn w:val="a0"/>
    <w:rsid w:val="00A15132"/>
  </w:style>
  <w:style w:type="character" w:customStyle="1" w:styleId="rynqvb">
    <w:name w:val="rynqvb"/>
    <w:rsid w:val="00BE452D"/>
  </w:style>
  <w:style w:type="character" w:customStyle="1" w:styleId="text">
    <w:name w:val="text"/>
    <w:rsid w:val="00370077"/>
  </w:style>
  <w:style w:type="paragraph" w:styleId="af2">
    <w:name w:val="Revision"/>
    <w:hidden/>
    <w:uiPriority w:val="99"/>
    <w:semiHidden/>
    <w:rsid w:val="00316127"/>
    <w:rPr>
      <w:rFonts w:eastAsia="Times New Roman"/>
      <w:sz w:val="22"/>
      <w:szCs w:val="22"/>
      <w:lang w:eastAsia="en-US"/>
    </w:rPr>
  </w:style>
  <w:style w:type="paragraph" w:styleId="af3">
    <w:name w:val="List Paragraph"/>
    <w:basedOn w:val="a"/>
    <w:uiPriority w:val="34"/>
    <w:qFormat/>
    <w:rsid w:val="00502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614599176">
      <w:bodyDiv w:val="1"/>
      <w:marLeft w:val="0"/>
      <w:marRight w:val="0"/>
      <w:marTop w:val="0"/>
      <w:marBottom w:val="0"/>
      <w:divBdr>
        <w:top w:val="none" w:sz="0" w:space="0" w:color="auto"/>
        <w:left w:val="none" w:sz="0" w:space="0" w:color="auto"/>
        <w:bottom w:val="none" w:sz="0" w:space="0" w:color="auto"/>
        <w:right w:val="none" w:sz="0" w:space="0" w:color="auto"/>
      </w:divBdr>
    </w:div>
    <w:div w:id="756756455">
      <w:bodyDiv w:val="1"/>
      <w:marLeft w:val="0"/>
      <w:marRight w:val="0"/>
      <w:marTop w:val="0"/>
      <w:marBottom w:val="0"/>
      <w:divBdr>
        <w:top w:val="none" w:sz="0" w:space="0" w:color="auto"/>
        <w:left w:val="none" w:sz="0" w:space="0" w:color="auto"/>
        <w:bottom w:val="none" w:sz="0" w:space="0" w:color="auto"/>
        <w:right w:val="none" w:sz="0" w:space="0" w:color="auto"/>
      </w:divBdr>
      <w:divsChild>
        <w:div w:id="271282200">
          <w:marLeft w:val="547"/>
          <w:marRight w:val="0"/>
          <w:marTop w:val="0"/>
          <w:marBottom w:val="0"/>
          <w:divBdr>
            <w:top w:val="none" w:sz="0" w:space="0" w:color="auto"/>
            <w:left w:val="none" w:sz="0" w:space="0" w:color="auto"/>
            <w:bottom w:val="none" w:sz="0" w:space="0" w:color="auto"/>
            <w:right w:val="none" w:sz="0" w:space="0" w:color="auto"/>
          </w:divBdr>
        </w:div>
        <w:div w:id="1979992010">
          <w:marLeft w:val="547"/>
          <w:marRight w:val="0"/>
          <w:marTop w:val="0"/>
          <w:marBottom w:val="0"/>
          <w:divBdr>
            <w:top w:val="none" w:sz="0" w:space="0" w:color="auto"/>
            <w:left w:val="none" w:sz="0" w:space="0" w:color="auto"/>
            <w:bottom w:val="none" w:sz="0" w:space="0" w:color="auto"/>
            <w:right w:val="none" w:sz="0" w:space="0" w:color="auto"/>
          </w:divBdr>
        </w:div>
        <w:div w:id="1818761708">
          <w:marLeft w:val="547"/>
          <w:marRight w:val="0"/>
          <w:marTop w:val="0"/>
          <w:marBottom w:val="0"/>
          <w:divBdr>
            <w:top w:val="none" w:sz="0" w:space="0" w:color="auto"/>
            <w:left w:val="none" w:sz="0" w:space="0" w:color="auto"/>
            <w:bottom w:val="none" w:sz="0" w:space="0" w:color="auto"/>
            <w:right w:val="none" w:sz="0" w:space="0" w:color="auto"/>
          </w:divBdr>
        </w:div>
        <w:div w:id="2042587416">
          <w:marLeft w:val="547"/>
          <w:marRight w:val="0"/>
          <w:marTop w:val="0"/>
          <w:marBottom w:val="0"/>
          <w:divBdr>
            <w:top w:val="none" w:sz="0" w:space="0" w:color="auto"/>
            <w:left w:val="none" w:sz="0" w:space="0" w:color="auto"/>
            <w:bottom w:val="none" w:sz="0" w:space="0" w:color="auto"/>
            <w:right w:val="none" w:sz="0" w:space="0" w:color="auto"/>
          </w:divBdr>
        </w:div>
        <w:div w:id="1709834503">
          <w:marLeft w:val="547"/>
          <w:marRight w:val="0"/>
          <w:marTop w:val="0"/>
          <w:marBottom w:val="0"/>
          <w:divBdr>
            <w:top w:val="none" w:sz="0" w:space="0" w:color="auto"/>
            <w:left w:val="none" w:sz="0" w:space="0" w:color="auto"/>
            <w:bottom w:val="none" w:sz="0" w:space="0" w:color="auto"/>
            <w:right w:val="none" w:sz="0" w:space="0" w:color="auto"/>
          </w:divBdr>
        </w:div>
        <w:div w:id="212498667">
          <w:marLeft w:val="547"/>
          <w:marRight w:val="0"/>
          <w:marTop w:val="0"/>
          <w:marBottom w:val="0"/>
          <w:divBdr>
            <w:top w:val="none" w:sz="0" w:space="0" w:color="auto"/>
            <w:left w:val="none" w:sz="0" w:space="0" w:color="auto"/>
            <w:bottom w:val="none" w:sz="0" w:space="0" w:color="auto"/>
            <w:right w:val="none" w:sz="0" w:space="0" w:color="auto"/>
          </w:divBdr>
        </w:div>
        <w:div w:id="701171105">
          <w:marLeft w:val="547"/>
          <w:marRight w:val="0"/>
          <w:marTop w:val="0"/>
          <w:marBottom w:val="0"/>
          <w:divBdr>
            <w:top w:val="none" w:sz="0" w:space="0" w:color="auto"/>
            <w:left w:val="none" w:sz="0" w:space="0" w:color="auto"/>
            <w:bottom w:val="none" w:sz="0" w:space="0" w:color="auto"/>
            <w:right w:val="none" w:sz="0" w:space="0" w:color="auto"/>
          </w:divBdr>
        </w:div>
        <w:div w:id="201212330">
          <w:marLeft w:val="547"/>
          <w:marRight w:val="0"/>
          <w:marTop w:val="0"/>
          <w:marBottom w:val="0"/>
          <w:divBdr>
            <w:top w:val="none" w:sz="0" w:space="0" w:color="auto"/>
            <w:left w:val="none" w:sz="0" w:space="0" w:color="auto"/>
            <w:bottom w:val="none" w:sz="0" w:space="0" w:color="auto"/>
            <w:right w:val="none" w:sz="0" w:space="0" w:color="auto"/>
          </w:divBdr>
        </w:div>
      </w:divsChild>
    </w:div>
    <w:div w:id="2075615976">
      <w:bodyDiv w:val="1"/>
      <w:marLeft w:val="0"/>
      <w:marRight w:val="0"/>
      <w:marTop w:val="0"/>
      <w:marBottom w:val="0"/>
      <w:divBdr>
        <w:top w:val="none" w:sz="0" w:space="0" w:color="auto"/>
        <w:left w:val="none" w:sz="0" w:space="0" w:color="auto"/>
        <w:bottom w:val="none" w:sz="0" w:space="0" w:color="auto"/>
        <w:right w:val="none" w:sz="0" w:space="0" w:color="auto"/>
      </w:divBdr>
      <w:divsChild>
        <w:div w:id="10777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0%D1%83%D1%81%D1%81%D0%BA%D0%B8%D0%B9/meteorological+satellite+serv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R16-WRC19-C-0535/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9849</Words>
  <Characters>56144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Annex 1</vt:lpstr>
    </vt:vector>
  </TitlesOfParts>
  <Company>ITU</Company>
  <LinksUpToDate>false</LinksUpToDate>
  <CharactersWithSpaces>65862</CharactersWithSpaces>
  <SharedDoc>false</SharedDoc>
  <HLinks>
    <vt:vector size="12" baseType="variant">
      <vt:variant>
        <vt:i4>8323129</vt:i4>
      </vt:variant>
      <vt:variant>
        <vt:i4>3</vt:i4>
      </vt:variant>
      <vt:variant>
        <vt:i4>0</vt:i4>
      </vt:variant>
      <vt:variant>
        <vt:i4>5</vt:i4>
      </vt:variant>
      <vt:variant>
        <vt:lpwstr>https://www.itu.int/md/R16-WRC19-C-0535/en</vt:lpwstr>
      </vt:variant>
      <vt:variant>
        <vt:lpwstr/>
      </vt:variant>
      <vt:variant>
        <vt:i4>7929896</vt:i4>
      </vt:variant>
      <vt:variant>
        <vt:i4>0</vt:i4>
      </vt:variant>
      <vt:variant>
        <vt:i4>0</vt:i4>
      </vt:variant>
      <vt:variant>
        <vt:i4>5</vt:i4>
      </vt:variant>
      <vt:variant>
        <vt:lpwstr>https://context.reverso.net/%D0%BF%D0%B5%D1%80%D0%B5%D0%B2%D0%BE%D0%B4/%D0%B0%D0%BD%D0%B3%D0%BB%D0%B8%D0%B9%D1%81%D0%BA%D0%B8%D0%B9-%D1%80%D1%83%D1%81%D1%81%D0%BA%D0%B8%D0%B9/meteorological+satellite+service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dc:title>
  <dc:subject/>
  <dc:creator>User</dc:creator>
  <cp:keywords/>
  <cp:lastModifiedBy>Serg</cp:lastModifiedBy>
  <cp:revision>2</cp:revision>
  <cp:lastPrinted>2021-12-03T11:41:00Z</cp:lastPrinted>
  <dcterms:created xsi:type="dcterms:W3CDTF">2023-10-02T13:27:00Z</dcterms:created>
  <dcterms:modified xsi:type="dcterms:W3CDTF">2023-10-02T13:27:00Z</dcterms:modified>
</cp:coreProperties>
</file>