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jc w:val="center"/>
        <w:rPr>
          <w:rFonts w:ascii="Arial Narrow" w:hAnsi="Arial Narrow"/>
          <w:color w:val="54555E"/>
          <w:sz w:val="27"/>
          <w:szCs w:val="27"/>
        </w:rPr>
      </w:pPr>
      <w:bookmarkStart w:id="0" w:name="_GoBack"/>
      <w:bookmarkEnd w:id="0"/>
      <w:r>
        <w:rPr>
          <w:rStyle w:val="a4"/>
          <w:rFonts w:ascii="Arial Narrow" w:hAnsi="Arial Narrow"/>
          <w:color w:val="54555E"/>
          <w:sz w:val="27"/>
          <w:szCs w:val="27"/>
        </w:rPr>
        <w:t>ОБРАЩЕНИЕ</w:t>
      </w:r>
      <w:r>
        <w:rPr>
          <w:rFonts w:ascii="Arial Narrow" w:hAnsi="Arial Narrow"/>
          <w:b/>
          <w:bCs/>
          <w:color w:val="54555E"/>
          <w:sz w:val="27"/>
          <w:szCs w:val="27"/>
        </w:rPr>
        <w:br/>
      </w:r>
      <w:r>
        <w:rPr>
          <w:rStyle w:val="a4"/>
          <w:rFonts w:ascii="Arial Narrow" w:hAnsi="Arial Narrow"/>
          <w:color w:val="54555E"/>
          <w:sz w:val="27"/>
          <w:szCs w:val="27"/>
        </w:rPr>
        <w:t>глав государств – участников Содружества</w:t>
      </w:r>
      <w:r>
        <w:rPr>
          <w:rFonts w:ascii="Arial Narrow" w:hAnsi="Arial Narrow"/>
          <w:b/>
          <w:bCs/>
          <w:color w:val="54555E"/>
          <w:sz w:val="27"/>
          <w:szCs w:val="27"/>
        </w:rPr>
        <w:br/>
      </w:r>
      <w:r>
        <w:rPr>
          <w:rStyle w:val="a4"/>
          <w:rFonts w:ascii="Arial Narrow" w:hAnsi="Arial Narrow"/>
          <w:color w:val="54555E"/>
          <w:sz w:val="27"/>
          <w:szCs w:val="27"/>
        </w:rPr>
        <w:t>Независимых Государств к народам стран Содружества</w:t>
      </w:r>
      <w:r>
        <w:rPr>
          <w:rFonts w:ascii="Arial Narrow" w:hAnsi="Arial Narrow"/>
          <w:b/>
          <w:bCs/>
          <w:color w:val="54555E"/>
          <w:sz w:val="27"/>
          <w:szCs w:val="27"/>
        </w:rPr>
        <w:br/>
      </w:r>
      <w:r>
        <w:rPr>
          <w:rStyle w:val="a4"/>
          <w:rFonts w:ascii="Arial Narrow" w:hAnsi="Arial Narrow"/>
          <w:color w:val="54555E"/>
          <w:sz w:val="27"/>
          <w:szCs w:val="27"/>
        </w:rPr>
        <w:t> и мировой общественности в связи с 75-летием Победы</w:t>
      </w:r>
      <w:r>
        <w:rPr>
          <w:rFonts w:ascii="Arial Narrow" w:hAnsi="Arial Narrow"/>
          <w:b/>
          <w:bCs/>
          <w:color w:val="54555E"/>
          <w:sz w:val="27"/>
          <w:szCs w:val="27"/>
        </w:rPr>
        <w:br/>
      </w:r>
      <w:r>
        <w:rPr>
          <w:rStyle w:val="a4"/>
          <w:rFonts w:ascii="Arial Narrow" w:hAnsi="Arial Narrow"/>
          <w:color w:val="54555E"/>
          <w:sz w:val="27"/>
          <w:szCs w:val="27"/>
        </w:rPr>
        <w:t>советского народа в Великой Отечественной войне 1941–1945 годов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 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Победа в Великой Отечественной войне 1941–1945 годов – немеркнущее событие для народов государств – участников Содружества Независимых Государств, символизирующее несокрушимую силу патриотизма, мужества, стойкости, духовного величия и дружбы во имя защиты Отечества и избавления человечества от «коричневой чумы». Этот подвиг навечно вписан не только в нашу, но и в мировую историю: 9 Мая – священный день, одна из самых значимых и почитаемых дат.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Мы искренне гордимся тем, что, выдержав все испытания, решающий вклад в достижение полной и окончательной Победы над фашизмом внесли народы наших государств. Война стала страшной трагедией для жителей наших стран, на их долю пришлись тогда самые тяжелые невосполнимые потери, которые коснулись практически каждой семьи.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Мы помним, какой дорогой ценой был завоеван мир, и склоняем головы перед героизмом советских воинов, погибших на полях сражений, перед памятью партизан и подпольщиков, узников фашистских застенков и мирных жителей, отдавших свои жизни за свободу, мир и справедливость. Мы безмерно благодарны и павшим, и живым – как воевавшим, так и труженикам тыла – женщинам, детям и старикам, которые день и ночь самоотверженно ковали Победу, обеспечивая фронт всем необходимым.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Мы отмечаем благородство и великодушие наших народов, которые делились кровом и последним куском хлеба с эвакуированными жителями, согревали их теплом своих сердец, добротой и щедростью души, создавали условия для полноценной жизни и развития на новом месте.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lastRenderedPageBreak/>
        <w:t>Высоко оценивая исторические заслуги во имя торжества мира, мы выражаем особую признательность ныне здравствующим ветеранам – творцам единой Великой Победы. Наша святая обязанность – проявлять всестороннюю заботу о них, воспитывать подрастающие поколения на священной памяти о великом подвиге героического поколения победителей.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Свой вклад в разгром нацизма и в достижение общей Победы внесли страны антигитлеровской коалиции. Высоко ценим мужество народов Европы и всего мира, всех, кто вместе с нами оказал сопротивление нацизму.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Обращаемся с призывом ко всем странам мира ответственно подходить к выполнению своих обязательств по сохранению военно-мемориального наследия героев-победителей, включая памятники, памятные знаки, мемориальные комплексы и воинские захоронения погибших при освобождении стран Европы от нацизма.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Осуждаем любые попытки фальсифицировать историю, предать забвению или девальвировать роль наших народов в Победе над фашизмом, цинично исказить ее нравственные и правовые итоги, включая решения Международного военного трибунала в Нюрнберге, уравнять в правах жертв и палачей, тем самым оправдывая нацистских преступников и их пособников.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Мы, главы государств – участников Содружества Независимых Государств, призываем мировое сообщество решительно противостоять реабилитации идеологии нацизма, в том числе возведению памятников и мемориалов, пропаганде расизма, ксенофобии и связанной с ними нетерпимости во всех ее формах и проявлениях.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В современном мире уроки той страшной войны должны оставаться для всего прогрессивного человечества моральным ориентиром и движущей силой, побуждающими к активным действиям против дискриминации и агрессивного национализма.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 xml:space="preserve">Выступаем за возобновление широкого международного диалога, направленного на укрепление системы международной безопасности и доверия между государствами для предотвращения и устранения угрозы миру. Считаем, что действия государств по </w:t>
      </w:r>
      <w:r>
        <w:rPr>
          <w:rFonts w:ascii="Arial Narrow" w:hAnsi="Arial Narrow"/>
          <w:color w:val="54555E"/>
          <w:sz w:val="27"/>
          <w:szCs w:val="27"/>
        </w:rPr>
        <w:lastRenderedPageBreak/>
        <w:t>укреплению собственной безопасности не должны приводить к формированию разделительных линий, порождать недоверие, вражду, напряженность и конфронтацию в мире и осуществляться за счет безопасности других стран.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Подчеркивая ведущую роль Организации Объединенных Наций в деле поддержания мира, призываем международное сообщество к объединению усилий в построении справедливого и безопасного миропорядка на основе соблюдения общепризнанных принципов и норм международного права.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Мы подтверждаем, что государства – участники Содружества Независимых Государств будут всемерно содействовать укреплению стабильности в межгосударственных отношениях и сохранению мира на нашей планете.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Fonts w:ascii="Arial Narrow" w:hAnsi="Arial Narrow"/>
          <w:color w:val="54555E"/>
          <w:sz w:val="27"/>
          <w:szCs w:val="27"/>
        </w:rPr>
        <w:t> </w:t>
      </w:r>
    </w:p>
    <w:p w:rsidR="007422AB" w:rsidRDefault="007422AB" w:rsidP="007422AB">
      <w:pPr>
        <w:pStyle w:val="a3"/>
        <w:shd w:val="clear" w:color="auto" w:fill="FFFFFF"/>
        <w:spacing w:before="0" w:beforeAutospacing="0" w:after="300" w:afterAutospacing="0" w:line="450" w:lineRule="atLeast"/>
        <w:rPr>
          <w:rFonts w:ascii="Arial Narrow" w:hAnsi="Arial Narrow"/>
          <w:color w:val="54555E"/>
          <w:sz w:val="27"/>
          <w:szCs w:val="27"/>
        </w:rPr>
      </w:pPr>
      <w:r>
        <w:rPr>
          <w:rStyle w:val="a4"/>
          <w:rFonts w:ascii="Arial Narrow" w:hAnsi="Arial Narrow"/>
          <w:i/>
          <w:iCs/>
          <w:color w:val="54555E"/>
          <w:sz w:val="27"/>
          <w:szCs w:val="27"/>
        </w:rPr>
        <w:t>Принято на заседании Совета глав государств Содружества Независимых Государств,</w:t>
      </w:r>
      <w:r>
        <w:rPr>
          <w:rFonts w:ascii="Arial Narrow" w:hAnsi="Arial Narrow"/>
          <w:b/>
          <w:bCs/>
          <w:i/>
          <w:iCs/>
          <w:color w:val="54555E"/>
          <w:sz w:val="27"/>
          <w:szCs w:val="27"/>
        </w:rPr>
        <w:br/>
      </w:r>
      <w:r>
        <w:rPr>
          <w:rStyle w:val="a4"/>
          <w:rFonts w:ascii="Arial Narrow" w:hAnsi="Arial Narrow"/>
          <w:i/>
          <w:iCs/>
          <w:color w:val="54555E"/>
          <w:sz w:val="27"/>
          <w:szCs w:val="27"/>
        </w:rPr>
        <w:t>11 октября 2019 года, город Ашхабад</w:t>
      </w:r>
    </w:p>
    <w:p w:rsidR="004131C7" w:rsidRDefault="004131C7"/>
    <w:sectPr w:rsidR="0041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AB"/>
    <w:rsid w:val="004131C7"/>
    <w:rsid w:val="007422AB"/>
    <w:rsid w:val="008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24A0-99F7-46CA-BCF6-00A5095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2020-10-01T10:26:00Z</dcterms:created>
  <dcterms:modified xsi:type="dcterms:W3CDTF">2020-10-01T10:26:00Z</dcterms:modified>
</cp:coreProperties>
</file>