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105"/>
        <w:tblW w:w="0" w:type="auto"/>
        <w:tblBorders>
          <w:bottom w:val="thinThickSmallGap" w:sz="24" w:space="0" w:color="auto"/>
        </w:tblBorders>
        <w:tblLook w:val="01E0" w:firstRow="1" w:lastRow="1" w:firstColumn="1" w:lastColumn="1" w:noHBand="0" w:noVBand="0"/>
      </w:tblPr>
      <w:tblGrid>
        <w:gridCol w:w="1528"/>
        <w:gridCol w:w="4400"/>
        <w:gridCol w:w="3651"/>
      </w:tblGrid>
      <w:tr w:rsidR="00BF1BAC" w:rsidRPr="00B21C25" w:rsidTr="00D700C8">
        <w:trPr>
          <w:trHeight w:val="435"/>
        </w:trPr>
        <w:tc>
          <w:tcPr>
            <w:tcW w:w="1528" w:type="dxa"/>
            <w:vMerge w:val="restart"/>
            <w:shd w:val="clear" w:color="auto" w:fill="auto"/>
          </w:tcPr>
          <w:p w:rsidR="00BF1BAC" w:rsidRPr="0009689C" w:rsidRDefault="00BF1BAC" w:rsidP="00D700C8">
            <w:bookmarkStart w:id="0" w:name="_Toc416346806"/>
            <w:r>
              <w:rPr>
                <w:noProof/>
                <w:lang w:eastAsia="ru-RU"/>
              </w:rPr>
              <w:drawing>
                <wp:inline distT="0" distB="0" distL="0" distR="0" wp14:anchorId="5705657B" wp14:editId="051310FB">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rsidR="00BF1BAC" w:rsidRPr="008971A2" w:rsidRDefault="00BF1BAC" w:rsidP="00D700C8">
            <w:pPr>
              <w:jc w:val="center"/>
            </w:pPr>
            <w:r w:rsidRPr="008971A2">
              <w:t>РЕГИОНАЛЬНОЕ СОДРУЖЕСТВО В ОБЛАСТИ СВЯЗИ</w:t>
            </w:r>
          </w:p>
        </w:tc>
      </w:tr>
      <w:tr w:rsidR="00BF1BAC" w:rsidRPr="0009689C" w:rsidTr="00D700C8">
        <w:trPr>
          <w:trHeight w:val="915"/>
        </w:trPr>
        <w:tc>
          <w:tcPr>
            <w:tcW w:w="1528" w:type="dxa"/>
            <w:vMerge/>
            <w:shd w:val="clear" w:color="auto" w:fill="auto"/>
          </w:tcPr>
          <w:p w:rsidR="00BF1BAC" w:rsidRPr="008971A2" w:rsidRDefault="00BF1BAC" w:rsidP="00D700C8"/>
        </w:tc>
        <w:tc>
          <w:tcPr>
            <w:tcW w:w="4400" w:type="dxa"/>
            <w:shd w:val="clear" w:color="auto" w:fill="auto"/>
            <w:vAlign w:val="center"/>
          </w:tcPr>
          <w:p w:rsidR="00BF1BAC" w:rsidRDefault="00BF1BAC" w:rsidP="00D700C8">
            <w:pPr>
              <w:jc w:val="center"/>
            </w:pPr>
            <w:r w:rsidRPr="008971A2">
              <w:t>Комиссия по регулированию использования радиочастотного спектра и спутниковых орбит</w:t>
            </w:r>
          </w:p>
        </w:tc>
        <w:tc>
          <w:tcPr>
            <w:tcW w:w="3651" w:type="dxa"/>
            <w:shd w:val="clear" w:color="auto" w:fill="auto"/>
            <w:vAlign w:val="center"/>
          </w:tcPr>
          <w:p w:rsidR="00BF1BAC" w:rsidRDefault="00BF1BAC" w:rsidP="00D700C8">
            <w:pPr>
              <w:jc w:val="center"/>
            </w:pPr>
            <w:r>
              <w:t xml:space="preserve">Приложение ____ </w:t>
            </w:r>
            <w:r>
              <w:br/>
              <w:t>к Решению № ______.</w:t>
            </w:r>
          </w:p>
        </w:tc>
      </w:tr>
    </w:tbl>
    <w:p w:rsidR="00BF1BAC" w:rsidRPr="006B055A" w:rsidRDefault="00BF1BAC" w:rsidP="00BF1BAC">
      <w:pPr>
        <w:ind w:left="5529"/>
        <w:jc w:val="center"/>
        <w:rPr>
          <w:rFonts w:eastAsia="Times New Roman"/>
          <w:sz w:val="22"/>
          <w:szCs w:val="24"/>
          <w:lang w:val="en-US" w:eastAsia="ru-RU"/>
        </w:rPr>
      </w:pPr>
      <w:bookmarkStart w:id="1" w:name="_GoBack"/>
      <w:r w:rsidRPr="00CD1AB6">
        <w:rPr>
          <w:rFonts w:eastAsia="Times New Roman"/>
          <w:sz w:val="22"/>
          <w:szCs w:val="24"/>
          <w:lang w:eastAsia="ru-RU"/>
        </w:rPr>
        <w:t xml:space="preserve">Приложение </w:t>
      </w:r>
      <w:r w:rsidR="006B055A">
        <w:rPr>
          <w:rFonts w:eastAsia="Times New Roman"/>
          <w:sz w:val="22"/>
          <w:szCs w:val="24"/>
          <w:lang w:val="en-US" w:eastAsia="ru-RU"/>
        </w:rPr>
        <w:t>3</w:t>
      </w:r>
    </w:p>
    <w:p w:rsidR="00BF1BAC" w:rsidRPr="00CD1AB6" w:rsidRDefault="00BF1BAC" w:rsidP="00BF1BAC">
      <w:pPr>
        <w:ind w:left="5529"/>
        <w:jc w:val="center"/>
        <w:rPr>
          <w:rFonts w:eastAsia="Times New Roman"/>
          <w:sz w:val="22"/>
          <w:szCs w:val="24"/>
          <w:lang w:eastAsia="ru-RU" w:bidi="ru-RU"/>
        </w:rPr>
      </w:pPr>
      <w:r w:rsidRPr="00CD1AB6">
        <w:rPr>
          <w:rFonts w:eastAsia="Times New Roman"/>
          <w:sz w:val="22"/>
          <w:szCs w:val="24"/>
          <w:lang w:eastAsia="ru-RU"/>
        </w:rPr>
        <w:t xml:space="preserve">к Протоколу </w:t>
      </w:r>
      <w:r w:rsidR="00B71E8B">
        <w:rPr>
          <w:rFonts w:eastAsia="Times New Roman"/>
          <w:sz w:val="22"/>
          <w:szCs w:val="24"/>
          <w:lang w:eastAsia="ru-RU" w:bidi="ru-RU"/>
        </w:rPr>
        <w:t>10</w:t>
      </w:r>
      <w:r w:rsidRPr="00CD1AB6">
        <w:rPr>
          <w:rFonts w:eastAsia="Times New Roman"/>
          <w:sz w:val="22"/>
          <w:szCs w:val="24"/>
          <w:lang w:eastAsia="ru-RU" w:bidi="ru-RU"/>
        </w:rPr>
        <w:t>-го заседания РГ РЧС,</w:t>
      </w:r>
    </w:p>
    <w:p w:rsidR="00BF1BAC" w:rsidRPr="00CD1AB6" w:rsidRDefault="00B71E8B" w:rsidP="00BF1BAC">
      <w:pPr>
        <w:ind w:left="5529"/>
        <w:jc w:val="center"/>
        <w:rPr>
          <w:rFonts w:eastAsia="Times New Roman"/>
          <w:sz w:val="22"/>
          <w:szCs w:val="24"/>
          <w:lang w:eastAsia="ru-RU" w:bidi="ru-RU"/>
        </w:rPr>
      </w:pPr>
      <w:r w:rsidRPr="00CD1AB6">
        <w:rPr>
          <w:rFonts w:eastAsia="Times New Roman"/>
          <w:sz w:val="22"/>
          <w:szCs w:val="24"/>
          <w:lang w:eastAsia="ru-RU" w:bidi="ru-RU"/>
        </w:rPr>
        <w:t>1</w:t>
      </w:r>
      <w:r>
        <w:rPr>
          <w:rFonts w:eastAsia="Times New Roman"/>
          <w:sz w:val="22"/>
          <w:szCs w:val="24"/>
          <w:lang w:eastAsia="ru-RU" w:bidi="ru-RU"/>
        </w:rPr>
        <w:t>0</w:t>
      </w:r>
      <w:r w:rsidR="00BF1BAC" w:rsidRPr="00CD1AB6">
        <w:rPr>
          <w:rFonts w:eastAsia="Times New Roman"/>
          <w:sz w:val="22"/>
          <w:szCs w:val="24"/>
          <w:lang w:eastAsia="ru-RU" w:bidi="ru-RU"/>
        </w:rPr>
        <w:t>-</w:t>
      </w:r>
      <w:r w:rsidRPr="00CD1AB6">
        <w:rPr>
          <w:rFonts w:eastAsia="Times New Roman"/>
          <w:sz w:val="22"/>
          <w:szCs w:val="24"/>
          <w:lang w:eastAsia="ru-RU" w:bidi="ru-RU"/>
        </w:rPr>
        <w:t>1</w:t>
      </w:r>
      <w:r w:rsidR="001B5164">
        <w:rPr>
          <w:rFonts w:eastAsia="Times New Roman"/>
          <w:sz w:val="22"/>
          <w:szCs w:val="24"/>
          <w:lang w:eastAsia="ru-RU" w:bidi="ru-RU"/>
        </w:rPr>
        <w:t>4</w:t>
      </w:r>
      <w:r w:rsidRPr="00CD1AB6">
        <w:rPr>
          <w:rFonts w:eastAsia="Times New Roman"/>
          <w:sz w:val="22"/>
          <w:szCs w:val="24"/>
          <w:lang w:eastAsia="ru-RU" w:bidi="ru-RU"/>
        </w:rPr>
        <w:t xml:space="preserve"> </w:t>
      </w:r>
      <w:r w:rsidR="00BF1BAC" w:rsidRPr="00CD1AB6">
        <w:rPr>
          <w:rFonts w:eastAsia="Times New Roman"/>
          <w:sz w:val="22"/>
          <w:szCs w:val="24"/>
          <w:lang w:eastAsia="ru-RU" w:bidi="ru-RU"/>
        </w:rPr>
        <w:t xml:space="preserve">сентября </w:t>
      </w:r>
      <w:r w:rsidR="001B5164" w:rsidRPr="00CD1AB6">
        <w:rPr>
          <w:rFonts w:eastAsia="Times New Roman"/>
          <w:sz w:val="22"/>
          <w:szCs w:val="24"/>
          <w:lang w:eastAsia="ru-RU" w:bidi="ru-RU"/>
        </w:rPr>
        <w:t>201</w:t>
      </w:r>
      <w:r w:rsidR="001B5164">
        <w:rPr>
          <w:rFonts w:eastAsia="Times New Roman"/>
          <w:sz w:val="22"/>
          <w:szCs w:val="24"/>
          <w:lang w:eastAsia="ru-RU" w:bidi="ru-RU"/>
        </w:rPr>
        <w:t>7</w:t>
      </w:r>
      <w:r w:rsidR="001B5164" w:rsidRPr="00CD1AB6">
        <w:rPr>
          <w:rFonts w:eastAsia="Times New Roman"/>
          <w:sz w:val="22"/>
          <w:szCs w:val="24"/>
          <w:lang w:eastAsia="ru-RU" w:bidi="ru-RU"/>
        </w:rPr>
        <w:t>г</w:t>
      </w:r>
      <w:r w:rsidR="00BF1BAC" w:rsidRPr="00CD1AB6">
        <w:rPr>
          <w:rFonts w:eastAsia="Times New Roman"/>
          <w:sz w:val="22"/>
          <w:szCs w:val="24"/>
          <w:lang w:eastAsia="ru-RU" w:bidi="ru-RU"/>
        </w:rPr>
        <w:t>.,</w:t>
      </w:r>
    </w:p>
    <w:p w:rsidR="00BF1BAC" w:rsidRPr="00CD1AB6" w:rsidRDefault="00BF1BAC" w:rsidP="00BF1BAC">
      <w:pPr>
        <w:ind w:left="5529"/>
        <w:jc w:val="center"/>
        <w:rPr>
          <w:rFonts w:eastAsia="Times New Roman"/>
          <w:sz w:val="22"/>
          <w:szCs w:val="24"/>
          <w:lang w:eastAsia="ru-RU"/>
        </w:rPr>
      </w:pPr>
      <w:r w:rsidRPr="00CD1AB6">
        <w:rPr>
          <w:rFonts w:eastAsia="Times New Roman"/>
          <w:sz w:val="22"/>
          <w:szCs w:val="24"/>
          <w:lang w:eastAsia="ru-RU"/>
        </w:rPr>
        <w:t xml:space="preserve">г. </w:t>
      </w:r>
      <w:r w:rsidR="001B5164">
        <w:rPr>
          <w:rFonts w:eastAsia="Times New Roman"/>
          <w:sz w:val="22"/>
          <w:szCs w:val="24"/>
          <w:lang w:eastAsia="ru-RU"/>
        </w:rPr>
        <w:t>Самарканд</w:t>
      </w:r>
      <w:r w:rsidRPr="00CD1AB6">
        <w:rPr>
          <w:rFonts w:eastAsia="Times New Roman"/>
          <w:sz w:val="22"/>
          <w:szCs w:val="24"/>
          <w:lang w:eastAsia="ru-RU"/>
        </w:rPr>
        <w:t xml:space="preserve">, Республика </w:t>
      </w:r>
      <w:r w:rsidR="001B5164">
        <w:rPr>
          <w:rFonts w:eastAsia="Times New Roman"/>
          <w:sz w:val="22"/>
          <w:szCs w:val="24"/>
          <w:lang w:eastAsia="ru-RU"/>
        </w:rPr>
        <w:t>Узбекистан</w:t>
      </w:r>
    </w:p>
    <w:bookmarkEnd w:id="1"/>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tbl>
      <w:tblPr>
        <w:tblW w:w="0" w:type="auto"/>
        <w:tblInd w:w="-34" w:type="dxa"/>
        <w:tblLook w:val="04A0" w:firstRow="1" w:lastRow="0" w:firstColumn="1" w:lastColumn="0" w:noHBand="0" w:noVBand="1"/>
      </w:tblPr>
      <w:tblGrid>
        <w:gridCol w:w="9832"/>
      </w:tblGrid>
      <w:tr w:rsidR="00BF1BAC" w:rsidRPr="00B21C25" w:rsidTr="00D700C8">
        <w:tc>
          <w:tcPr>
            <w:tcW w:w="9832" w:type="dxa"/>
          </w:tcPr>
          <w:p w:rsidR="00BF1BAC" w:rsidRPr="00BA7E26" w:rsidRDefault="00BF1BAC" w:rsidP="00D700C8">
            <w:pPr>
              <w:jc w:val="center"/>
              <w:rPr>
                <w:b/>
                <w:sz w:val="28"/>
              </w:rPr>
            </w:pPr>
            <w:r>
              <w:rPr>
                <w:b/>
                <w:sz w:val="28"/>
              </w:rPr>
              <w:t>Отчет</w:t>
            </w:r>
          </w:p>
          <w:p w:rsidR="00BF1BAC" w:rsidRPr="00B21C25" w:rsidRDefault="00BF1BAC" w:rsidP="00D700C8">
            <w:pPr>
              <w:jc w:val="center"/>
              <w:rPr>
                <w:b/>
                <w:sz w:val="28"/>
              </w:rPr>
            </w:pPr>
          </w:p>
          <w:p w:rsidR="00BF1BAC" w:rsidRPr="008971A2" w:rsidRDefault="00BF1BAC" w:rsidP="00D700C8">
            <w:pPr>
              <w:jc w:val="center"/>
            </w:pPr>
            <w:r w:rsidRPr="00A725BD">
              <w:rPr>
                <w:b/>
                <w:sz w:val="28"/>
              </w:rPr>
              <w:t>О радиочастотных аспектах приложений Интернета вещей (</w:t>
            </w:r>
            <w:proofErr w:type="spellStart"/>
            <w:r w:rsidRPr="00A725BD">
              <w:rPr>
                <w:b/>
                <w:sz w:val="28"/>
              </w:rPr>
              <w:t>IoT</w:t>
            </w:r>
            <w:proofErr w:type="spellEnd"/>
            <w:r w:rsidRPr="00A725BD">
              <w:rPr>
                <w:b/>
                <w:sz w:val="28"/>
              </w:rPr>
              <w:t>)</w:t>
            </w:r>
          </w:p>
        </w:tc>
      </w:tr>
      <w:tr w:rsidR="00BF1BAC" w:rsidRPr="00B85001" w:rsidTr="00D700C8">
        <w:tc>
          <w:tcPr>
            <w:tcW w:w="9832" w:type="dxa"/>
          </w:tcPr>
          <w:p w:rsidR="00BF1BAC" w:rsidRPr="008971A2" w:rsidRDefault="00BF1BAC" w:rsidP="00D700C8">
            <w:pPr>
              <w:jc w:val="center"/>
            </w:pPr>
          </w:p>
          <w:p w:rsidR="00BF1BAC" w:rsidRPr="00B85001" w:rsidRDefault="00BF1BAC" w:rsidP="00D700C8">
            <w:pPr>
              <w:rPr>
                <w:b/>
                <w:bCs/>
                <w:sz w:val="28"/>
                <w:szCs w:val="28"/>
              </w:rPr>
            </w:pPr>
          </w:p>
        </w:tc>
      </w:tr>
    </w:tbl>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 w:rsidR="00BF1BAC" w:rsidRDefault="00BF1BAC" w:rsidP="00BF1BAC">
      <w:pPr>
        <w:jc w:val="center"/>
      </w:pPr>
    </w:p>
    <w:p w:rsidR="00BF1BAC" w:rsidRDefault="00BF1BAC" w:rsidP="00BF1BAC">
      <w:pPr>
        <w:jc w:val="center"/>
      </w:pPr>
    </w:p>
    <w:p w:rsidR="00BF1BAC" w:rsidRDefault="00BF1BAC" w:rsidP="00BF1BAC">
      <w:pPr>
        <w:jc w:val="center"/>
      </w:pPr>
    </w:p>
    <w:p w:rsidR="00372945" w:rsidRDefault="00372945" w:rsidP="00BF1BAC">
      <w:pPr>
        <w:jc w:val="center"/>
      </w:pPr>
    </w:p>
    <w:p w:rsidR="00372945" w:rsidRPr="00C90D4F" w:rsidRDefault="00372945" w:rsidP="00BF1BAC">
      <w:pPr>
        <w:jc w:val="center"/>
      </w:pPr>
    </w:p>
    <w:p w:rsidR="00BF1BAC" w:rsidRPr="0010769E" w:rsidRDefault="00F80DA8" w:rsidP="00BF1BAC">
      <w:pPr>
        <w:jc w:val="center"/>
      </w:pPr>
      <w:r>
        <w:t>Самарканд</w:t>
      </w:r>
      <w:r w:rsidR="00BF1BAC">
        <w:t xml:space="preserve">, </w:t>
      </w:r>
      <w:r>
        <w:t>Сентябрь 2017</w:t>
      </w:r>
      <w:r w:rsidR="00BF1BAC">
        <w:t>.</w:t>
      </w:r>
    </w:p>
    <w:p w:rsidR="00BF1BAC" w:rsidRDefault="00BF1BAC" w:rsidP="00BF1BAC">
      <w:pPr>
        <w:spacing w:after="160" w:line="259" w:lineRule="auto"/>
        <w:jc w:val="left"/>
        <w:rPr>
          <w:b/>
        </w:rPr>
      </w:pPr>
      <w:bookmarkStart w:id="2" w:name="_Toc415230490"/>
      <w:bookmarkStart w:id="3" w:name="_Toc310326611"/>
      <w:r>
        <w:rPr>
          <w:b/>
        </w:rPr>
        <w:br w:type="page"/>
      </w:r>
    </w:p>
    <w:bookmarkEnd w:id="2"/>
    <w:bookmarkEnd w:id="3"/>
    <w:p w:rsidR="00BF1BAC" w:rsidRDefault="00B4584A" w:rsidP="00BF1BAC">
      <w:pPr>
        <w:rPr>
          <w:b/>
        </w:rPr>
      </w:pPr>
      <w:r w:rsidRPr="00C90D4F">
        <w:rPr>
          <w:rStyle w:val="10"/>
        </w:rPr>
        <w:lastRenderedPageBreak/>
        <w:t>ВВЕДЕНИЕ</w:t>
      </w:r>
    </w:p>
    <w:p w:rsidR="00BF1BAC" w:rsidRDefault="00BF1BAC" w:rsidP="0085514D">
      <w:pPr>
        <w:ind w:firstLine="540"/>
        <w:rPr>
          <w:b/>
        </w:rPr>
      </w:pPr>
    </w:p>
    <w:p w:rsidR="0085514D" w:rsidRDefault="0085514D" w:rsidP="0085514D">
      <w:pPr>
        <w:ind w:firstLine="540"/>
      </w:pPr>
      <w:r>
        <w:rPr>
          <w:rFonts w:eastAsia="Calibri"/>
        </w:rPr>
        <w:t>В последние годы в области ИКТ образовалось новое направление развития технологий, получивш</w:t>
      </w:r>
      <w:r w:rsidR="00E957E2">
        <w:rPr>
          <w:rFonts w:eastAsia="Calibri"/>
        </w:rPr>
        <w:t>е</w:t>
      </w:r>
      <w:r>
        <w:rPr>
          <w:rFonts w:eastAsia="Calibri"/>
        </w:rPr>
        <w:t>е название</w:t>
      </w:r>
      <w:r w:rsidRPr="00071DFC">
        <w:rPr>
          <w:rFonts w:eastAsia="Calibri"/>
        </w:rPr>
        <w:t xml:space="preserve"> </w:t>
      </w:r>
      <w:r>
        <w:rPr>
          <w:rFonts w:eastAsia="Calibri"/>
        </w:rPr>
        <w:t xml:space="preserve">Интернета </w:t>
      </w:r>
      <w:r w:rsidR="00E957E2">
        <w:rPr>
          <w:rFonts w:eastAsia="Calibri"/>
        </w:rPr>
        <w:t>в</w:t>
      </w:r>
      <w:r>
        <w:rPr>
          <w:rFonts w:eastAsia="Calibri"/>
        </w:rPr>
        <w:t xml:space="preserve">ещей или </w:t>
      </w:r>
      <w:proofErr w:type="spellStart"/>
      <w:r>
        <w:rPr>
          <w:rFonts w:eastAsia="Calibri"/>
          <w:lang w:val="en-US"/>
        </w:rPr>
        <w:t>IoT</w:t>
      </w:r>
      <w:proofErr w:type="spellEnd"/>
      <w:r w:rsidRPr="00524B30">
        <w:rPr>
          <w:rFonts w:eastAsia="Calibri"/>
        </w:rPr>
        <w:t xml:space="preserve"> </w:t>
      </w:r>
      <w:r>
        <w:rPr>
          <w:rFonts w:eastAsia="Calibri"/>
        </w:rPr>
        <w:t>(</w:t>
      </w:r>
      <w:r>
        <w:rPr>
          <w:rFonts w:eastAsia="Calibri"/>
          <w:lang w:val="en-US"/>
        </w:rPr>
        <w:t>Internet</w:t>
      </w:r>
      <w:r w:rsidRPr="00524B30">
        <w:rPr>
          <w:rFonts w:eastAsia="Calibri"/>
        </w:rPr>
        <w:t xml:space="preserve"> </w:t>
      </w:r>
      <w:r>
        <w:rPr>
          <w:rFonts w:eastAsia="Calibri"/>
          <w:lang w:val="en-US"/>
        </w:rPr>
        <w:t>of</w:t>
      </w:r>
      <w:r w:rsidRPr="00524B30">
        <w:rPr>
          <w:rFonts w:eastAsia="Calibri"/>
        </w:rPr>
        <w:t xml:space="preserve"> </w:t>
      </w:r>
      <w:r>
        <w:rPr>
          <w:rFonts w:eastAsia="Calibri"/>
          <w:lang w:val="en-US"/>
        </w:rPr>
        <w:t>Thi</w:t>
      </w:r>
      <w:r w:rsidR="00E957E2">
        <w:rPr>
          <w:rFonts w:eastAsia="Calibri"/>
          <w:lang w:val="en-US"/>
        </w:rPr>
        <w:t>n</w:t>
      </w:r>
      <w:r>
        <w:rPr>
          <w:rFonts w:eastAsia="Calibri"/>
          <w:lang w:val="en-US"/>
        </w:rPr>
        <w:t>gs</w:t>
      </w:r>
      <w:r w:rsidRPr="00524B30">
        <w:rPr>
          <w:rFonts w:eastAsia="Calibri"/>
        </w:rPr>
        <w:t>)</w:t>
      </w:r>
      <w:r>
        <w:rPr>
          <w:rFonts w:eastAsia="Calibri"/>
        </w:rPr>
        <w:t>.</w:t>
      </w:r>
      <w:r w:rsidRPr="00B71E8B">
        <w:rPr>
          <w:rFonts w:eastAsia="Calibri"/>
        </w:rPr>
        <w:t xml:space="preserve"> </w:t>
      </w:r>
      <w:r>
        <w:t xml:space="preserve"> </w:t>
      </w:r>
      <w:proofErr w:type="spellStart"/>
      <w:r>
        <w:rPr>
          <w:lang w:val="en-US"/>
        </w:rPr>
        <w:t>IoT</w:t>
      </w:r>
      <w:proofErr w:type="spellEnd"/>
      <w:r>
        <w:t xml:space="preserve"> является совокупностью развития сетей межмашинных коммуникаций и систем хранения</w:t>
      </w:r>
      <w:r w:rsidRPr="00332798">
        <w:t>/</w:t>
      </w:r>
      <w:r>
        <w:t xml:space="preserve">обработки больших данных, когда за счет подключения датчиков и </w:t>
      </w:r>
      <w:proofErr w:type="spellStart"/>
      <w:r>
        <w:t>актюаторов</w:t>
      </w:r>
      <w:proofErr w:type="spellEnd"/>
      <w:r w:rsidR="00E957E2" w:rsidRPr="00C90D4F">
        <w:t xml:space="preserve"> </w:t>
      </w:r>
      <w:r w:rsidR="00D65B27" w:rsidRPr="00C90D4F">
        <w:rPr>
          <w:color w:val="000000" w:themeColor="text1"/>
        </w:rPr>
        <w:t>(</w:t>
      </w:r>
      <w:hyperlink r:id="rId10" w:history="1">
        <w:r w:rsidR="00D65B27" w:rsidRPr="00C90D4F">
          <w:rPr>
            <w:rStyle w:val="a7"/>
            <w:color w:val="000000" w:themeColor="text1"/>
            <w:u w:val="none"/>
          </w:rPr>
          <w:t>исполнительных механизм</w:t>
        </w:r>
      </w:hyperlink>
      <w:r w:rsidR="00D65B27" w:rsidRPr="00C90D4F">
        <w:rPr>
          <w:color w:val="000000" w:themeColor="text1"/>
        </w:rPr>
        <w:t>ов)</w:t>
      </w:r>
      <w:r w:rsidRPr="00C90D4F">
        <w:rPr>
          <w:color w:val="000000" w:themeColor="text1"/>
        </w:rPr>
        <w:t xml:space="preserve"> к сети реализуется </w:t>
      </w:r>
      <w:proofErr w:type="spellStart"/>
      <w:r w:rsidRPr="00C90D4F">
        <w:rPr>
          <w:color w:val="000000" w:themeColor="text1"/>
        </w:rPr>
        <w:t>цифровизация</w:t>
      </w:r>
      <w:proofErr w:type="spellEnd"/>
      <w:r w:rsidRPr="00C90D4F">
        <w:rPr>
          <w:color w:val="000000" w:themeColor="text1"/>
        </w:rPr>
        <w:t xml:space="preserve"> различных процес</w:t>
      </w:r>
      <w:r>
        <w:t xml:space="preserve">сов и объектов. Использование полученных данных позволяет проводить оптимизацию процессов и объектов на базе новых алгоритмов, а обратная связь с </w:t>
      </w:r>
      <w:proofErr w:type="spellStart"/>
      <w:r>
        <w:t>актюаторами</w:t>
      </w:r>
      <w:proofErr w:type="spellEnd"/>
      <w:r>
        <w:t xml:space="preserve"> позволяет реализовывать эту оптимизацию на практике без существенных затрат. Фактически Интернет вещей </w:t>
      </w:r>
      <w:r w:rsidR="00F6492D">
        <w:t>через</w:t>
      </w:r>
      <w:r>
        <w:t xml:space="preserve"> </w:t>
      </w:r>
      <w:proofErr w:type="spellStart"/>
      <w:r>
        <w:t>цифровизаци</w:t>
      </w:r>
      <w:r w:rsidR="00F6492D">
        <w:t>ю</w:t>
      </w:r>
      <w:proofErr w:type="spellEnd"/>
      <w:r>
        <w:t xml:space="preserve"> процессов и объектов позволяет снизить расходы и повысить производительность труда практически в любой отрасли. В основе сложных процессов трансформации экономики и обычной жизни людей лежит подключе</w:t>
      </w:r>
      <w:r w:rsidR="00E957E2">
        <w:t>ние</w:t>
      </w:r>
      <w:r>
        <w:t xml:space="preserve"> устройств к сети будь то локальная сеть или сеть Интернет.  При этом подключе</w:t>
      </w:r>
      <w:r w:rsidR="00E957E2">
        <w:t>ние</w:t>
      </w:r>
      <w:r>
        <w:t xml:space="preserve"> больше</w:t>
      </w:r>
      <w:r w:rsidR="00E957E2">
        <w:t>й части</w:t>
      </w:r>
      <w:r>
        <w:t xml:space="preserve"> устройств</w:t>
      </w:r>
      <w:r w:rsidR="00E957E2">
        <w:t>,</w:t>
      </w:r>
      <w:r>
        <w:t xml:space="preserve"> в первую очередь</w:t>
      </w:r>
      <w:r w:rsidR="00E957E2">
        <w:t>,</w:t>
      </w:r>
      <w:r>
        <w:t xml:space="preserve"> реализуется за счет использования радиосвязи.</w:t>
      </w:r>
    </w:p>
    <w:p w:rsidR="0085514D" w:rsidRPr="0085514D" w:rsidRDefault="005939A0" w:rsidP="0085514D">
      <w:pPr>
        <w:ind w:firstLine="540"/>
      </w:pPr>
      <w:r>
        <w:t xml:space="preserve">В данном отчете для понимания необходимости развития радиосвязи для устройств </w:t>
      </w:r>
      <w:proofErr w:type="spellStart"/>
      <w:r>
        <w:rPr>
          <w:lang w:val="en-US"/>
        </w:rPr>
        <w:t>IoT</w:t>
      </w:r>
      <w:proofErr w:type="spellEnd"/>
      <w:r>
        <w:t xml:space="preserve"> дан краткий обзор модели сетей </w:t>
      </w:r>
      <w:proofErr w:type="spellStart"/>
      <w:r>
        <w:rPr>
          <w:lang w:val="en-US"/>
        </w:rPr>
        <w:t>IoT</w:t>
      </w:r>
      <w:proofErr w:type="spellEnd"/>
      <w:r>
        <w:t xml:space="preserve">, приведена классификация различных технологий радиосвязи для </w:t>
      </w:r>
      <w:proofErr w:type="spellStart"/>
      <w:r>
        <w:rPr>
          <w:lang w:val="en-US"/>
        </w:rPr>
        <w:t>IoT</w:t>
      </w:r>
      <w:proofErr w:type="spellEnd"/>
      <w:r w:rsidRPr="00B71E8B">
        <w:t xml:space="preserve"> </w:t>
      </w:r>
      <w:r>
        <w:t xml:space="preserve">и даны прогнозы по их развитию в ближайшие годы. Для более практического понимания значимости развития </w:t>
      </w:r>
      <w:proofErr w:type="spellStart"/>
      <w:r>
        <w:rPr>
          <w:lang w:val="en-US"/>
        </w:rPr>
        <w:t>IoT</w:t>
      </w:r>
      <w:proofErr w:type="spellEnd"/>
      <w:r w:rsidRPr="00B71E8B">
        <w:t xml:space="preserve"> </w:t>
      </w:r>
      <w:r>
        <w:t xml:space="preserve">данные прогнозы включают также оценку развития </w:t>
      </w:r>
      <w:proofErr w:type="spellStart"/>
      <w:r>
        <w:rPr>
          <w:lang w:val="en-US"/>
        </w:rPr>
        <w:t>IoT</w:t>
      </w:r>
      <w:proofErr w:type="spellEnd"/>
      <w:r w:rsidRPr="00B71E8B">
        <w:t xml:space="preserve"> </w:t>
      </w:r>
      <w:r>
        <w:t xml:space="preserve">в различных отраслях экономики. </w:t>
      </w:r>
      <w:r w:rsidRPr="00CF6C90">
        <w:t xml:space="preserve">В дополнение к анализу перспектив развития в отчете также приведены иллюстративные примеры применения технологий </w:t>
      </w:r>
      <w:proofErr w:type="spellStart"/>
      <w:r w:rsidRPr="00CF6C90">
        <w:rPr>
          <w:lang w:val="en-US"/>
        </w:rPr>
        <w:t>IoT</w:t>
      </w:r>
      <w:proofErr w:type="spellEnd"/>
      <w:r w:rsidRPr="00B71E8B">
        <w:t xml:space="preserve"> </w:t>
      </w:r>
      <w:r w:rsidRPr="00CF6C90">
        <w:t>для конкретных отраслей.</w:t>
      </w:r>
      <w:r>
        <w:t xml:space="preserve"> </w:t>
      </w:r>
      <w:r w:rsidR="0085514D">
        <w:t xml:space="preserve"> </w:t>
      </w:r>
    </w:p>
    <w:p w:rsidR="0085514D" w:rsidRDefault="005939A0" w:rsidP="0085514D">
      <w:pPr>
        <w:ind w:firstLine="540"/>
      </w:pPr>
      <w:r>
        <w:t xml:space="preserve">В связи со значительным количеством различных технологий радиосвязи, применяющихся для подключения устройств </w:t>
      </w:r>
      <w:proofErr w:type="spellStart"/>
      <w:r>
        <w:rPr>
          <w:lang w:val="en-US"/>
        </w:rPr>
        <w:t>IoT</w:t>
      </w:r>
      <w:proofErr w:type="spellEnd"/>
      <w:r w:rsidR="00E957E2">
        <w:t>,</w:t>
      </w:r>
      <w:r w:rsidRPr="00B71E8B">
        <w:t xml:space="preserve"> </w:t>
      </w:r>
      <w:r>
        <w:t xml:space="preserve">и большого многообразия полос радиочастот, в отчете приведено детальное описание классов таких технологий вместе с конкретными примерами технологий.  Особое внимание в отчете уделено новому классу </w:t>
      </w:r>
      <w:proofErr w:type="spellStart"/>
      <w:r>
        <w:t>радиотехнологий</w:t>
      </w:r>
      <w:proofErr w:type="spellEnd"/>
      <w:r w:rsidR="00E957E2">
        <w:t>,</w:t>
      </w:r>
      <w:r>
        <w:t xml:space="preserve"> оптимизированных для обслуживания различных датчиков и сенсоров, работающих долгое время от батареек, получивш</w:t>
      </w:r>
      <w:r w:rsidR="00E957E2">
        <w:t>ему</w:t>
      </w:r>
      <w:r>
        <w:t xml:space="preserve"> название </w:t>
      </w:r>
      <w:r w:rsidRPr="00AD5E32">
        <w:rPr>
          <w:lang w:val="en-US"/>
        </w:rPr>
        <w:t>LPWAN</w:t>
      </w:r>
      <w:r w:rsidRPr="00AD5E32">
        <w:t xml:space="preserve"> (</w:t>
      </w:r>
      <w:r w:rsidRPr="00AD5E32">
        <w:rPr>
          <w:lang w:val="en-US"/>
        </w:rPr>
        <w:t>Low</w:t>
      </w:r>
      <w:r w:rsidRPr="00AD5E32">
        <w:t xml:space="preserve"> </w:t>
      </w:r>
      <w:r w:rsidRPr="00AD5E32">
        <w:rPr>
          <w:lang w:val="en-US"/>
        </w:rPr>
        <w:t>Power</w:t>
      </w:r>
      <w:r w:rsidRPr="00AD5E32">
        <w:t xml:space="preserve"> </w:t>
      </w:r>
      <w:r w:rsidRPr="00AD5E32">
        <w:rPr>
          <w:lang w:val="en-US"/>
        </w:rPr>
        <w:t>Wide</w:t>
      </w:r>
      <w:r w:rsidRPr="00AD5E32">
        <w:t xml:space="preserve"> </w:t>
      </w:r>
      <w:r w:rsidRPr="00AD5E32">
        <w:rPr>
          <w:lang w:val="en-US"/>
        </w:rPr>
        <w:t>Area</w:t>
      </w:r>
      <w:r w:rsidRPr="00AD5E32">
        <w:t xml:space="preserve"> </w:t>
      </w:r>
      <w:r w:rsidRPr="00AD5E32">
        <w:rPr>
          <w:lang w:val="en-US"/>
        </w:rPr>
        <w:t>Networks</w:t>
      </w:r>
      <w:r w:rsidRPr="00AD5E32">
        <w:t>)</w:t>
      </w:r>
      <w:r>
        <w:t xml:space="preserve">. LPWAN </w:t>
      </w:r>
      <w:proofErr w:type="spellStart"/>
      <w:r>
        <w:t>радиоинтерфейсы</w:t>
      </w:r>
      <w:proofErr w:type="spellEnd"/>
      <w:r>
        <w:t xml:space="preserve"> представляют</w:t>
      </w:r>
      <w:r w:rsidRPr="00AD5E32">
        <w:t xml:space="preserve"> собой беспроводные </w:t>
      </w:r>
      <w:proofErr w:type="spellStart"/>
      <w:r w:rsidRPr="00AD5E32">
        <w:t>радиоинтерфейсы</w:t>
      </w:r>
      <w:proofErr w:type="spellEnd"/>
      <w:r w:rsidRPr="00AD5E32">
        <w:t xml:space="preserve"> передачи небольших по объёму данных на дальние расстояния, в первую очередь для распределённых сетей телеметрии, межмашинного взаимодействия и </w:t>
      </w:r>
      <w:proofErr w:type="spellStart"/>
      <w:r>
        <w:rPr>
          <w:lang w:val="en-US"/>
        </w:rPr>
        <w:t>IoT</w:t>
      </w:r>
      <w:proofErr w:type="spellEnd"/>
      <w:r w:rsidRPr="00AD5E32">
        <w:t>.</w:t>
      </w:r>
    </w:p>
    <w:p w:rsidR="00F6492D" w:rsidRDefault="005939A0" w:rsidP="0085514D">
      <w:pPr>
        <w:ind w:firstLine="540"/>
        <w:rPr>
          <w:rStyle w:val="a7"/>
          <w:color w:val="000000" w:themeColor="text1"/>
          <w:u w:val="none"/>
        </w:rPr>
      </w:pPr>
      <w:r>
        <w:t xml:space="preserve">После рассмотрения различных технологий для подключения устройств </w:t>
      </w:r>
      <w:proofErr w:type="spellStart"/>
      <w:r>
        <w:rPr>
          <w:lang w:val="en-US"/>
        </w:rPr>
        <w:t>IoT</w:t>
      </w:r>
      <w:proofErr w:type="spellEnd"/>
      <w:r w:rsidRPr="00B71E8B">
        <w:t xml:space="preserve"> </w:t>
      </w:r>
      <w:r>
        <w:t xml:space="preserve">и анализа используемых для них полос радиочастот, в отчете рассмотрены вопросы </w:t>
      </w:r>
      <w:r>
        <w:rPr>
          <w:rStyle w:val="a7"/>
          <w:color w:val="000000" w:themeColor="text1"/>
          <w:u w:val="none"/>
        </w:rPr>
        <w:t xml:space="preserve">радиочастотного обеспечения беспроводных сетей для </w:t>
      </w:r>
      <w:proofErr w:type="spellStart"/>
      <w:r>
        <w:rPr>
          <w:rStyle w:val="a7"/>
          <w:color w:val="000000" w:themeColor="text1"/>
          <w:u w:val="none"/>
          <w:lang w:val="en-US"/>
        </w:rPr>
        <w:t>IoT</w:t>
      </w:r>
      <w:proofErr w:type="spellEnd"/>
      <w:r>
        <w:rPr>
          <w:rStyle w:val="a7"/>
          <w:color w:val="000000" w:themeColor="text1"/>
          <w:u w:val="none"/>
        </w:rPr>
        <w:t xml:space="preserve">. В частности, дан обзор безлицензионных полос радиочастот, используемых для устройств малого радиуса действия, а также вопрос использования полос радиочастот </w:t>
      </w:r>
      <w:proofErr w:type="spellStart"/>
      <w:r>
        <w:rPr>
          <w:rStyle w:val="a7"/>
          <w:color w:val="000000" w:themeColor="text1"/>
          <w:u w:val="none"/>
        </w:rPr>
        <w:t>радиоинтерфейсами</w:t>
      </w:r>
      <w:proofErr w:type="spellEnd"/>
      <w:r>
        <w:rPr>
          <w:rStyle w:val="a7"/>
          <w:color w:val="000000" w:themeColor="text1"/>
          <w:u w:val="none"/>
        </w:rPr>
        <w:t xml:space="preserve"> </w:t>
      </w:r>
      <w:r>
        <w:rPr>
          <w:rStyle w:val="a7"/>
          <w:color w:val="000000" w:themeColor="text1"/>
          <w:u w:val="none"/>
          <w:lang w:val="en-US"/>
        </w:rPr>
        <w:t>LPWAN</w:t>
      </w:r>
      <w:r w:rsidRPr="00B71E8B">
        <w:rPr>
          <w:rStyle w:val="a7"/>
          <w:color w:val="000000" w:themeColor="text1"/>
          <w:u w:val="none"/>
        </w:rPr>
        <w:t xml:space="preserve"> </w:t>
      </w:r>
      <w:r>
        <w:rPr>
          <w:rStyle w:val="a7"/>
          <w:color w:val="000000" w:themeColor="text1"/>
          <w:u w:val="none"/>
        </w:rPr>
        <w:t>в сотовой подвижной связи.</w:t>
      </w:r>
    </w:p>
    <w:p w:rsidR="00F6492D" w:rsidRPr="00F6492D" w:rsidRDefault="00F6492D" w:rsidP="00F6492D">
      <w:pPr>
        <w:ind w:firstLine="567"/>
        <w:rPr>
          <w:rStyle w:val="a7"/>
          <w:color w:val="000000" w:themeColor="text1"/>
          <w:u w:val="none"/>
        </w:rPr>
      </w:pPr>
      <w:r>
        <w:t xml:space="preserve">В заключительной части отчета рассмотрены вопросы гармонизированного использования полос радиочастот для различных технологий </w:t>
      </w:r>
      <w:proofErr w:type="spellStart"/>
      <w:r>
        <w:rPr>
          <w:lang w:val="en-US"/>
        </w:rPr>
        <w:t>IoT</w:t>
      </w:r>
      <w:proofErr w:type="spellEnd"/>
      <w:r w:rsidRPr="00B71E8B">
        <w:t xml:space="preserve">. </w:t>
      </w:r>
      <w:r>
        <w:t>Сделан вывод о то</w:t>
      </w:r>
      <w:r w:rsidR="005C3258">
        <w:t>м</w:t>
      </w:r>
      <w:r>
        <w:t>, что</w:t>
      </w:r>
      <w:r>
        <w:rPr>
          <w:rStyle w:val="a7"/>
          <w:color w:val="000000" w:themeColor="text1"/>
          <w:u w:val="none"/>
        </w:rPr>
        <w:t xml:space="preserve"> наиболее вероятным сценарием гармонизации использования полос радиочастот станут рыночные механизмы. Так, при достаточно широких возможностях использования полос радиочастот как сотовой связи, так и устройств малого радиуса действия</w:t>
      </w:r>
      <w:r w:rsidR="005C3258">
        <w:rPr>
          <w:rStyle w:val="a7"/>
          <w:color w:val="000000" w:themeColor="text1"/>
          <w:u w:val="none"/>
        </w:rPr>
        <w:t>,</w:t>
      </w:r>
      <w:r>
        <w:rPr>
          <w:rStyle w:val="a7"/>
          <w:color w:val="000000" w:themeColor="text1"/>
          <w:u w:val="none"/>
        </w:rPr>
        <w:t xml:space="preserve"> фактическое внедрение и массовый рынок будут формироваться вокруг более узкого набора полос радиочастот, доступных в большом числе стран и обеспечивающих благоприятные условия распространения </w:t>
      </w:r>
      <w:r w:rsidR="005C3258">
        <w:rPr>
          <w:rStyle w:val="a7"/>
          <w:color w:val="000000" w:themeColor="text1"/>
          <w:u w:val="none"/>
        </w:rPr>
        <w:t>радио</w:t>
      </w:r>
      <w:r>
        <w:rPr>
          <w:rStyle w:val="a7"/>
          <w:color w:val="000000" w:themeColor="text1"/>
          <w:u w:val="none"/>
        </w:rPr>
        <w:t xml:space="preserve">волн, а также простоту реализации оборудования. При этом на международном уровне проводятся исследования для информирования администраций связи о тенденциях развития технологий радиосвязи для </w:t>
      </w:r>
      <w:proofErr w:type="spellStart"/>
      <w:r>
        <w:rPr>
          <w:rStyle w:val="a7"/>
          <w:color w:val="000000" w:themeColor="text1"/>
          <w:u w:val="none"/>
          <w:lang w:val="en-US"/>
        </w:rPr>
        <w:t>IoT</w:t>
      </w:r>
      <w:proofErr w:type="spellEnd"/>
      <w:r>
        <w:rPr>
          <w:rStyle w:val="a7"/>
          <w:color w:val="000000" w:themeColor="text1"/>
          <w:u w:val="none"/>
        </w:rPr>
        <w:t xml:space="preserve"> и используемых ими полос радиочастот.</w:t>
      </w:r>
    </w:p>
    <w:p w:rsidR="005939A0" w:rsidRPr="00B71E8B" w:rsidRDefault="005939A0" w:rsidP="0085514D">
      <w:pPr>
        <w:ind w:firstLine="540"/>
      </w:pPr>
    </w:p>
    <w:p w:rsidR="0085514D" w:rsidRDefault="0085514D" w:rsidP="0085514D">
      <w:pPr>
        <w:ind w:firstLine="540"/>
        <w:rPr>
          <w:b/>
        </w:rPr>
      </w:pPr>
    </w:p>
    <w:p w:rsidR="00AA7EE6" w:rsidRDefault="00AA7EE6" w:rsidP="00BF1BAC">
      <w:pPr>
        <w:spacing w:after="160" w:line="259" w:lineRule="auto"/>
        <w:jc w:val="left"/>
        <w:rPr>
          <w:b/>
        </w:rPr>
      </w:pPr>
    </w:p>
    <w:p w:rsidR="00AA7EE6" w:rsidRDefault="00AA7EE6" w:rsidP="00BF1BAC">
      <w:pPr>
        <w:spacing w:after="160" w:line="259" w:lineRule="auto"/>
        <w:jc w:val="left"/>
        <w:rPr>
          <w:b/>
        </w:rPr>
      </w:pPr>
    </w:p>
    <w:p w:rsidR="00AA7EE6" w:rsidRDefault="00AA7EE6" w:rsidP="00BF1BAC">
      <w:pPr>
        <w:spacing w:after="160" w:line="259" w:lineRule="auto"/>
        <w:jc w:val="left"/>
        <w:rPr>
          <w:b/>
        </w:rPr>
      </w:pPr>
    </w:p>
    <w:sdt>
      <w:sdtPr>
        <w:rPr>
          <w:rFonts w:ascii="Times New Roman" w:eastAsiaTheme="minorHAnsi" w:hAnsi="Times New Roman" w:cs="Times New Roman"/>
          <w:color w:val="auto"/>
          <w:sz w:val="24"/>
          <w:szCs w:val="22"/>
          <w:lang w:val="ru-RU"/>
        </w:rPr>
        <w:id w:val="2067294049"/>
        <w:docPartObj>
          <w:docPartGallery w:val="Table of Contents"/>
          <w:docPartUnique/>
        </w:docPartObj>
      </w:sdtPr>
      <w:sdtEndPr>
        <w:rPr>
          <w:b/>
          <w:bCs/>
          <w:noProof/>
        </w:rPr>
      </w:sdtEndPr>
      <w:sdtContent>
        <w:p w:rsidR="009124EB" w:rsidRDefault="009124EB">
          <w:pPr>
            <w:pStyle w:val="af"/>
            <w:rPr>
              <w:lang w:val="ru-RU"/>
            </w:rPr>
          </w:pPr>
        </w:p>
        <w:p w:rsidR="00FD3DBA" w:rsidRPr="00B71E8B" w:rsidRDefault="00FD3DBA" w:rsidP="00B71E8B">
          <w:pPr>
            <w:jc w:val="center"/>
            <w:rPr>
              <w:b/>
            </w:rPr>
          </w:pPr>
          <w:r w:rsidRPr="00B71E8B">
            <w:rPr>
              <w:b/>
            </w:rPr>
            <w:t>СОДЕРЖАНИЕ</w:t>
          </w:r>
        </w:p>
        <w:p w:rsidR="00C347D2" w:rsidRDefault="009124EB">
          <w:pPr>
            <w:pStyle w:val="11"/>
            <w:rPr>
              <w:rFonts w:asciiTheme="minorHAnsi" w:eastAsiaTheme="minorEastAsia" w:hAnsiTheme="minorHAnsi" w:cstheme="minorBidi"/>
              <w:b w:val="0"/>
              <w:caps w:val="0"/>
              <w:sz w:val="22"/>
              <w:szCs w:val="22"/>
              <w:lang w:val="en-US"/>
            </w:rPr>
          </w:pPr>
          <w:r>
            <w:fldChar w:fldCharType="begin"/>
          </w:r>
          <w:r>
            <w:instrText xml:space="preserve"> TOC \o "1-3" \h \z \u </w:instrText>
          </w:r>
          <w:r>
            <w:fldChar w:fldCharType="separate"/>
          </w:r>
          <w:hyperlink w:anchor="_Toc493081985" w:history="1">
            <w:r w:rsidR="00C347D2" w:rsidRPr="00583E08">
              <w:rPr>
                <w:rStyle w:val="a7"/>
              </w:rPr>
              <w:t>Список сокращений</w:t>
            </w:r>
            <w:r w:rsidR="00C347D2">
              <w:rPr>
                <w:webHidden/>
              </w:rPr>
              <w:tab/>
            </w:r>
            <w:r w:rsidR="00C347D2">
              <w:rPr>
                <w:webHidden/>
              </w:rPr>
              <w:fldChar w:fldCharType="begin"/>
            </w:r>
            <w:r w:rsidR="00C347D2">
              <w:rPr>
                <w:webHidden/>
              </w:rPr>
              <w:instrText xml:space="preserve"> PAGEREF _Toc493081985 \h </w:instrText>
            </w:r>
            <w:r w:rsidR="00C347D2">
              <w:rPr>
                <w:webHidden/>
              </w:rPr>
            </w:r>
            <w:r w:rsidR="00C347D2">
              <w:rPr>
                <w:webHidden/>
              </w:rPr>
              <w:fldChar w:fldCharType="separate"/>
            </w:r>
            <w:r w:rsidR="00C347D2">
              <w:rPr>
                <w:webHidden/>
              </w:rPr>
              <w:t>4</w:t>
            </w:r>
            <w:r w:rsidR="00C347D2">
              <w:rPr>
                <w:webHidden/>
              </w:rPr>
              <w:fldChar w:fldCharType="end"/>
            </w:r>
          </w:hyperlink>
        </w:p>
        <w:p w:rsidR="00C347D2" w:rsidRDefault="00C574B0">
          <w:pPr>
            <w:pStyle w:val="11"/>
            <w:rPr>
              <w:rFonts w:asciiTheme="minorHAnsi" w:eastAsiaTheme="minorEastAsia" w:hAnsiTheme="minorHAnsi" w:cstheme="minorBidi"/>
              <w:b w:val="0"/>
              <w:caps w:val="0"/>
              <w:sz w:val="22"/>
              <w:szCs w:val="22"/>
              <w:lang w:val="en-US"/>
            </w:rPr>
          </w:pPr>
          <w:hyperlink w:anchor="_Toc493081986" w:history="1">
            <w:r w:rsidR="00C347D2" w:rsidRPr="00583E08">
              <w:rPr>
                <w:rStyle w:val="a7"/>
              </w:rPr>
              <w:t>1 Общие сведения</w:t>
            </w:r>
            <w:r w:rsidR="00C347D2">
              <w:rPr>
                <w:webHidden/>
              </w:rPr>
              <w:tab/>
            </w:r>
            <w:r w:rsidR="00C347D2">
              <w:rPr>
                <w:webHidden/>
              </w:rPr>
              <w:fldChar w:fldCharType="begin"/>
            </w:r>
            <w:r w:rsidR="00C347D2">
              <w:rPr>
                <w:webHidden/>
              </w:rPr>
              <w:instrText xml:space="preserve"> PAGEREF _Toc493081986 \h </w:instrText>
            </w:r>
            <w:r w:rsidR="00C347D2">
              <w:rPr>
                <w:webHidden/>
              </w:rPr>
            </w:r>
            <w:r w:rsidR="00C347D2">
              <w:rPr>
                <w:webHidden/>
              </w:rPr>
              <w:fldChar w:fldCharType="separate"/>
            </w:r>
            <w:r w:rsidR="00C347D2">
              <w:rPr>
                <w:webHidden/>
              </w:rPr>
              <w:t>6</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87" w:history="1">
            <w:r w:rsidR="00C347D2" w:rsidRPr="00583E08">
              <w:rPr>
                <w:rStyle w:val="a7"/>
              </w:rPr>
              <w:t xml:space="preserve">1.1 Общие сведения и описание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_Toc493081987 \h </w:instrText>
            </w:r>
            <w:r w:rsidR="00C347D2">
              <w:rPr>
                <w:webHidden/>
              </w:rPr>
            </w:r>
            <w:r w:rsidR="00C347D2">
              <w:rPr>
                <w:webHidden/>
              </w:rPr>
              <w:fldChar w:fldCharType="separate"/>
            </w:r>
            <w:r w:rsidR="00C347D2">
              <w:rPr>
                <w:webHidden/>
              </w:rPr>
              <w:t>6</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88" w:history="1">
            <w:r w:rsidR="00C347D2" w:rsidRPr="00583E08">
              <w:rPr>
                <w:rStyle w:val="a7"/>
              </w:rPr>
              <w:t xml:space="preserve">1.2 Важность вопросов радиочастотного обеспечения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_Toc493081988 \h </w:instrText>
            </w:r>
            <w:r w:rsidR="00C347D2">
              <w:rPr>
                <w:webHidden/>
              </w:rPr>
            </w:r>
            <w:r w:rsidR="00C347D2">
              <w:rPr>
                <w:webHidden/>
              </w:rPr>
              <w:fldChar w:fldCharType="separate"/>
            </w:r>
            <w:r w:rsidR="00C347D2">
              <w:rPr>
                <w:webHidden/>
              </w:rPr>
              <w:t>9</w:t>
            </w:r>
            <w:r w:rsidR="00C347D2">
              <w:rPr>
                <w:webHidden/>
              </w:rPr>
              <w:fldChar w:fldCharType="end"/>
            </w:r>
          </w:hyperlink>
        </w:p>
        <w:p w:rsidR="00C347D2" w:rsidRDefault="00C574B0">
          <w:pPr>
            <w:pStyle w:val="11"/>
            <w:rPr>
              <w:rFonts w:asciiTheme="minorHAnsi" w:eastAsiaTheme="minorEastAsia" w:hAnsiTheme="minorHAnsi" w:cstheme="minorBidi"/>
              <w:b w:val="0"/>
              <w:caps w:val="0"/>
              <w:sz w:val="22"/>
              <w:szCs w:val="22"/>
              <w:lang w:val="en-US"/>
            </w:rPr>
          </w:pPr>
          <w:hyperlink w:anchor="_Toc493081989" w:history="1">
            <w:r w:rsidR="00C347D2" w:rsidRPr="00583E08">
              <w:rPr>
                <w:rStyle w:val="a7"/>
              </w:rPr>
              <w:t xml:space="preserve">2 Развитие беспроводных сетей для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_Toc493081989 \h </w:instrText>
            </w:r>
            <w:r w:rsidR="00C347D2">
              <w:rPr>
                <w:webHidden/>
              </w:rPr>
            </w:r>
            <w:r w:rsidR="00C347D2">
              <w:rPr>
                <w:webHidden/>
              </w:rPr>
              <w:fldChar w:fldCharType="separate"/>
            </w:r>
            <w:r w:rsidR="00C347D2">
              <w:rPr>
                <w:webHidden/>
              </w:rPr>
              <w:t>11</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0" w:history="1">
            <w:r w:rsidR="00C347D2" w:rsidRPr="00583E08">
              <w:rPr>
                <w:rStyle w:val="a7"/>
              </w:rPr>
              <w:t xml:space="preserve">2.1 Классификация беспроводных сетей для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_Toc493081990 \h </w:instrText>
            </w:r>
            <w:r w:rsidR="00C347D2">
              <w:rPr>
                <w:webHidden/>
              </w:rPr>
            </w:r>
            <w:r w:rsidR="00C347D2">
              <w:rPr>
                <w:webHidden/>
              </w:rPr>
              <w:fldChar w:fldCharType="separate"/>
            </w:r>
            <w:r w:rsidR="00C347D2">
              <w:rPr>
                <w:webHidden/>
              </w:rPr>
              <w:t>11</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1" w:history="1">
            <w:r w:rsidR="00C347D2" w:rsidRPr="00583E08">
              <w:rPr>
                <w:rStyle w:val="a7"/>
              </w:rPr>
              <w:t xml:space="preserve">2.2 Прогнозы развития беспроводных сетей для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_Toc493081991 \h </w:instrText>
            </w:r>
            <w:r w:rsidR="00C347D2">
              <w:rPr>
                <w:webHidden/>
              </w:rPr>
            </w:r>
            <w:r w:rsidR="00C347D2">
              <w:rPr>
                <w:webHidden/>
              </w:rPr>
              <w:fldChar w:fldCharType="separate"/>
            </w:r>
            <w:r w:rsidR="00C347D2">
              <w:rPr>
                <w:webHidden/>
              </w:rPr>
              <w:t>14</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2" w:history="1">
            <w:r w:rsidR="00C347D2" w:rsidRPr="00583E08">
              <w:rPr>
                <w:rStyle w:val="a7"/>
              </w:rPr>
              <w:t xml:space="preserve">2.3 Подходы к использованию беспроводных сетей </w:t>
            </w:r>
            <w:r w:rsidR="00C347D2" w:rsidRPr="00583E08">
              <w:rPr>
                <w:rStyle w:val="a7"/>
                <w:lang w:val="en-US"/>
              </w:rPr>
              <w:t>IoT</w:t>
            </w:r>
            <w:r w:rsidR="00C347D2" w:rsidRPr="00583E08">
              <w:rPr>
                <w:rStyle w:val="a7"/>
              </w:rPr>
              <w:t xml:space="preserve"> в различных отраслях</w:t>
            </w:r>
            <w:r w:rsidR="00C347D2">
              <w:rPr>
                <w:webHidden/>
              </w:rPr>
              <w:tab/>
            </w:r>
            <w:r w:rsidR="00C347D2">
              <w:rPr>
                <w:webHidden/>
              </w:rPr>
              <w:fldChar w:fldCharType="begin"/>
            </w:r>
            <w:r w:rsidR="00C347D2">
              <w:rPr>
                <w:webHidden/>
              </w:rPr>
              <w:instrText xml:space="preserve"> PAGEREF _Toc493081992 \h </w:instrText>
            </w:r>
            <w:r w:rsidR="00C347D2">
              <w:rPr>
                <w:webHidden/>
              </w:rPr>
            </w:r>
            <w:r w:rsidR="00C347D2">
              <w:rPr>
                <w:webHidden/>
              </w:rPr>
              <w:fldChar w:fldCharType="separate"/>
            </w:r>
            <w:r w:rsidR="00C347D2">
              <w:rPr>
                <w:webHidden/>
              </w:rPr>
              <w:t>16</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3" w:history="1">
            <w:r w:rsidR="00C347D2" w:rsidRPr="00583E08">
              <w:rPr>
                <w:rStyle w:val="a7"/>
              </w:rPr>
              <w:t xml:space="preserve">2.3.1 Применение </w:t>
            </w:r>
            <w:r w:rsidR="00C347D2" w:rsidRPr="00583E08">
              <w:rPr>
                <w:rStyle w:val="a7"/>
                <w:lang w:val="en-US"/>
              </w:rPr>
              <w:t>IoT</w:t>
            </w:r>
            <w:r w:rsidR="00C347D2" w:rsidRPr="00583E08">
              <w:rPr>
                <w:rStyle w:val="a7"/>
              </w:rPr>
              <w:t xml:space="preserve"> в сельском хозяйстве</w:t>
            </w:r>
            <w:r w:rsidR="00C347D2">
              <w:rPr>
                <w:webHidden/>
              </w:rPr>
              <w:tab/>
            </w:r>
            <w:r w:rsidR="00C347D2">
              <w:rPr>
                <w:webHidden/>
              </w:rPr>
              <w:fldChar w:fldCharType="begin"/>
            </w:r>
            <w:r w:rsidR="00C347D2">
              <w:rPr>
                <w:webHidden/>
              </w:rPr>
              <w:instrText xml:space="preserve"> PAGEREF _Toc493081993 \h </w:instrText>
            </w:r>
            <w:r w:rsidR="00C347D2">
              <w:rPr>
                <w:webHidden/>
              </w:rPr>
            </w:r>
            <w:r w:rsidR="00C347D2">
              <w:rPr>
                <w:webHidden/>
              </w:rPr>
              <w:fldChar w:fldCharType="separate"/>
            </w:r>
            <w:r w:rsidR="00C347D2">
              <w:rPr>
                <w:webHidden/>
              </w:rPr>
              <w:t>16</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4" w:history="1">
            <w:r w:rsidR="00C347D2" w:rsidRPr="00583E08">
              <w:rPr>
                <w:rStyle w:val="a7"/>
              </w:rPr>
              <w:t xml:space="preserve">2.3.2 Применение </w:t>
            </w:r>
            <w:r w:rsidR="00C347D2" w:rsidRPr="00583E08">
              <w:rPr>
                <w:rStyle w:val="a7"/>
                <w:lang w:val="en-US"/>
              </w:rPr>
              <w:t>IoT</w:t>
            </w:r>
            <w:r w:rsidR="00C347D2" w:rsidRPr="00583E08">
              <w:rPr>
                <w:rStyle w:val="a7"/>
              </w:rPr>
              <w:t xml:space="preserve"> в ЖКХ</w:t>
            </w:r>
            <w:r w:rsidR="00C347D2">
              <w:rPr>
                <w:webHidden/>
              </w:rPr>
              <w:tab/>
            </w:r>
            <w:r w:rsidR="00C347D2">
              <w:rPr>
                <w:webHidden/>
              </w:rPr>
              <w:fldChar w:fldCharType="begin"/>
            </w:r>
            <w:r w:rsidR="00C347D2">
              <w:rPr>
                <w:webHidden/>
              </w:rPr>
              <w:instrText xml:space="preserve"> PAGEREF _Toc493081994 \h </w:instrText>
            </w:r>
            <w:r w:rsidR="00C347D2">
              <w:rPr>
                <w:webHidden/>
              </w:rPr>
            </w:r>
            <w:r w:rsidR="00C347D2">
              <w:rPr>
                <w:webHidden/>
              </w:rPr>
              <w:fldChar w:fldCharType="separate"/>
            </w:r>
            <w:r w:rsidR="00C347D2">
              <w:rPr>
                <w:webHidden/>
              </w:rPr>
              <w:t>17</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5" w:history="1">
            <w:r w:rsidR="00C347D2" w:rsidRPr="00583E08">
              <w:rPr>
                <w:rStyle w:val="a7"/>
              </w:rPr>
              <w:t xml:space="preserve">2.3.3 Применение </w:t>
            </w:r>
            <w:r w:rsidR="00C347D2" w:rsidRPr="00583E08">
              <w:rPr>
                <w:rStyle w:val="a7"/>
                <w:lang w:val="en-US"/>
              </w:rPr>
              <w:t>IoT</w:t>
            </w:r>
            <w:r w:rsidR="00C347D2" w:rsidRPr="00583E08">
              <w:rPr>
                <w:rStyle w:val="a7"/>
              </w:rPr>
              <w:t xml:space="preserve"> в промышленности</w:t>
            </w:r>
            <w:r w:rsidR="00C347D2">
              <w:rPr>
                <w:webHidden/>
              </w:rPr>
              <w:tab/>
            </w:r>
            <w:r w:rsidR="00C347D2">
              <w:rPr>
                <w:webHidden/>
              </w:rPr>
              <w:fldChar w:fldCharType="begin"/>
            </w:r>
            <w:r w:rsidR="00C347D2">
              <w:rPr>
                <w:webHidden/>
              </w:rPr>
              <w:instrText xml:space="preserve"> PAGEREF _Toc493081995 \h </w:instrText>
            </w:r>
            <w:r w:rsidR="00C347D2">
              <w:rPr>
                <w:webHidden/>
              </w:rPr>
            </w:r>
            <w:r w:rsidR="00C347D2">
              <w:rPr>
                <w:webHidden/>
              </w:rPr>
              <w:fldChar w:fldCharType="separate"/>
            </w:r>
            <w:r w:rsidR="00C347D2">
              <w:rPr>
                <w:webHidden/>
              </w:rPr>
              <w:t>17</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6" w:history="1">
            <w:r w:rsidR="00C347D2" w:rsidRPr="00583E08">
              <w:rPr>
                <w:rStyle w:val="a7"/>
              </w:rPr>
              <w:t xml:space="preserve">2.3.4 Применение </w:t>
            </w:r>
            <w:r w:rsidR="00C347D2" w:rsidRPr="00583E08">
              <w:rPr>
                <w:rStyle w:val="a7"/>
                <w:lang w:val="en-US"/>
              </w:rPr>
              <w:t>IoT</w:t>
            </w:r>
            <w:r w:rsidR="00C347D2" w:rsidRPr="00583E08">
              <w:rPr>
                <w:rStyle w:val="a7"/>
              </w:rPr>
              <w:t xml:space="preserve"> на транспорте</w:t>
            </w:r>
            <w:r w:rsidR="00C347D2">
              <w:rPr>
                <w:webHidden/>
              </w:rPr>
              <w:tab/>
            </w:r>
            <w:r w:rsidR="00C347D2">
              <w:rPr>
                <w:webHidden/>
              </w:rPr>
              <w:fldChar w:fldCharType="begin"/>
            </w:r>
            <w:r w:rsidR="00C347D2">
              <w:rPr>
                <w:webHidden/>
              </w:rPr>
              <w:instrText xml:space="preserve"> PAGEREF _Toc493081996 \h </w:instrText>
            </w:r>
            <w:r w:rsidR="00C347D2">
              <w:rPr>
                <w:webHidden/>
              </w:rPr>
            </w:r>
            <w:r w:rsidR="00C347D2">
              <w:rPr>
                <w:webHidden/>
              </w:rPr>
              <w:fldChar w:fldCharType="separate"/>
            </w:r>
            <w:r w:rsidR="00C347D2">
              <w:rPr>
                <w:webHidden/>
              </w:rPr>
              <w:t>18</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7" w:history="1">
            <w:r w:rsidR="00C347D2" w:rsidRPr="00583E08">
              <w:rPr>
                <w:rStyle w:val="a7"/>
              </w:rPr>
              <w:t xml:space="preserve">2.3.5 Применение </w:t>
            </w:r>
            <w:r w:rsidR="00C347D2" w:rsidRPr="00583E08">
              <w:rPr>
                <w:rStyle w:val="a7"/>
                <w:lang w:val="en-US"/>
              </w:rPr>
              <w:t>IoT</w:t>
            </w:r>
            <w:r w:rsidR="00C347D2" w:rsidRPr="00583E08">
              <w:rPr>
                <w:rStyle w:val="a7"/>
              </w:rPr>
              <w:t xml:space="preserve"> в здравоохранении</w:t>
            </w:r>
            <w:r w:rsidR="00C347D2">
              <w:rPr>
                <w:webHidden/>
              </w:rPr>
              <w:tab/>
            </w:r>
            <w:r w:rsidR="00C347D2">
              <w:rPr>
                <w:webHidden/>
              </w:rPr>
              <w:fldChar w:fldCharType="begin"/>
            </w:r>
            <w:r w:rsidR="00C347D2">
              <w:rPr>
                <w:webHidden/>
              </w:rPr>
              <w:instrText xml:space="preserve"> PAGEREF _Toc493081997 \h </w:instrText>
            </w:r>
            <w:r w:rsidR="00C347D2">
              <w:rPr>
                <w:webHidden/>
              </w:rPr>
            </w:r>
            <w:r w:rsidR="00C347D2">
              <w:rPr>
                <w:webHidden/>
              </w:rPr>
              <w:fldChar w:fldCharType="separate"/>
            </w:r>
            <w:r w:rsidR="00C347D2">
              <w:rPr>
                <w:webHidden/>
              </w:rPr>
              <w:t>19</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1998" w:history="1">
            <w:r w:rsidR="00C347D2" w:rsidRPr="00583E08">
              <w:rPr>
                <w:rStyle w:val="a7"/>
              </w:rPr>
              <w:t xml:space="preserve">2.3.6 «Умный город» на базе применений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_Toc493081998 \h </w:instrText>
            </w:r>
            <w:r w:rsidR="00C347D2">
              <w:rPr>
                <w:webHidden/>
              </w:rPr>
            </w:r>
            <w:r w:rsidR="00C347D2">
              <w:rPr>
                <w:webHidden/>
              </w:rPr>
              <w:fldChar w:fldCharType="separate"/>
            </w:r>
            <w:r w:rsidR="00C347D2">
              <w:rPr>
                <w:webHidden/>
              </w:rPr>
              <w:t>20</w:t>
            </w:r>
            <w:r w:rsidR="00C347D2">
              <w:rPr>
                <w:webHidden/>
              </w:rPr>
              <w:fldChar w:fldCharType="end"/>
            </w:r>
          </w:hyperlink>
        </w:p>
        <w:p w:rsidR="00C347D2" w:rsidRDefault="00C574B0">
          <w:pPr>
            <w:pStyle w:val="11"/>
            <w:rPr>
              <w:rFonts w:asciiTheme="minorHAnsi" w:eastAsiaTheme="minorEastAsia" w:hAnsiTheme="minorHAnsi" w:cstheme="minorBidi"/>
              <w:b w:val="0"/>
              <w:caps w:val="0"/>
              <w:sz w:val="22"/>
              <w:szCs w:val="22"/>
              <w:lang w:val="en-US"/>
            </w:rPr>
          </w:pPr>
          <w:hyperlink w:anchor="_Toc493081999" w:history="1">
            <w:r w:rsidR="00C347D2" w:rsidRPr="00583E08">
              <w:rPr>
                <w:rStyle w:val="a7"/>
              </w:rPr>
              <w:t xml:space="preserve">3 Анализ </w:t>
            </w:r>
            <w:r w:rsidR="00C347D2" w:rsidRPr="00583E08">
              <w:rPr>
                <w:rStyle w:val="a7"/>
                <w:rFonts w:cs="Arial"/>
              </w:rPr>
              <w:t>беспроводных технологий для IOT</w:t>
            </w:r>
            <w:r w:rsidR="00C347D2">
              <w:rPr>
                <w:webHidden/>
              </w:rPr>
              <w:tab/>
            </w:r>
            <w:r w:rsidR="00C347D2">
              <w:rPr>
                <w:webHidden/>
              </w:rPr>
              <w:fldChar w:fldCharType="begin"/>
            </w:r>
            <w:r w:rsidR="00C347D2">
              <w:rPr>
                <w:webHidden/>
              </w:rPr>
              <w:instrText xml:space="preserve"> PAGEREF _Toc493081999 \h </w:instrText>
            </w:r>
            <w:r w:rsidR="00C347D2">
              <w:rPr>
                <w:webHidden/>
              </w:rPr>
            </w:r>
            <w:r w:rsidR="00C347D2">
              <w:rPr>
                <w:webHidden/>
              </w:rPr>
              <w:fldChar w:fldCharType="separate"/>
            </w:r>
            <w:r w:rsidR="00C347D2">
              <w:rPr>
                <w:webHidden/>
              </w:rPr>
              <w:t>22</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0" w:history="1">
            <w:r w:rsidR="00C347D2" w:rsidRPr="00583E08">
              <w:rPr>
                <w:rStyle w:val="a7"/>
              </w:rPr>
              <w:t>3.1 Анализ беспроводных технологий в рамках устройств малого радиуса действия</w:t>
            </w:r>
            <w:r w:rsidR="00C347D2">
              <w:rPr>
                <w:webHidden/>
              </w:rPr>
              <w:tab/>
            </w:r>
            <w:r w:rsidR="00C347D2">
              <w:rPr>
                <w:webHidden/>
              </w:rPr>
              <w:fldChar w:fldCharType="begin"/>
            </w:r>
            <w:r w:rsidR="00C347D2">
              <w:rPr>
                <w:webHidden/>
              </w:rPr>
              <w:instrText xml:space="preserve"> PAGEREF _Toc493082000 \h </w:instrText>
            </w:r>
            <w:r w:rsidR="00C347D2">
              <w:rPr>
                <w:webHidden/>
              </w:rPr>
            </w:r>
            <w:r w:rsidR="00C347D2">
              <w:rPr>
                <w:webHidden/>
              </w:rPr>
              <w:fldChar w:fldCharType="separate"/>
            </w:r>
            <w:r w:rsidR="00C347D2">
              <w:rPr>
                <w:webHidden/>
              </w:rPr>
              <w:t>22</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1" w:history="1">
            <w:r w:rsidR="00C347D2" w:rsidRPr="00583E08">
              <w:rPr>
                <w:rStyle w:val="a7"/>
              </w:rPr>
              <w:t>3.1.1 Технологии для М2М с ограниченным охватом (</w:t>
            </w:r>
            <w:r w:rsidR="00C347D2" w:rsidRPr="00583E08">
              <w:rPr>
                <w:rStyle w:val="a7"/>
                <w:lang w:val="en-US"/>
              </w:rPr>
              <w:t>LPLA</w:t>
            </w:r>
            <w:r w:rsidR="00C347D2" w:rsidRPr="00583E08">
              <w:rPr>
                <w:rStyle w:val="a7"/>
              </w:rPr>
              <w:t>)</w:t>
            </w:r>
            <w:r w:rsidR="00C347D2">
              <w:rPr>
                <w:webHidden/>
              </w:rPr>
              <w:tab/>
            </w:r>
            <w:r w:rsidR="00C347D2">
              <w:rPr>
                <w:webHidden/>
              </w:rPr>
              <w:fldChar w:fldCharType="begin"/>
            </w:r>
            <w:r w:rsidR="00C347D2">
              <w:rPr>
                <w:webHidden/>
              </w:rPr>
              <w:instrText xml:space="preserve"> PAGEREF _Toc493082001 \h </w:instrText>
            </w:r>
            <w:r w:rsidR="00C347D2">
              <w:rPr>
                <w:webHidden/>
              </w:rPr>
            </w:r>
            <w:r w:rsidR="00C347D2">
              <w:rPr>
                <w:webHidden/>
              </w:rPr>
              <w:fldChar w:fldCharType="separate"/>
            </w:r>
            <w:r w:rsidR="00C347D2">
              <w:rPr>
                <w:webHidden/>
              </w:rPr>
              <w:t>22</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2" w:history="1">
            <w:r w:rsidR="00C347D2" w:rsidRPr="00583E08">
              <w:rPr>
                <w:rStyle w:val="a7"/>
              </w:rPr>
              <w:t xml:space="preserve">3.1.2 Технологии для </w:t>
            </w:r>
            <w:r w:rsidR="00C347D2" w:rsidRPr="00583E08">
              <w:rPr>
                <w:rStyle w:val="a7"/>
                <w:lang w:val="en-US"/>
              </w:rPr>
              <w:t>M</w:t>
            </w:r>
            <w:r w:rsidR="00C347D2" w:rsidRPr="00583E08">
              <w:rPr>
                <w:rStyle w:val="a7"/>
              </w:rPr>
              <w:t>2</w:t>
            </w:r>
            <w:r w:rsidR="00C347D2" w:rsidRPr="00583E08">
              <w:rPr>
                <w:rStyle w:val="a7"/>
                <w:lang w:val="en-US"/>
              </w:rPr>
              <w:t>M</w:t>
            </w:r>
            <w:r w:rsidR="00C347D2" w:rsidRPr="00583E08">
              <w:rPr>
                <w:rStyle w:val="a7"/>
              </w:rPr>
              <w:t xml:space="preserve"> с большой площадью покрытия (</w:t>
            </w:r>
            <w:r w:rsidR="00C347D2" w:rsidRPr="00583E08">
              <w:rPr>
                <w:rStyle w:val="a7"/>
                <w:lang w:val="en-US"/>
              </w:rPr>
              <w:t>LPWA</w:t>
            </w:r>
            <w:r w:rsidR="00C347D2" w:rsidRPr="00583E08">
              <w:rPr>
                <w:rStyle w:val="a7"/>
              </w:rPr>
              <w:t>)</w:t>
            </w:r>
            <w:r w:rsidR="00C347D2">
              <w:rPr>
                <w:webHidden/>
              </w:rPr>
              <w:tab/>
            </w:r>
            <w:r w:rsidR="00C347D2">
              <w:rPr>
                <w:webHidden/>
              </w:rPr>
              <w:fldChar w:fldCharType="begin"/>
            </w:r>
            <w:r w:rsidR="00C347D2">
              <w:rPr>
                <w:webHidden/>
              </w:rPr>
              <w:instrText xml:space="preserve"> PAGEREF _Toc493082002 \h </w:instrText>
            </w:r>
            <w:r w:rsidR="00C347D2">
              <w:rPr>
                <w:webHidden/>
              </w:rPr>
            </w:r>
            <w:r w:rsidR="00C347D2">
              <w:rPr>
                <w:webHidden/>
              </w:rPr>
              <w:fldChar w:fldCharType="separate"/>
            </w:r>
            <w:r w:rsidR="00C347D2">
              <w:rPr>
                <w:webHidden/>
              </w:rPr>
              <w:t>25</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3" w:history="1">
            <w:r w:rsidR="00C347D2" w:rsidRPr="00583E08">
              <w:rPr>
                <w:rStyle w:val="a7"/>
              </w:rPr>
              <w:t xml:space="preserve">3.2 Анализ беспроводных технологий </w:t>
            </w:r>
            <w:r w:rsidR="00C347D2" w:rsidRPr="00583E08">
              <w:rPr>
                <w:rStyle w:val="a7"/>
                <w:lang w:val="en-US"/>
              </w:rPr>
              <w:t>LPWA</w:t>
            </w:r>
            <w:r w:rsidR="00C347D2" w:rsidRPr="00583E08">
              <w:rPr>
                <w:rStyle w:val="a7"/>
              </w:rPr>
              <w:t xml:space="preserve"> в рамках систем </w:t>
            </w:r>
            <w:r w:rsidR="00C347D2" w:rsidRPr="00583E08">
              <w:rPr>
                <w:rStyle w:val="a7"/>
                <w:lang w:val="en-US"/>
              </w:rPr>
              <w:t>IMT</w:t>
            </w:r>
            <w:r w:rsidR="00C347D2">
              <w:rPr>
                <w:webHidden/>
              </w:rPr>
              <w:tab/>
            </w:r>
            <w:r w:rsidR="00C347D2">
              <w:rPr>
                <w:webHidden/>
              </w:rPr>
              <w:fldChar w:fldCharType="begin"/>
            </w:r>
            <w:r w:rsidR="00C347D2">
              <w:rPr>
                <w:webHidden/>
              </w:rPr>
              <w:instrText xml:space="preserve"> PAGEREF _Toc493082003 \h </w:instrText>
            </w:r>
            <w:r w:rsidR="00C347D2">
              <w:rPr>
                <w:webHidden/>
              </w:rPr>
            </w:r>
            <w:r w:rsidR="00C347D2">
              <w:rPr>
                <w:webHidden/>
              </w:rPr>
              <w:fldChar w:fldCharType="separate"/>
            </w:r>
            <w:r w:rsidR="00C347D2">
              <w:rPr>
                <w:webHidden/>
              </w:rPr>
              <w:t>29</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4" w:history="1">
            <w:r w:rsidR="00C347D2" w:rsidRPr="00583E08">
              <w:rPr>
                <w:rStyle w:val="a7"/>
              </w:rPr>
              <w:t>3.3 Анализ беспроводных технологий для критических применений</w:t>
            </w:r>
            <w:r w:rsidR="00C347D2">
              <w:rPr>
                <w:webHidden/>
              </w:rPr>
              <w:tab/>
            </w:r>
            <w:r w:rsidR="00C347D2">
              <w:rPr>
                <w:webHidden/>
              </w:rPr>
              <w:fldChar w:fldCharType="begin"/>
            </w:r>
            <w:r w:rsidR="00C347D2">
              <w:rPr>
                <w:webHidden/>
              </w:rPr>
              <w:instrText xml:space="preserve"> PAGEREF _Toc493082004 \h </w:instrText>
            </w:r>
            <w:r w:rsidR="00C347D2">
              <w:rPr>
                <w:webHidden/>
              </w:rPr>
            </w:r>
            <w:r w:rsidR="00C347D2">
              <w:rPr>
                <w:webHidden/>
              </w:rPr>
              <w:fldChar w:fldCharType="separate"/>
            </w:r>
            <w:r w:rsidR="00C347D2">
              <w:rPr>
                <w:webHidden/>
              </w:rPr>
              <w:t>34</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5" w:history="1">
            <w:r w:rsidR="00C347D2" w:rsidRPr="00583E08">
              <w:rPr>
                <w:rStyle w:val="a7"/>
              </w:rPr>
              <w:t>3.4 Анализ беспроводных технологий в рамках других систем</w:t>
            </w:r>
            <w:r w:rsidR="00C347D2">
              <w:rPr>
                <w:webHidden/>
              </w:rPr>
              <w:tab/>
            </w:r>
            <w:r w:rsidR="00C347D2">
              <w:rPr>
                <w:webHidden/>
              </w:rPr>
              <w:fldChar w:fldCharType="begin"/>
            </w:r>
            <w:r w:rsidR="00C347D2">
              <w:rPr>
                <w:webHidden/>
              </w:rPr>
              <w:instrText xml:space="preserve"> PAGEREF _Toc493082005 \h </w:instrText>
            </w:r>
            <w:r w:rsidR="00C347D2">
              <w:rPr>
                <w:webHidden/>
              </w:rPr>
            </w:r>
            <w:r w:rsidR="00C347D2">
              <w:rPr>
                <w:webHidden/>
              </w:rPr>
              <w:fldChar w:fldCharType="separate"/>
            </w:r>
            <w:r w:rsidR="00C347D2">
              <w:rPr>
                <w:webHidden/>
              </w:rPr>
              <w:t>35</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6" w:history="1">
            <w:r w:rsidR="00C347D2" w:rsidRPr="00583E08">
              <w:rPr>
                <w:rStyle w:val="a7"/>
              </w:rPr>
              <w:t>3.4.1 Использование конвенциональной и транкинговой радиосвязисвязи</w:t>
            </w:r>
            <w:r w:rsidR="00C347D2">
              <w:rPr>
                <w:webHidden/>
              </w:rPr>
              <w:tab/>
            </w:r>
            <w:r w:rsidR="00C347D2">
              <w:rPr>
                <w:webHidden/>
              </w:rPr>
              <w:fldChar w:fldCharType="begin"/>
            </w:r>
            <w:r w:rsidR="00C347D2">
              <w:rPr>
                <w:webHidden/>
              </w:rPr>
              <w:instrText xml:space="preserve"> PAGEREF _Toc493082006 \h </w:instrText>
            </w:r>
            <w:r w:rsidR="00C347D2">
              <w:rPr>
                <w:webHidden/>
              </w:rPr>
            </w:r>
            <w:r w:rsidR="00C347D2">
              <w:rPr>
                <w:webHidden/>
              </w:rPr>
              <w:fldChar w:fldCharType="separate"/>
            </w:r>
            <w:r w:rsidR="00C347D2">
              <w:rPr>
                <w:webHidden/>
              </w:rPr>
              <w:t>35</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7" w:history="1">
            <w:r w:rsidR="00C347D2" w:rsidRPr="00583E08">
              <w:rPr>
                <w:rStyle w:val="a7"/>
              </w:rPr>
              <w:t>3.4.2 Использование спутниковой связи</w:t>
            </w:r>
            <w:r w:rsidR="00C347D2">
              <w:rPr>
                <w:webHidden/>
              </w:rPr>
              <w:tab/>
            </w:r>
            <w:r w:rsidR="00C347D2">
              <w:rPr>
                <w:webHidden/>
              </w:rPr>
              <w:fldChar w:fldCharType="begin"/>
            </w:r>
            <w:r w:rsidR="00C347D2">
              <w:rPr>
                <w:webHidden/>
              </w:rPr>
              <w:instrText xml:space="preserve"> PAGEREF _Toc493082007 \h </w:instrText>
            </w:r>
            <w:r w:rsidR="00C347D2">
              <w:rPr>
                <w:webHidden/>
              </w:rPr>
            </w:r>
            <w:r w:rsidR="00C347D2">
              <w:rPr>
                <w:webHidden/>
              </w:rPr>
              <w:fldChar w:fldCharType="separate"/>
            </w:r>
            <w:r w:rsidR="00C347D2">
              <w:rPr>
                <w:webHidden/>
              </w:rPr>
              <w:t>36</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08" w:history="1">
            <w:r w:rsidR="00C347D2" w:rsidRPr="00583E08">
              <w:rPr>
                <w:rStyle w:val="a7"/>
              </w:rPr>
              <w:t xml:space="preserve">3.5 Сравнительный анализ технологий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_Toc493082008 \h </w:instrText>
            </w:r>
            <w:r w:rsidR="00C347D2">
              <w:rPr>
                <w:webHidden/>
              </w:rPr>
            </w:r>
            <w:r w:rsidR="00C347D2">
              <w:rPr>
                <w:webHidden/>
              </w:rPr>
              <w:fldChar w:fldCharType="separate"/>
            </w:r>
            <w:r w:rsidR="00C347D2">
              <w:rPr>
                <w:webHidden/>
              </w:rPr>
              <w:t>37</w:t>
            </w:r>
            <w:r w:rsidR="00C347D2">
              <w:rPr>
                <w:webHidden/>
              </w:rPr>
              <w:fldChar w:fldCharType="end"/>
            </w:r>
          </w:hyperlink>
        </w:p>
        <w:p w:rsidR="00C347D2" w:rsidRDefault="00C574B0">
          <w:pPr>
            <w:pStyle w:val="11"/>
            <w:rPr>
              <w:rFonts w:asciiTheme="minorHAnsi" w:eastAsiaTheme="minorEastAsia" w:hAnsiTheme="minorHAnsi" w:cstheme="minorBidi"/>
              <w:b w:val="0"/>
              <w:caps w:val="0"/>
              <w:sz w:val="22"/>
              <w:szCs w:val="22"/>
              <w:lang w:val="en-US"/>
            </w:rPr>
          </w:pPr>
          <w:hyperlink w:anchor="_Toc493082009" w:history="1">
            <w:r w:rsidR="00C347D2" w:rsidRPr="00583E08">
              <w:rPr>
                <w:rStyle w:val="a7"/>
              </w:rPr>
              <w:t xml:space="preserve">4 Вопросы радиочастотного обеспечения беспроводных сетей для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_Toc493082009 \h </w:instrText>
            </w:r>
            <w:r w:rsidR="00C347D2">
              <w:rPr>
                <w:webHidden/>
              </w:rPr>
            </w:r>
            <w:r w:rsidR="00C347D2">
              <w:rPr>
                <w:webHidden/>
              </w:rPr>
              <w:fldChar w:fldCharType="separate"/>
            </w:r>
            <w:r w:rsidR="00C347D2">
              <w:rPr>
                <w:webHidden/>
              </w:rPr>
              <w:t>41</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10" w:history="1">
            <w:r w:rsidR="00C347D2" w:rsidRPr="00583E08">
              <w:rPr>
                <w:rStyle w:val="a7"/>
              </w:rPr>
              <w:t xml:space="preserve">4.1 Вопросы использования «безлицензионных» полос радиочастот для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_Toc493082010 \h </w:instrText>
            </w:r>
            <w:r w:rsidR="00C347D2">
              <w:rPr>
                <w:webHidden/>
              </w:rPr>
            </w:r>
            <w:r w:rsidR="00C347D2">
              <w:rPr>
                <w:webHidden/>
              </w:rPr>
              <w:fldChar w:fldCharType="separate"/>
            </w:r>
            <w:r w:rsidR="00C347D2">
              <w:rPr>
                <w:webHidden/>
              </w:rPr>
              <w:t>41</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11" w:history="1">
            <w:r w:rsidR="00C347D2" w:rsidRPr="00583E08">
              <w:rPr>
                <w:rStyle w:val="a7"/>
              </w:rPr>
              <w:t xml:space="preserve">4.2 Вопросы использования  полос радиочастот </w:t>
            </w:r>
            <w:r w:rsidR="00C347D2" w:rsidRPr="00583E08">
              <w:rPr>
                <w:rStyle w:val="a7"/>
                <w:lang w:val="en-US"/>
              </w:rPr>
              <w:t>IMT</w:t>
            </w:r>
            <w:r w:rsidR="00C347D2" w:rsidRPr="00583E08">
              <w:rPr>
                <w:rStyle w:val="a7"/>
              </w:rPr>
              <w:t xml:space="preserve"> для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_Toc493082011 \h </w:instrText>
            </w:r>
            <w:r w:rsidR="00C347D2">
              <w:rPr>
                <w:webHidden/>
              </w:rPr>
            </w:r>
            <w:r w:rsidR="00C347D2">
              <w:rPr>
                <w:webHidden/>
              </w:rPr>
              <w:fldChar w:fldCharType="separate"/>
            </w:r>
            <w:r w:rsidR="00C347D2">
              <w:rPr>
                <w:webHidden/>
              </w:rPr>
              <w:t>44</w:t>
            </w:r>
            <w:r w:rsidR="00C347D2">
              <w:rPr>
                <w:webHidden/>
              </w:rPr>
              <w:fldChar w:fldCharType="end"/>
            </w:r>
          </w:hyperlink>
        </w:p>
        <w:p w:rsidR="00C347D2" w:rsidRDefault="00C574B0">
          <w:pPr>
            <w:pStyle w:val="22"/>
            <w:rPr>
              <w:rFonts w:asciiTheme="minorHAnsi" w:eastAsiaTheme="minorEastAsia" w:hAnsiTheme="minorHAnsi" w:cstheme="minorBidi"/>
              <w:sz w:val="22"/>
              <w:szCs w:val="22"/>
              <w:lang w:val="en-US"/>
            </w:rPr>
          </w:pPr>
          <w:hyperlink w:anchor="_Toc493082012" w:history="1">
            <w:r w:rsidR="00C347D2" w:rsidRPr="00583E08">
              <w:rPr>
                <w:rStyle w:val="a7"/>
              </w:rPr>
              <w:t xml:space="preserve">4.3 Общие вопросы гармонизации использования полос радиочастот для сетей </w:t>
            </w:r>
            <w:r w:rsidR="00C347D2" w:rsidRPr="00583E08">
              <w:rPr>
                <w:rStyle w:val="a7"/>
                <w:lang w:val="en-US"/>
              </w:rPr>
              <w:t>IoT</w:t>
            </w:r>
            <w:r w:rsidR="00C347D2">
              <w:rPr>
                <w:webHidden/>
              </w:rPr>
              <w:tab/>
            </w:r>
            <w:r w:rsidR="00C347D2">
              <w:rPr>
                <w:webHidden/>
              </w:rPr>
              <w:fldChar w:fldCharType="begin"/>
            </w:r>
            <w:r w:rsidR="00C347D2">
              <w:rPr>
                <w:webHidden/>
              </w:rPr>
              <w:instrText xml:space="preserve"> PAGEREF _Toc493082012 \h </w:instrText>
            </w:r>
            <w:r w:rsidR="00C347D2">
              <w:rPr>
                <w:webHidden/>
              </w:rPr>
            </w:r>
            <w:r w:rsidR="00C347D2">
              <w:rPr>
                <w:webHidden/>
              </w:rPr>
              <w:fldChar w:fldCharType="separate"/>
            </w:r>
            <w:r w:rsidR="00C347D2">
              <w:rPr>
                <w:webHidden/>
              </w:rPr>
              <w:t>45</w:t>
            </w:r>
            <w:r w:rsidR="00C347D2">
              <w:rPr>
                <w:webHidden/>
              </w:rPr>
              <w:fldChar w:fldCharType="end"/>
            </w:r>
          </w:hyperlink>
        </w:p>
        <w:p w:rsidR="00C347D2" w:rsidRDefault="00C574B0">
          <w:pPr>
            <w:pStyle w:val="11"/>
            <w:rPr>
              <w:rFonts w:asciiTheme="minorHAnsi" w:eastAsiaTheme="minorEastAsia" w:hAnsiTheme="minorHAnsi" w:cstheme="minorBidi"/>
              <w:b w:val="0"/>
              <w:caps w:val="0"/>
              <w:sz w:val="22"/>
              <w:szCs w:val="22"/>
              <w:lang w:val="en-US"/>
            </w:rPr>
          </w:pPr>
          <w:hyperlink w:anchor="_Toc493082013" w:history="1">
            <w:r w:rsidR="00C347D2" w:rsidRPr="00583E08">
              <w:rPr>
                <w:rStyle w:val="a7"/>
              </w:rPr>
              <w:t>ЗАКЛЮЧЕНИЕ</w:t>
            </w:r>
            <w:r w:rsidR="00C347D2">
              <w:rPr>
                <w:webHidden/>
              </w:rPr>
              <w:tab/>
            </w:r>
            <w:r w:rsidR="00C347D2">
              <w:rPr>
                <w:webHidden/>
              </w:rPr>
              <w:fldChar w:fldCharType="begin"/>
            </w:r>
            <w:r w:rsidR="00C347D2">
              <w:rPr>
                <w:webHidden/>
              </w:rPr>
              <w:instrText xml:space="preserve"> PAGEREF _Toc493082013 \h </w:instrText>
            </w:r>
            <w:r w:rsidR="00C347D2">
              <w:rPr>
                <w:webHidden/>
              </w:rPr>
            </w:r>
            <w:r w:rsidR="00C347D2">
              <w:rPr>
                <w:webHidden/>
              </w:rPr>
              <w:fldChar w:fldCharType="separate"/>
            </w:r>
            <w:r w:rsidR="00C347D2">
              <w:rPr>
                <w:webHidden/>
              </w:rPr>
              <w:t>47</w:t>
            </w:r>
            <w:r w:rsidR="00C347D2">
              <w:rPr>
                <w:webHidden/>
              </w:rPr>
              <w:fldChar w:fldCharType="end"/>
            </w:r>
          </w:hyperlink>
        </w:p>
        <w:p w:rsidR="009124EB" w:rsidRDefault="009124EB">
          <w:r>
            <w:rPr>
              <w:b/>
              <w:bCs/>
              <w:noProof/>
            </w:rPr>
            <w:fldChar w:fldCharType="end"/>
          </w:r>
        </w:p>
      </w:sdtContent>
    </w:sdt>
    <w:p w:rsidR="006752A0" w:rsidRDefault="00BF1BAC" w:rsidP="006752A0">
      <w:pPr>
        <w:pStyle w:val="1"/>
        <w:rPr>
          <w:caps w:val="0"/>
        </w:rPr>
      </w:pPr>
      <w:r>
        <w:rPr>
          <w:b w:val="0"/>
        </w:rPr>
        <w:br w:type="page"/>
      </w:r>
      <w:bookmarkStart w:id="4" w:name="_Toc492961827"/>
      <w:bookmarkStart w:id="5" w:name="_Toc493081985"/>
      <w:r w:rsidR="006752A0" w:rsidRPr="00E33A3C">
        <w:lastRenderedPageBreak/>
        <w:t>Список сокращений</w:t>
      </w:r>
      <w:bookmarkEnd w:id="4"/>
      <w:bookmarkEnd w:id="5"/>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1"/>
        <w:gridCol w:w="559"/>
        <w:gridCol w:w="7415"/>
      </w:tblGrid>
      <w:tr w:rsidR="005C1EBB" w:rsidTr="00F80DA8">
        <w:tc>
          <w:tcPr>
            <w:tcW w:w="1381" w:type="dxa"/>
          </w:tcPr>
          <w:p w:rsidR="005C1EBB" w:rsidRPr="00DB1144" w:rsidRDefault="005C1EBB" w:rsidP="00F80DA8"/>
        </w:tc>
        <w:tc>
          <w:tcPr>
            <w:tcW w:w="559" w:type="dxa"/>
          </w:tcPr>
          <w:p w:rsidR="005C1EBB" w:rsidRPr="003A680B" w:rsidRDefault="005C1EBB" w:rsidP="00F80DA8">
            <w:pPr>
              <w:rPr>
                <w:caps/>
              </w:rPr>
            </w:pPr>
          </w:p>
        </w:tc>
        <w:tc>
          <w:tcPr>
            <w:tcW w:w="7415" w:type="dxa"/>
          </w:tcPr>
          <w:p w:rsidR="005C1EBB" w:rsidRPr="0050196D" w:rsidRDefault="005C1EBB" w:rsidP="00F80DA8"/>
        </w:tc>
      </w:tr>
      <w:tr w:rsidR="005C1EBB" w:rsidTr="00F80DA8">
        <w:tc>
          <w:tcPr>
            <w:tcW w:w="1381" w:type="dxa"/>
          </w:tcPr>
          <w:p w:rsidR="005C1EBB" w:rsidRDefault="005C1EBB" w:rsidP="00F80DA8">
            <w:pPr>
              <w:rPr>
                <w:caps/>
              </w:rPr>
            </w:pPr>
            <w:r w:rsidRPr="00B60D56">
              <w:t>БД</w:t>
            </w:r>
          </w:p>
        </w:tc>
        <w:tc>
          <w:tcPr>
            <w:tcW w:w="559" w:type="dxa"/>
          </w:tcPr>
          <w:p w:rsidR="005C1EBB" w:rsidRDefault="005C1EBB" w:rsidP="00F80DA8">
            <w:r w:rsidRPr="0056312A">
              <w:rPr>
                <w:caps/>
              </w:rPr>
              <w:t>−</w:t>
            </w:r>
          </w:p>
        </w:tc>
        <w:tc>
          <w:tcPr>
            <w:tcW w:w="7415" w:type="dxa"/>
          </w:tcPr>
          <w:p w:rsidR="005C1EBB" w:rsidRPr="0050196D" w:rsidRDefault="005C1EBB" w:rsidP="00F80DA8">
            <w:r w:rsidRPr="0050196D">
              <w:t>База данных</w:t>
            </w:r>
          </w:p>
        </w:tc>
      </w:tr>
      <w:tr w:rsidR="005C1EBB" w:rsidTr="00F80DA8">
        <w:tc>
          <w:tcPr>
            <w:tcW w:w="1381" w:type="dxa"/>
          </w:tcPr>
          <w:p w:rsidR="005C1EBB" w:rsidRDefault="005C1EBB" w:rsidP="00F80DA8">
            <w:pPr>
              <w:rPr>
                <w:caps/>
              </w:rPr>
            </w:pPr>
            <w:r>
              <w:t>БС</w:t>
            </w:r>
          </w:p>
        </w:tc>
        <w:tc>
          <w:tcPr>
            <w:tcW w:w="559" w:type="dxa"/>
          </w:tcPr>
          <w:p w:rsidR="005C1EBB" w:rsidRDefault="005C1EBB" w:rsidP="00F80DA8">
            <w:r w:rsidRPr="0056312A">
              <w:rPr>
                <w:caps/>
              </w:rPr>
              <w:t>−</w:t>
            </w:r>
          </w:p>
        </w:tc>
        <w:tc>
          <w:tcPr>
            <w:tcW w:w="7415" w:type="dxa"/>
          </w:tcPr>
          <w:p w:rsidR="005C1EBB" w:rsidRPr="0050196D" w:rsidRDefault="005C1EBB" w:rsidP="00F80DA8">
            <w:r w:rsidRPr="0050196D">
              <w:t>Базовая станция</w:t>
            </w:r>
          </w:p>
        </w:tc>
      </w:tr>
      <w:tr w:rsidR="005C1EBB" w:rsidTr="00C90D4F">
        <w:tc>
          <w:tcPr>
            <w:tcW w:w="1381" w:type="dxa"/>
          </w:tcPr>
          <w:p w:rsidR="005C1EBB" w:rsidRDefault="005C1EBB" w:rsidP="00F80DA8">
            <w:r>
              <w:t>ВКР</w:t>
            </w:r>
          </w:p>
        </w:tc>
        <w:tc>
          <w:tcPr>
            <w:tcW w:w="559" w:type="dxa"/>
          </w:tcPr>
          <w:p w:rsidR="005C1EBB" w:rsidRDefault="005C1EBB" w:rsidP="00F80DA8">
            <w:r w:rsidRPr="0056312A">
              <w:rPr>
                <w:caps/>
              </w:rPr>
              <w:t>−</w:t>
            </w:r>
          </w:p>
        </w:tc>
        <w:tc>
          <w:tcPr>
            <w:tcW w:w="7415" w:type="dxa"/>
          </w:tcPr>
          <w:p w:rsidR="005C1EBB" w:rsidRPr="00691101" w:rsidRDefault="005C1EBB" w:rsidP="00F80DA8">
            <w:pPr>
              <w:rPr>
                <w:lang w:val="ru-RU"/>
              </w:rPr>
            </w:pPr>
            <w:r>
              <w:t>Всемирная конференция радиосвязи</w:t>
            </w:r>
          </w:p>
        </w:tc>
      </w:tr>
      <w:tr w:rsidR="005C1EBB" w:rsidTr="00C90D4F">
        <w:tc>
          <w:tcPr>
            <w:tcW w:w="1381" w:type="dxa"/>
          </w:tcPr>
          <w:p w:rsidR="005C1EBB" w:rsidRDefault="005C1EBB" w:rsidP="00F80DA8">
            <w:r>
              <w:t>ГСО</w:t>
            </w:r>
          </w:p>
        </w:tc>
        <w:tc>
          <w:tcPr>
            <w:tcW w:w="559" w:type="dxa"/>
          </w:tcPr>
          <w:p w:rsidR="005C1EBB" w:rsidRDefault="005C1EBB" w:rsidP="00F80DA8">
            <w:r w:rsidRPr="0056312A">
              <w:rPr>
                <w:caps/>
              </w:rPr>
              <w:t>−</w:t>
            </w:r>
          </w:p>
        </w:tc>
        <w:tc>
          <w:tcPr>
            <w:tcW w:w="7415" w:type="dxa"/>
          </w:tcPr>
          <w:p w:rsidR="005C1EBB" w:rsidRPr="008B391E" w:rsidRDefault="005C1EBB" w:rsidP="00F80DA8">
            <w:pPr>
              <w:rPr>
                <w:lang w:val="ru-RU"/>
              </w:rPr>
            </w:pPr>
            <w:r>
              <w:t>Геостационарная орбита</w:t>
            </w:r>
          </w:p>
        </w:tc>
      </w:tr>
      <w:tr w:rsidR="005C1EBB" w:rsidTr="00C90D4F">
        <w:tc>
          <w:tcPr>
            <w:tcW w:w="1381" w:type="dxa"/>
          </w:tcPr>
          <w:p w:rsidR="005C1EBB" w:rsidRDefault="005C1EBB" w:rsidP="00F80DA8">
            <w:r>
              <w:t>ЖКХ</w:t>
            </w:r>
          </w:p>
        </w:tc>
        <w:tc>
          <w:tcPr>
            <w:tcW w:w="559" w:type="dxa"/>
          </w:tcPr>
          <w:p w:rsidR="005C1EBB" w:rsidRDefault="005C1EBB" w:rsidP="00F80DA8">
            <w:r w:rsidRPr="0056312A">
              <w:rPr>
                <w:caps/>
              </w:rPr>
              <w:t>−</w:t>
            </w:r>
          </w:p>
        </w:tc>
        <w:tc>
          <w:tcPr>
            <w:tcW w:w="7415" w:type="dxa"/>
          </w:tcPr>
          <w:p w:rsidR="005C1EBB" w:rsidRDefault="005C1EBB" w:rsidP="00F80DA8">
            <w:r w:rsidRPr="008B391E">
              <w:t>Жилищно-коммунальное хозяйство</w:t>
            </w:r>
          </w:p>
        </w:tc>
      </w:tr>
      <w:tr w:rsidR="005C1EBB" w:rsidTr="00C90D4F">
        <w:tc>
          <w:tcPr>
            <w:tcW w:w="1381" w:type="dxa"/>
          </w:tcPr>
          <w:p w:rsidR="005C1EBB" w:rsidRDefault="005C1EBB" w:rsidP="00F80DA8">
            <w:r>
              <w:t>ЗС</w:t>
            </w:r>
          </w:p>
        </w:tc>
        <w:tc>
          <w:tcPr>
            <w:tcW w:w="559" w:type="dxa"/>
          </w:tcPr>
          <w:p w:rsidR="005C1EBB" w:rsidRDefault="005C1EBB" w:rsidP="00F80DA8">
            <w:r w:rsidRPr="0056312A">
              <w:rPr>
                <w:caps/>
              </w:rPr>
              <w:t>−</w:t>
            </w:r>
          </w:p>
        </w:tc>
        <w:tc>
          <w:tcPr>
            <w:tcW w:w="7415" w:type="dxa"/>
          </w:tcPr>
          <w:p w:rsidR="005C1EBB" w:rsidRDefault="005C1EBB" w:rsidP="00F80DA8">
            <w:r>
              <w:t>Земная станция</w:t>
            </w:r>
          </w:p>
        </w:tc>
      </w:tr>
      <w:tr w:rsidR="005C1EBB" w:rsidRPr="00337A5C" w:rsidTr="00F80DA8">
        <w:tc>
          <w:tcPr>
            <w:tcW w:w="1381" w:type="dxa"/>
          </w:tcPr>
          <w:p w:rsidR="005C1EBB" w:rsidRPr="00317542" w:rsidRDefault="005C1EBB" w:rsidP="00F80DA8">
            <w:pPr>
              <w:rPr>
                <w:lang w:val="ru-RU"/>
              </w:rPr>
            </w:pPr>
            <w:r>
              <w:t>И</w:t>
            </w:r>
            <w:r w:rsidRPr="00B60D56">
              <w:t>Т</w:t>
            </w:r>
            <w:r>
              <w:rPr>
                <w:lang w:val="ru-RU"/>
              </w:rPr>
              <w:t>С</w:t>
            </w:r>
          </w:p>
        </w:tc>
        <w:tc>
          <w:tcPr>
            <w:tcW w:w="559" w:type="dxa"/>
          </w:tcPr>
          <w:p w:rsidR="005C1EBB" w:rsidRDefault="005C1EBB" w:rsidP="00F80DA8">
            <w:r w:rsidRPr="0056312A">
              <w:rPr>
                <w:caps/>
              </w:rPr>
              <w:t>−</w:t>
            </w:r>
          </w:p>
        </w:tc>
        <w:tc>
          <w:tcPr>
            <w:tcW w:w="7415" w:type="dxa"/>
          </w:tcPr>
          <w:p w:rsidR="005C1EBB" w:rsidRPr="00317542" w:rsidRDefault="005C1EBB" w:rsidP="00F80DA8">
            <w:pPr>
              <w:rPr>
                <w:lang w:val="ru-RU"/>
              </w:rPr>
            </w:pPr>
            <w:r>
              <w:rPr>
                <w:lang w:val="ru-RU"/>
              </w:rPr>
              <w:t>Интеллектуальные транспортные системы</w:t>
            </w:r>
          </w:p>
        </w:tc>
      </w:tr>
      <w:tr w:rsidR="005C1EBB" w:rsidRPr="00337A5C" w:rsidTr="00C90D4F">
        <w:tc>
          <w:tcPr>
            <w:tcW w:w="1381" w:type="dxa"/>
          </w:tcPr>
          <w:p w:rsidR="005C1EBB" w:rsidRDefault="005C1EBB" w:rsidP="00F80DA8">
            <w:r>
              <w:t>МДВ</w:t>
            </w:r>
            <w:r w:rsidRPr="003413F1">
              <w:t>Р</w:t>
            </w:r>
          </w:p>
        </w:tc>
        <w:tc>
          <w:tcPr>
            <w:tcW w:w="559" w:type="dxa"/>
          </w:tcPr>
          <w:p w:rsidR="005C1EBB" w:rsidRDefault="005C1EBB" w:rsidP="00F80DA8">
            <w:r w:rsidRPr="0056312A">
              <w:rPr>
                <w:caps/>
              </w:rPr>
              <w:t>−</w:t>
            </w:r>
          </w:p>
        </w:tc>
        <w:tc>
          <w:tcPr>
            <w:tcW w:w="7415" w:type="dxa"/>
          </w:tcPr>
          <w:p w:rsidR="005C1EBB" w:rsidRDefault="005C1EBB" w:rsidP="00F80DA8">
            <w:r>
              <w:t>Многостанционный доступ с временным разделением</w:t>
            </w:r>
          </w:p>
        </w:tc>
      </w:tr>
      <w:tr w:rsidR="005C1EBB" w:rsidRPr="00337A5C" w:rsidTr="00C90D4F">
        <w:tc>
          <w:tcPr>
            <w:tcW w:w="1381" w:type="dxa"/>
          </w:tcPr>
          <w:p w:rsidR="005C1EBB" w:rsidRDefault="005C1EBB" w:rsidP="00F80DA8">
            <w:r w:rsidRPr="003413F1">
              <w:t>МДЧР</w:t>
            </w:r>
          </w:p>
        </w:tc>
        <w:tc>
          <w:tcPr>
            <w:tcW w:w="559" w:type="dxa"/>
          </w:tcPr>
          <w:p w:rsidR="005C1EBB" w:rsidRDefault="005C1EBB" w:rsidP="00F80DA8">
            <w:r w:rsidRPr="0056312A">
              <w:rPr>
                <w:caps/>
              </w:rPr>
              <w:t>−</w:t>
            </w:r>
          </w:p>
        </w:tc>
        <w:tc>
          <w:tcPr>
            <w:tcW w:w="7415" w:type="dxa"/>
          </w:tcPr>
          <w:p w:rsidR="005C1EBB" w:rsidRDefault="005C1EBB" w:rsidP="00F80DA8">
            <w:r>
              <w:t>Многостанционный доступ с частотным разделением</w:t>
            </w:r>
          </w:p>
        </w:tc>
      </w:tr>
      <w:tr w:rsidR="005C1EBB" w:rsidRPr="00337A5C" w:rsidTr="00F80DA8">
        <w:tc>
          <w:tcPr>
            <w:tcW w:w="1381" w:type="dxa"/>
          </w:tcPr>
          <w:p w:rsidR="005C1EBB" w:rsidRDefault="005C1EBB" w:rsidP="00F80DA8">
            <w:pPr>
              <w:rPr>
                <w:caps/>
              </w:rPr>
            </w:pPr>
            <w:r w:rsidRPr="00B60D56">
              <w:t>МСЭ</w:t>
            </w:r>
          </w:p>
        </w:tc>
        <w:tc>
          <w:tcPr>
            <w:tcW w:w="559" w:type="dxa"/>
          </w:tcPr>
          <w:p w:rsidR="005C1EBB" w:rsidRDefault="005C1EBB" w:rsidP="00F80DA8">
            <w:r w:rsidRPr="0056312A">
              <w:rPr>
                <w:caps/>
              </w:rPr>
              <w:t>−</w:t>
            </w:r>
          </w:p>
        </w:tc>
        <w:tc>
          <w:tcPr>
            <w:tcW w:w="7415" w:type="dxa"/>
          </w:tcPr>
          <w:p w:rsidR="005C1EBB" w:rsidRPr="0050196D" w:rsidRDefault="005C1EBB" w:rsidP="00F80DA8">
            <w:r w:rsidRPr="0050196D">
              <w:t>Международный союз электросвязи</w:t>
            </w:r>
          </w:p>
        </w:tc>
      </w:tr>
      <w:tr w:rsidR="005C1EBB" w:rsidRPr="00337A5C" w:rsidTr="00C90D4F">
        <w:tc>
          <w:tcPr>
            <w:tcW w:w="1381" w:type="dxa"/>
          </w:tcPr>
          <w:p w:rsidR="005C1EBB" w:rsidRPr="00B60D56" w:rsidRDefault="005C1EBB" w:rsidP="00F80DA8">
            <w:r>
              <w:t>НГСО</w:t>
            </w:r>
          </w:p>
        </w:tc>
        <w:tc>
          <w:tcPr>
            <w:tcW w:w="559" w:type="dxa"/>
          </w:tcPr>
          <w:p w:rsidR="005C1EBB" w:rsidRDefault="005C1EBB" w:rsidP="00F80DA8">
            <w:r w:rsidRPr="0056312A">
              <w:rPr>
                <w:caps/>
              </w:rPr>
              <w:t>−</w:t>
            </w:r>
          </w:p>
        </w:tc>
        <w:tc>
          <w:tcPr>
            <w:tcW w:w="7415" w:type="dxa"/>
          </w:tcPr>
          <w:p w:rsidR="005C1EBB" w:rsidRPr="0050196D" w:rsidRDefault="005C1EBB" w:rsidP="00F80DA8">
            <w:r>
              <w:t>Негеостационарная орбита</w:t>
            </w:r>
          </w:p>
        </w:tc>
      </w:tr>
      <w:tr w:rsidR="005C1EBB" w:rsidRPr="00337A5C" w:rsidTr="00C90D4F">
        <w:tc>
          <w:tcPr>
            <w:tcW w:w="1381" w:type="dxa"/>
          </w:tcPr>
          <w:p w:rsidR="005C1EBB" w:rsidRPr="001C2742" w:rsidRDefault="005C1EBB" w:rsidP="00F80DA8">
            <w:pPr>
              <w:rPr>
                <w:lang w:val="ru-RU"/>
              </w:rPr>
            </w:pPr>
            <w:r>
              <w:t>НЧ</w:t>
            </w:r>
          </w:p>
        </w:tc>
        <w:tc>
          <w:tcPr>
            <w:tcW w:w="559" w:type="dxa"/>
          </w:tcPr>
          <w:p w:rsidR="005C1EBB" w:rsidRDefault="005C1EBB" w:rsidP="00F80DA8">
            <w:r w:rsidRPr="0056312A">
              <w:rPr>
                <w:caps/>
              </w:rPr>
              <w:t>−</w:t>
            </w:r>
          </w:p>
        </w:tc>
        <w:tc>
          <w:tcPr>
            <w:tcW w:w="7415" w:type="dxa"/>
          </w:tcPr>
          <w:p w:rsidR="005C1EBB" w:rsidRPr="0050196D" w:rsidRDefault="005C1EBB" w:rsidP="00F80DA8">
            <w:r>
              <w:t>Низкие частоты</w:t>
            </w:r>
          </w:p>
        </w:tc>
      </w:tr>
      <w:tr w:rsidR="005C1EBB" w:rsidRPr="00337A5C" w:rsidTr="00F80DA8">
        <w:trPr>
          <w:trHeight w:val="331"/>
        </w:trPr>
        <w:tc>
          <w:tcPr>
            <w:tcW w:w="1381" w:type="dxa"/>
          </w:tcPr>
          <w:p w:rsidR="005C1EBB" w:rsidRDefault="005C1EBB" w:rsidP="00F80DA8">
            <w:pPr>
              <w:rPr>
                <w:caps/>
              </w:rPr>
            </w:pPr>
            <w:r>
              <w:t>ПО</w:t>
            </w:r>
          </w:p>
        </w:tc>
        <w:tc>
          <w:tcPr>
            <w:tcW w:w="559" w:type="dxa"/>
          </w:tcPr>
          <w:p w:rsidR="005C1EBB" w:rsidRDefault="005C1EBB" w:rsidP="00F80DA8">
            <w:r w:rsidRPr="0056312A">
              <w:rPr>
                <w:caps/>
              </w:rPr>
              <w:t>−</w:t>
            </w:r>
          </w:p>
        </w:tc>
        <w:tc>
          <w:tcPr>
            <w:tcW w:w="7415" w:type="dxa"/>
          </w:tcPr>
          <w:p w:rsidR="005C1EBB" w:rsidRPr="0050196D" w:rsidRDefault="005C1EBB" w:rsidP="00F80DA8">
            <w:r>
              <w:t>Программное обеспечение</w:t>
            </w:r>
          </w:p>
        </w:tc>
      </w:tr>
      <w:tr w:rsidR="005C1EBB" w:rsidRPr="00337A5C" w:rsidTr="00C90D4F">
        <w:trPr>
          <w:trHeight w:val="331"/>
        </w:trPr>
        <w:tc>
          <w:tcPr>
            <w:tcW w:w="1381" w:type="dxa"/>
          </w:tcPr>
          <w:p w:rsidR="005C1EBB" w:rsidRDefault="005C1EBB" w:rsidP="00F80DA8">
            <w:r>
              <w:t>ПСС</w:t>
            </w:r>
          </w:p>
        </w:tc>
        <w:tc>
          <w:tcPr>
            <w:tcW w:w="559" w:type="dxa"/>
          </w:tcPr>
          <w:p w:rsidR="005C1EBB" w:rsidRDefault="005C1EBB" w:rsidP="00F80DA8">
            <w:r w:rsidRPr="0056312A">
              <w:rPr>
                <w:caps/>
              </w:rPr>
              <w:t>−</w:t>
            </w:r>
          </w:p>
        </w:tc>
        <w:tc>
          <w:tcPr>
            <w:tcW w:w="7415" w:type="dxa"/>
          </w:tcPr>
          <w:p w:rsidR="005C1EBB" w:rsidRDefault="005C1EBB" w:rsidP="00F80DA8">
            <w:r>
              <w:t>Подвижная спутниковая служба</w:t>
            </w:r>
          </w:p>
        </w:tc>
      </w:tr>
      <w:tr w:rsidR="005C1EBB" w:rsidRPr="00337A5C" w:rsidTr="00C90D4F">
        <w:trPr>
          <w:trHeight w:val="331"/>
        </w:trPr>
        <w:tc>
          <w:tcPr>
            <w:tcW w:w="1381" w:type="dxa"/>
          </w:tcPr>
          <w:p w:rsidR="005C1EBB" w:rsidRDefault="005C1EBB" w:rsidP="00F80DA8">
            <w:r>
              <w:t>РГ</w:t>
            </w:r>
          </w:p>
        </w:tc>
        <w:tc>
          <w:tcPr>
            <w:tcW w:w="559" w:type="dxa"/>
          </w:tcPr>
          <w:p w:rsidR="005C1EBB" w:rsidRDefault="005C1EBB" w:rsidP="00F80DA8">
            <w:r w:rsidRPr="0056312A">
              <w:rPr>
                <w:caps/>
              </w:rPr>
              <w:t>−</w:t>
            </w:r>
          </w:p>
        </w:tc>
        <w:tc>
          <w:tcPr>
            <w:tcW w:w="7415" w:type="dxa"/>
          </w:tcPr>
          <w:p w:rsidR="005C1EBB" w:rsidRDefault="005C1EBB" w:rsidP="00F80DA8">
            <w:r>
              <w:t>Рабочая группа</w:t>
            </w:r>
          </w:p>
        </w:tc>
      </w:tr>
      <w:tr w:rsidR="005C1EBB" w:rsidRPr="00337A5C" w:rsidTr="00C90D4F">
        <w:trPr>
          <w:trHeight w:val="331"/>
        </w:trPr>
        <w:tc>
          <w:tcPr>
            <w:tcW w:w="1381" w:type="dxa"/>
          </w:tcPr>
          <w:p w:rsidR="005C1EBB" w:rsidRPr="008B391E" w:rsidRDefault="005C1EBB" w:rsidP="00F80DA8">
            <w:pPr>
              <w:rPr>
                <w:lang w:val="ru-RU"/>
              </w:rPr>
            </w:pPr>
            <w:r>
              <w:t>РСС</w:t>
            </w:r>
          </w:p>
        </w:tc>
        <w:tc>
          <w:tcPr>
            <w:tcW w:w="559" w:type="dxa"/>
          </w:tcPr>
          <w:p w:rsidR="005C1EBB" w:rsidRDefault="005C1EBB" w:rsidP="00F80DA8">
            <w:r w:rsidRPr="0056312A">
              <w:rPr>
                <w:caps/>
              </w:rPr>
              <w:t>−</w:t>
            </w:r>
          </w:p>
        </w:tc>
        <w:tc>
          <w:tcPr>
            <w:tcW w:w="7415" w:type="dxa"/>
          </w:tcPr>
          <w:p w:rsidR="005C1EBB" w:rsidRDefault="005C1EBB" w:rsidP="00F80DA8">
            <w:r>
              <w:t>Региональное содружество в области связи</w:t>
            </w:r>
          </w:p>
        </w:tc>
      </w:tr>
      <w:tr w:rsidR="005C1EBB" w:rsidRPr="00337A5C" w:rsidTr="00C90D4F">
        <w:trPr>
          <w:trHeight w:val="331"/>
        </w:trPr>
        <w:tc>
          <w:tcPr>
            <w:tcW w:w="1381" w:type="dxa"/>
          </w:tcPr>
          <w:p w:rsidR="005C1EBB" w:rsidRPr="00D90476" w:rsidRDefault="005C1EBB" w:rsidP="00F80DA8">
            <w:pPr>
              <w:rPr>
                <w:lang w:val="ru-RU"/>
              </w:rPr>
            </w:pPr>
            <w:r>
              <w:t>РЧС</w:t>
            </w:r>
          </w:p>
        </w:tc>
        <w:tc>
          <w:tcPr>
            <w:tcW w:w="559" w:type="dxa"/>
          </w:tcPr>
          <w:p w:rsidR="005C1EBB" w:rsidRDefault="005C1EBB" w:rsidP="00F80DA8">
            <w:r w:rsidRPr="0056312A">
              <w:rPr>
                <w:caps/>
              </w:rPr>
              <w:t>−</w:t>
            </w:r>
          </w:p>
        </w:tc>
        <w:tc>
          <w:tcPr>
            <w:tcW w:w="7415" w:type="dxa"/>
          </w:tcPr>
          <w:p w:rsidR="005C1EBB" w:rsidRDefault="005C1EBB" w:rsidP="00F80DA8">
            <w:r>
              <w:t>Радиочастотный спектр</w:t>
            </w:r>
          </w:p>
        </w:tc>
      </w:tr>
      <w:tr w:rsidR="005C1EBB" w:rsidRPr="00337A5C" w:rsidTr="00C90D4F">
        <w:trPr>
          <w:trHeight w:val="331"/>
        </w:trPr>
        <w:tc>
          <w:tcPr>
            <w:tcW w:w="1381" w:type="dxa"/>
          </w:tcPr>
          <w:p w:rsidR="005C1EBB" w:rsidRDefault="005C1EBB" w:rsidP="00F80DA8">
            <w:r>
              <w:t>СВЧ</w:t>
            </w:r>
          </w:p>
        </w:tc>
        <w:tc>
          <w:tcPr>
            <w:tcW w:w="559" w:type="dxa"/>
          </w:tcPr>
          <w:p w:rsidR="005C1EBB" w:rsidRDefault="005C1EBB" w:rsidP="00F80DA8">
            <w:r w:rsidRPr="0056312A">
              <w:rPr>
                <w:caps/>
              </w:rPr>
              <w:t>−</w:t>
            </w:r>
          </w:p>
        </w:tc>
        <w:tc>
          <w:tcPr>
            <w:tcW w:w="7415" w:type="dxa"/>
          </w:tcPr>
          <w:p w:rsidR="005C1EBB" w:rsidRDefault="005C1EBB" w:rsidP="00F80DA8">
            <w:r>
              <w:t>Сверхвысокие частоты</w:t>
            </w:r>
          </w:p>
        </w:tc>
      </w:tr>
      <w:tr w:rsidR="005C1EBB" w:rsidRPr="00337A5C" w:rsidTr="00C90D4F">
        <w:trPr>
          <w:trHeight w:val="331"/>
        </w:trPr>
        <w:tc>
          <w:tcPr>
            <w:tcW w:w="1381" w:type="dxa"/>
          </w:tcPr>
          <w:p w:rsidR="005C1EBB" w:rsidRDefault="005C1EBB" w:rsidP="00F80DA8">
            <w:r>
              <w:t>СЧ</w:t>
            </w:r>
          </w:p>
        </w:tc>
        <w:tc>
          <w:tcPr>
            <w:tcW w:w="559" w:type="dxa"/>
          </w:tcPr>
          <w:p w:rsidR="005C1EBB" w:rsidRDefault="005C1EBB" w:rsidP="00F80DA8">
            <w:r w:rsidRPr="0056312A">
              <w:rPr>
                <w:caps/>
              </w:rPr>
              <w:t>−</w:t>
            </w:r>
          </w:p>
        </w:tc>
        <w:tc>
          <w:tcPr>
            <w:tcW w:w="7415" w:type="dxa"/>
          </w:tcPr>
          <w:p w:rsidR="005C1EBB" w:rsidRDefault="005C1EBB" w:rsidP="00F80DA8">
            <w:r>
              <w:t>Средние частоты</w:t>
            </w:r>
          </w:p>
        </w:tc>
      </w:tr>
      <w:tr w:rsidR="005C1EBB" w:rsidRPr="00337A5C" w:rsidTr="00C90D4F">
        <w:trPr>
          <w:trHeight w:val="331"/>
        </w:trPr>
        <w:tc>
          <w:tcPr>
            <w:tcW w:w="1381" w:type="dxa"/>
          </w:tcPr>
          <w:p w:rsidR="005C1EBB" w:rsidRDefault="005C1EBB" w:rsidP="00F80DA8">
            <w:r>
              <w:t>УВЧ</w:t>
            </w:r>
          </w:p>
        </w:tc>
        <w:tc>
          <w:tcPr>
            <w:tcW w:w="559" w:type="dxa"/>
          </w:tcPr>
          <w:p w:rsidR="005C1EBB" w:rsidRDefault="005C1EBB" w:rsidP="00F80DA8">
            <w:r w:rsidRPr="0056312A">
              <w:rPr>
                <w:caps/>
              </w:rPr>
              <w:t>−</w:t>
            </w:r>
          </w:p>
        </w:tc>
        <w:tc>
          <w:tcPr>
            <w:tcW w:w="7415" w:type="dxa"/>
          </w:tcPr>
          <w:p w:rsidR="005C1EBB" w:rsidRDefault="005C1EBB" w:rsidP="00F80DA8">
            <w:r>
              <w:t>Ультравысокие частоты</w:t>
            </w:r>
          </w:p>
        </w:tc>
      </w:tr>
      <w:tr w:rsidR="005C1EBB" w:rsidRPr="00337A5C" w:rsidTr="00C90D4F">
        <w:trPr>
          <w:trHeight w:val="331"/>
        </w:trPr>
        <w:tc>
          <w:tcPr>
            <w:tcW w:w="1381" w:type="dxa"/>
          </w:tcPr>
          <w:p w:rsidR="005C1EBB" w:rsidRDefault="005C1EBB" w:rsidP="00F80DA8">
            <w:r>
              <w:t>ФСС</w:t>
            </w:r>
          </w:p>
        </w:tc>
        <w:tc>
          <w:tcPr>
            <w:tcW w:w="559" w:type="dxa"/>
          </w:tcPr>
          <w:p w:rsidR="005C1EBB" w:rsidRDefault="005C1EBB" w:rsidP="00F80DA8">
            <w:r w:rsidRPr="0056312A">
              <w:rPr>
                <w:caps/>
              </w:rPr>
              <w:t>−</w:t>
            </w:r>
          </w:p>
        </w:tc>
        <w:tc>
          <w:tcPr>
            <w:tcW w:w="7415" w:type="dxa"/>
          </w:tcPr>
          <w:p w:rsidR="005C1EBB" w:rsidRDefault="005C1EBB" w:rsidP="00F80DA8">
            <w:r>
              <w:t>Фиксированная спутниковая служба</w:t>
            </w:r>
          </w:p>
        </w:tc>
      </w:tr>
      <w:tr w:rsidR="005C1EBB" w:rsidRPr="00337A5C" w:rsidTr="00F80DA8">
        <w:tc>
          <w:tcPr>
            <w:tcW w:w="1381" w:type="dxa"/>
          </w:tcPr>
          <w:p w:rsidR="005C1EBB" w:rsidRDefault="005C1EBB" w:rsidP="00F80DA8">
            <w:pPr>
              <w:rPr>
                <w:caps/>
              </w:rPr>
            </w:pPr>
            <w:r>
              <w:t>3</w:t>
            </w:r>
            <w:r>
              <w:rPr>
                <w:lang w:val="en-US"/>
              </w:rPr>
              <w:t>GPP</w:t>
            </w:r>
          </w:p>
        </w:tc>
        <w:tc>
          <w:tcPr>
            <w:tcW w:w="559" w:type="dxa"/>
          </w:tcPr>
          <w:p w:rsidR="005C1EBB" w:rsidRDefault="005C1EBB" w:rsidP="00F80DA8">
            <w:r w:rsidRPr="0056312A">
              <w:rPr>
                <w:caps/>
              </w:rPr>
              <w:t>−</w:t>
            </w:r>
          </w:p>
        </w:tc>
        <w:tc>
          <w:tcPr>
            <w:tcW w:w="7415" w:type="dxa"/>
          </w:tcPr>
          <w:p w:rsidR="005C1EBB" w:rsidRPr="0050196D" w:rsidRDefault="005C1EBB" w:rsidP="00F80DA8">
            <w:pPr>
              <w:rPr>
                <w:lang w:val="en-US"/>
              </w:rPr>
            </w:pPr>
            <w:r w:rsidRPr="0050196D">
              <w:rPr>
                <w:lang w:val="en-US"/>
              </w:rPr>
              <w:t>3rd Generation Partnership Project</w:t>
            </w:r>
          </w:p>
        </w:tc>
      </w:tr>
      <w:tr w:rsidR="005C1EBB" w:rsidRPr="00337A5C" w:rsidTr="00C90D4F">
        <w:tc>
          <w:tcPr>
            <w:tcW w:w="1381" w:type="dxa"/>
          </w:tcPr>
          <w:p w:rsidR="005C1EBB" w:rsidRDefault="005C1EBB" w:rsidP="00F80DA8">
            <w:r w:rsidRPr="00F056DF">
              <w:rPr>
                <w:rFonts w:cs="Arial"/>
                <w:color w:val="000000" w:themeColor="text1"/>
              </w:rPr>
              <w:t>AFH</w:t>
            </w:r>
          </w:p>
        </w:tc>
        <w:tc>
          <w:tcPr>
            <w:tcW w:w="559" w:type="dxa"/>
          </w:tcPr>
          <w:p w:rsidR="005C1EBB" w:rsidRDefault="005C1EBB" w:rsidP="00F80DA8">
            <w:r w:rsidRPr="0056312A">
              <w:rPr>
                <w:caps/>
              </w:rPr>
              <w:t>−</w:t>
            </w:r>
          </w:p>
        </w:tc>
        <w:tc>
          <w:tcPr>
            <w:tcW w:w="7415" w:type="dxa"/>
          </w:tcPr>
          <w:p w:rsidR="005C1EBB" w:rsidRPr="0050196D" w:rsidRDefault="005C1EBB" w:rsidP="00F80DA8">
            <w:pPr>
              <w:rPr>
                <w:lang w:val="en-US"/>
              </w:rPr>
            </w:pPr>
            <w:r w:rsidRPr="008B391E">
              <w:rPr>
                <w:lang w:val="en-US"/>
              </w:rPr>
              <w:t>Adaptive frequency-hopping</w:t>
            </w:r>
          </w:p>
        </w:tc>
      </w:tr>
      <w:tr w:rsidR="005C1EBB" w:rsidRPr="006B055A" w:rsidTr="00C90D4F">
        <w:tc>
          <w:tcPr>
            <w:tcW w:w="1381" w:type="dxa"/>
          </w:tcPr>
          <w:p w:rsidR="005C1EBB" w:rsidRPr="003413F1" w:rsidRDefault="005C1EBB" w:rsidP="00F80DA8">
            <w:pPr>
              <w:rPr>
                <w:rFonts w:cs="Arial"/>
                <w:color w:val="000000" w:themeColor="text1"/>
                <w:lang w:val="en-US"/>
              </w:rPr>
            </w:pPr>
            <w:r>
              <w:rPr>
                <w:rFonts w:cs="Arial"/>
                <w:color w:val="000000" w:themeColor="text1"/>
                <w:lang w:val="en-US"/>
              </w:rPr>
              <w:t>APCO</w:t>
            </w:r>
          </w:p>
        </w:tc>
        <w:tc>
          <w:tcPr>
            <w:tcW w:w="559" w:type="dxa"/>
          </w:tcPr>
          <w:p w:rsidR="005C1EBB" w:rsidRDefault="005C1EBB" w:rsidP="00F80DA8">
            <w:r w:rsidRPr="0056312A">
              <w:rPr>
                <w:caps/>
              </w:rPr>
              <w:t>−</w:t>
            </w:r>
          </w:p>
        </w:tc>
        <w:tc>
          <w:tcPr>
            <w:tcW w:w="7415" w:type="dxa"/>
          </w:tcPr>
          <w:p w:rsidR="005C1EBB" w:rsidRPr="008B391E" w:rsidRDefault="005C1EBB" w:rsidP="00F80DA8">
            <w:pPr>
              <w:rPr>
                <w:lang w:val="en-US"/>
              </w:rPr>
            </w:pPr>
            <w:r w:rsidRPr="008B391E">
              <w:rPr>
                <w:lang w:val="en-US"/>
              </w:rPr>
              <w:t>Association of Public Safety Communications Officials</w:t>
            </w:r>
          </w:p>
        </w:tc>
      </w:tr>
      <w:tr w:rsidR="005C1EBB" w:rsidRPr="00337A5C" w:rsidTr="00F80DA8">
        <w:tc>
          <w:tcPr>
            <w:tcW w:w="1381" w:type="dxa"/>
          </w:tcPr>
          <w:p w:rsidR="005C1EBB" w:rsidRDefault="005C1EBB" w:rsidP="00F80DA8">
            <w:pPr>
              <w:rPr>
                <w:caps/>
              </w:rPr>
            </w:pPr>
            <w:r>
              <w:t>CAN</w:t>
            </w:r>
          </w:p>
        </w:tc>
        <w:tc>
          <w:tcPr>
            <w:tcW w:w="559" w:type="dxa"/>
          </w:tcPr>
          <w:p w:rsidR="005C1EBB" w:rsidRDefault="005C1EBB" w:rsidP="00F80DA8">
            <w:r w:rsidRPr="0056312A">
              <w:rPr>
                <w:caps/>
              </w:rPr>
              <w:t>−</w:t>
            </w:r>
          </w:p>
        </w:tc>
        <w:tc>
          <w:tcPr>
            <w:tcW w:w="7415" w:type="dxa"/>
          </w:tcPr>
          <w:p w:rsidR="005C1EBB" w:rsidRPr="0050196D" w:rsidRDefault="005C1EBB" w:rsidP="00F80DA8">
            <w:pPr>
              <w:rPr>
                <w:lang w:val="en-US"/>
              </w:rPr>
            </w:pPr>
            <w:r w:rsidRPr="00C829D0">
              <w:rPr>
                <w:lang w:val="en-US"/>
              </w:rPr>
              <w:t>Controller Area Network</w:t>
            </w:r>
          </w:p>
        </w:tc>
      </w:tr>
      <w:tr w:rsidR="005C1EBB" w:rsidRPr="00337A5C" w:rsidTr="00C90D4F">
        <w:tc>
          <w:tcPr>
            <w:tcW w:w="1381" w:type="dxa"/>
          </w:tcPr>
          <w:p w:rsidR="005C1EBB" w:rsidRDefault="005C1EBB" w:rsidP="00F80DA8">
            <w:r w:rsidRPr="00AC0C43">
              <w:rPr>
                <w:rFonts w:cs="Arial"/>
                <w:color w:val="000000" w:themeColor="text1"/>
              </w:rPr>
              <w:t>CDMA</w:t>
            </w:r>
          </w:p>
        </w:tc>
        <w:tc>
          <w:tcPr>
            <w:tcW w:w="559" w:type="dxa"/>
          </w:tcPr>
          <w:p w:rsidR="005C1EBB" w:rsidRDefault="005C1EBB" w:rsidP="00F80DA8">
            <w:r w:rsidRPr="0056312A">
              <w:rPr>
                <w:caps/>
              </w:rPr>
              <w:t>−</w:t>
            </w:r>
          </w:p>
        </w:tc>
        <w:tc>
          <w:tcPr>
            <w:tcW w:w="7415" w:type="dxa"/>
          </w:tcPr>
          <w:p w:rsidR="005C1EBB" w:rsidRPr="00C829D0" w:rsidRDefault="005C1EBB" w:rsidP="00F80DA8">
            <w:pPr>
              <w:rPr>
                <w:lang w:val="en-US"/>
              </w:rPr>
            </w:pPr>
            <w:r w:rsidRPr="008B391E">
              <w:rPr>
                <w:lang w:val="en-US"/>
              </w:rPr>
              <w:t>Code Division Multiple Access</w:t>
            </w:r>
          </w:p>
        </w:tc>
      </w:tr>
      <w:tr w:rsidR="005C1EBB" w:rsidRPr="00337A5C" w:rsidTr="00C90D4F">
        <w:tc>
          <w:tcPr>
            <w:tcW w:w="1381" w:type="dxa"/>
          </w:tcPr>
          <w:p w:rsidR="005C1EBB" w:rsidRPr="001C2742" w:rsidRDefault="005C1EBB" w:rsidP="00F80DA8">
            <w:pPr>
              <w:rPr>
                <w:lang w:val="en-US"/>
              </w:rPr>
            </w:pPr>
            <w:r>
              <w:rPr>
                <w:lang w:val="en-US"/>
              </w:rPr>
              <w:t>CSS</w:t>
            </w:r>
          </w:p>
        </w:tc>
        <w:tc>
          <w:tcPr>
            <w:tcW w:w="559" w:type="dxa"/>
          </w:tcPr>
          <w:p w:rsidR="005C1EBB" w:rsidRDefault="005C1EBB" w:rsidP="00F80DA8">
            <w:r w:rsidRPr="0056312A">
              <w:rPr>
                <w:caps/>
              </w:rPr>
              <w:t>−</w:t>
            </w:r>
          </w:p>
        </w:tc>
        <w:tc>
          <w:tcPr>
            <w:tcW w:w="7415" w:type="dxa"/>
            <w:shd w:val="clear" w:color="auto" w:fill="auto"/>
          </w:tcPr>
          <w:p w:rsidR="005C1EBB" w:rsidRPr="00F51033" w:rsidRDefault="00F51033" w:rsidP="00F80DA8">
            <w:pPr>
              <w:rPr>
                <w:lang w:val="en-US"/>
              </w:rPr>
            </w:pPr>
            <w:r>
              <w:rPr>
                <w:rFonts w:ascii="Roboto" w:hAnsi="Roboto"/>
                <w:color w:val="363636"/>
                <w:shd w:val="clear" w:color="auto" w:fill="FFFFFF"/>
              </w:rPr>
              <w:t>C</w:t>
            </w:r>
            <w:r w:rsidR="005C1EBB" w:rsidRPr="00F51033">
              <w:rPr>
                <w:rFonts w:ascii="Roboto" w:hAnsi="Roboto"/>
                <w:color w:val="363636"/>
                <w:shd w:val="clear" w:color="auto" w:fill="FFFFFF"/>
              </w:rPr>
              <w:t xml:space="preserve">hirp </w:t>
            </w:r>
            <w:r>
              <w:rPr>
                <w:rFonts w:ascii="Roboto" w:hAnsi="Roboto"/>
                <w:color w:val="363636"/>
                <w:shd w:val="clear" w:color="auto" w:fill="FFFFFF"/>
              </w:rPr>
              <w:t>S</w:t>
            </w:r>
            <w:r w:rsidR="005C1EBB" w:rsidRPr="00F51033">
              <w:rPr>
                <w:rFonts w:ascii="Roboto" w:hAnsi="Roboto"/>
                <w:color w:val="363636"/>
                <w:shd w:val="clear" w:color="auto" w:fill="FFFFFF"/>
              </w:rPr>
              <w:t xml:space="preserve">pread </w:t>
            </w:r>
            <w:r>
              <w:rPr>
                <w:rFonts w:ascii="Roboto" w:hAnsi="Roboto"/>
                <w:color w:val="363636"/>
                <w:shd w:val="clear" w:color="auto" w:fill="FFFFFF"/>
              </w:rPr>
              <w:t>S</w:t>
            </w:r>
            <w:r w:rsidR="005C1EBB" w:rsidRPr="00F51033">
              <w:rPr>
                <w:rFonts w:ascii="Roboto" w:hAnsi="Roboto"/>
                <w:color w:val="363636"/>
                <w:shd w:val="clear" w:color="auto" w:fill="FFFFFF"/>
              </w:rPr>
              <w:t>pectrum</w:t>
            </w:r>
          </w:p>
        </w:tc>
      </w:tr>
      <w:tr w:rsidR="005C1EBB" w:rsidRPr="006B055A" w:rsidTr="00C90D4F">
        <w:tc>
          <w:tcPr>
            <w:tcW w:w="1381" w:type="dxa"/>
          </w:tcPr>
          <w:p w:rsidR="005C1EBB" w:rsidRDefault="005C1EBB" w:rsidP="00F80DA8">
            <w:pPr>
              <w:rPr>
                <w:lang w:val="en-US"/>
              </w:rPr>
            </w:pPr>
            <w:r w:rsidRPr="00AC0C43">
              <w:rPr>
                <w:rFonts w:cs="Arial"/>
                <w:color w:val="000000" w:themeColor="text1"/>
              </w:rPr>
              <w:t>DAMPS</w:t>
            </w:r>
          </w:p>
        </w:tc>
        <w:tc>
          <w:tcPr>
            <w:tcW w:w="559" w:type="dxa"/>
          </w:tcPr>
          <w:p w:rsidR="005C1EBB" w:rsidRDefault="005C1EBB" w:rsidP="00F80DA8">
            <w:r w:rsidRPr="0056312A">
              <w:rPr>
                <w:caps/>
              </w:rPr>
              <w:t>−</w:t>
            </w:r>
          </w:p>
        </w:tc>
        <w:tc>
          <w:tcPr>
            <w:tcW w:w="7415" w:type="dxa"/>
            <w:shd w:val="clear" w:color="auto" w:fill="auto"/>
          </w:tcPr>
          <w:p w:rsidR="005C1EBB" w:rsidRPr="00F51033" w:rsidRDefault="005C1EBB" w:rsidP="00F80DA8">
            <w:pPr>
              <w:rPr>
                <w:rFonts w:ascii="Roboto" w:hAnsi="Roboto" w:hint="eastAsia"/>
                <w:color w:val="363636"/>
                <w:shd w:val="clear" w:color="auto" w:fill="FFFFFF"/>
                <w:lang w:val="en-US"/>
              </w:rPr>
            </w:pPr>
            <w:r w:rsidRPr="00F51033">
              <w:rPr>
                <w:rFonts w:ascii="Roboto" w:hAnsi="Roboto"/>
                <w:color w:val="363636"/>
                <w:shd w:val="clear" w:color="auto" w:fill="FFFFFF"/>
                <w:lang w:val="en-US"/>
              </w:rPr>
              <w:t>Digital Advanced Mobile Phone Service</w:t>
            </w:r>
          </w:p>
        </w:tc>
      </w:tr>
      <w:tr w:rsidR="005C1EBB" w:rsidRPr="00337A5C" w:rsidTr="00C90D4F">
        <w:tc>
          <w:tcPr>
            <w:tcW w:w="1381" w:type="dxa"/>
          </w:tcPr>
          <w:p w:rsidR="005C1EBB" w:rsidRPr="00B73952" w:rsidRDefault="005C1EBB" w:rsidP="00F80DA8">
            <w:pPr>
              <w:rPr>
                <w:lang w:val="en-US"/>
              </w:rPr>
            </w:pPr>
            <w:r>
              <w:rPr>
                <w:lang w:val="en-US"/>
              </w:rPr>
              <w:t>DMR</w:t>
            </w:r>
          </w:p>
        </w:tc>
        <w:tc>
          <w:tcPr>
            <w:tcW w:w="559" w:type="dxa"/>
          </w:tcPr>
          <w:p w:rsidR="005C1EBB" w:rsidRDefault="005C1EBB" w:rsidP="00F80DA8">
            <w:r w:rsidRPr="0056312A">
              <w:rPr>
                <w:caps/>
              </w:rPr>
              <w:t>−</w:t>
            </w:r>
          </w:p>
        </w:tc>
        <w:tc>
          <w:tcPr>
            <w:tcW w:w="7415" w:type="dxa"/>
          </w:tcPr>
          <w:p w:rsidR="005C1EBB" w:rsidRPr="00C829D0" w:rsidRDefault="005C1EBB" w:rsidP="00F80DA8">
            <w:pPr>
              <w:rPr>
                <w:lang w:val="en-US"/>
              </w:rPr>
            </w:pPr>
            <w:r>
              <w:rPr>
                <w:lang w:val="en-US"/>
              </w:rPr>
              <w:t>Digital Mobile Radio</w:t>
            </w:r>
          </w:p>
        </w:tc>
      </w:tr>
      <w:tr w:rsidR="005C1EBB" w:rsidRPr="00337A5C" w:rsidTr="00F80DA8">
        <w:tc>
          <w:tcPr>
            <w:tcW w:w="1381" w:type="dxa"/>
          </w:tcPr>
          <w:p w:rsidR="005C1EBB" w:rsidRDefault="005C1EBB" w:rsidP="00F80DA8">
            <w:pPr>
              <w:rPr>
                <w:caps/>
              </w:rPr>
            </w:pPr>
            <w:r>
              <w:t>DSL</w:t>
            </w:r>
          </w:p>
        </w:tc>
        <w:tc>
          <w:tcPr>
            <w:tcW w:w="559" w:type="dxa"/>
          </w:tcPr>
          <w:p w:rsidR="005C1EBB" w:rsidRDefault="005C1EBB" w:rsidP="00F80DA8">
            <w:r w:rsidRPr="0056312A">
              <w:rPr>
                <w:caps/>
              </w:rPr>
              <w:t>−</w:t>
            </w:r>
          </w:p>
        </w:tc>
        <w:tc>
          <w:tcPr>
            <w:tcW w:w="7415" w:type="dxa"/>
          </w:tcPr>
          <w:p w:rsidR="005C1EBB" w:rsidRPr="0050196D" w:rsidRDefault="005C1EBB" w:rsidP="00F80DA8">
            <w:pPr>
              <w:rPr>
                <w:lang w:val="en-US"/>
              </w:rPr>
            </w:pPr>
            <w:r w:rsidRPr="00B21677">
              <w:rPr>
                <w:lang w:val="en-US"/>
              </w:rPr>
              <w:t>Digital Subscriber Line</w:t>
            </w:r>
          </w:p>
        </w:tc>
      </w:tr>
      <w:tr w:rsidR="005C1EBB" w:rsidRPr="00337A5C" w:rsidTr="00F80DA8">
        <w:tc>
          <w:tcPr>
            <w:tcW w:w="1381" w:type="dxa"/>
          </w:tcPr>
          <w:p w:rsidR="005C1EBB" w:rsidRPr="00A44413" w:rsidRDefault="005C1EBB" w:rsidP="00F80DA8">
            <w:pPr>
              <w:rPr>
                <w:caps/>
                <w:lang w:val="en-US"/>
              </w:rPr>
            </w:pPr>
            <w:r w:rsidRPr="00A44413">
              <w:rPr>
                <w:caps/>
                <w:lang w:val="en-US"/>
              </w:rPr>
              <w:t>EC-GSM</w:t>
            </w:r>
          </w:p>
        </w:tc>
        <w:tc>
          <w:tcPr>
            <w:tcW w:w="559" w:type="dxa"/>
          </w:tcPr>
          <w:p w:rsidR="005C1EBB" w:rsidRDefault="005C1EBB" w:rsidP="00F80DA8">
            <w:r w:rsidRPr="0056312A">
              <w:rPr>
                <w:caps/>
              </w:rPr>
              <w:t>−</w:t>
            </w:r>
          </w:p>
        </w:tc>
        <w:tc>
          <w:tcPr>
            <w:tcW w:w="7415" w:type="dxa"/>
          </w:tcPr>
          <w:p w:rsidR="005C1EBB" w:rsidRPr="00987025" w:rsidRDefault="005C1EBB" w:rsidP="00F80DA8">
            <w:pPr>
              <w:rPr>
                <w:lang w:val="en-US"/>
              </w:rPr>
            </w:pPr>
            <w:r w:rsidRPr="00987025">
              <w:rPr>
                <w:lang w:val="en-US"/>
              </w:rPr>
              <w:t>Extended coverage GSM</w:t>
            </w:r>
          </w:p>
        </w:tc>
      </w:tr>
      <w:tr w:rsidR="005C1EBB" w:rsidRPr="00337A5C" w:rsidTr="00F80DA8">
        <w:tc>
          <w:tcPr>
            <w:tcW w:w="1381" w:type="dxa"/>
          </w:tcPr>
          <w:p w:rsidR="005C1EBB" w:rsidRDefault="005C1EBB" w:rsidP="00F80DA8">
            <w:r>
              <w:rPr>
                <w:lang w:val="en-US"/>
              </w:rPr>
              <w:t>ETSI</w:t>
            </w:r>
          </w:p>
        </w:tc>
        <w:tc>
          <w:tcPr>
            <w:tcW w:w="559" w:type="dxa"/>
          </w:tcPr>
          <w:p w:rsidR="005C1EBB" w:rsidRDefault="005C1EBB" w:rsidP="00F80DA8">
            <w:r w:rsidRPr="0056312A">
              <w:rPr>
                <w:caps/>
              </w:rPr>
              <w:t>−</w:t>
            </w:r>
          </w:p>
        </w:tc>
        <w:tc>
          <w:tcPr>
            <w:tcW w:w="7415" w:type="dxa"/>
          </w:tcPr>
          <w:p w:rsidR="005C1EBB" w:rsidRPr="0050196D" w:rsidRDefault="005C1EBB" w:rsidP="00F80DA8">
            <w:pPr>
              <w:rPr>
                <w:lang w:val="en-US"/>
              </w:rPr>
            </w:pPr>
            <w:r w:rsidRPr="00B21677">
              <w:rPr>
                <w:lang w:val="en-US"/>
              </w:rPr>
              <w:t>European Telecommunications Standards Institute</w:t>
            </w:r>
          </w:p>
        </w:tc>
      </w:tr>
      <w:tr w:rsidR="005C1EBB" w:rsidRPr="006B055A" w:rsidTr="00C90D4F">
        <w:tc>
          <w:tcPr>
            <w:tcW w:w="1381" w:type="dxa"/>
          </w:tcPr>
          <w:p w:rsidR="005C1EBB" w:rsidRDefault="005C1EBB" w:rsidP="00F80DA8">
            <w:pPr>
              <w:rPr>
                <w:lang w:val="en-US"/>
              </w:rPr>
            </w:pPr>
            <w:r w:rsidRPr="00AC0C43">
              <w:rPr>
                <w:rFonts w:cs="Arial"/>
                <w:color w:val="000000" w:themeColor="text1"/>
                <w:lang w:val="en-US"/>
              </w:rPr>
              <w:t>GMSK</w:t>
            </w:r>
          </w:p>
        </w:tc>
        <w:tc>
          <w:tcPr>
            <w:tcW w:w="559" w:type="dxa"/>
          </w:tcPr>
          <w:p w:rsidR="005C1EBB" w:rsidRDefault="005C1EBB" w:rsidP="00F80DA8">
            <w:r w:rsidRPr="0056312A">
              <w:rPr>
                <w:caps/>
              </w:rPr>
              <w:t>−</w:t>
            </w:r>
          </w:p>
        </w:tc>
        <w:tc>
          <w:tcPr>
            <w:tcW w:w="7415" w:type="dxa"/>
          </w:tcPr>
          <w:p w:rsidR="005C1EBB" w:rsidRPr="008B391E" w:rsidRDefault="005C1EBB" w:rsidP="00F80DA8">
            <w:pPr>
              <w:rPr>
                <w:lang w:val="en-US"/>
              </w:rPr>
            </w:pPr>
            <w:r w:rsidRPr="008B391E">
              <w:rPr>
                <w:lang w:val="en-US"/>
              </w:rPr>
              <w:t>Gaussian minimum-shift keying GMSK</w:t>
            </w:r>
          </w:p>
        </w:tc>
      </w:tr>
      <w:tr w:rsidR="005C1EBB" w:rsidRPr="00337A5C" w:rsidTr="00F80DA8">
        <w:tc>
          <w:tcPr>
            <w:tcW w:w="1381" w:type="dxa"/>
          </w:tcPr>
          <w:p w:rsidR="005C1EBB" w:rsidRDefault="005C1EBB" w:rsidP="00F80DA8">
            <w:r>
              <w:rPr>
                <w:lang w:val="en-US"/>
              </w:rPr>
              <w:t>GPRS</w:t>
            </w:r>
          </w:p>
        </w:tc>
        <w:tc>
          <w:tcPr>
            <w:tcW w:w="559" w:type="dxa"/>
          </w:tcPr>
          <w:p w:rsidR="005C1EBB" w:rsidRDefault="005C1EBB" w:rsidP="00F80DA8">
            <w:r w:rsidRPr="0056312A">
              <w:rPr>
                <w:caps/>
              </w:rPr>
              <w:t>−</w:t>
            </w:r>
          </w:p>
        </w:tc>
        <w:tc>
          <w:tcPr>
            <w:tcW w:w="7415" w:type="dxa"/>
          </w:tcPr>
          <w:p w:rsidR="005C1EBB" w:rsidRPr="0050196D" w:rsidRDefault="005C1EBB" w:rsidP="00F80DA8">
            <w:pPr>
              <w:rPr>
                <w:lang w:val="en-US"/>
              </w:rPr>
            </w:pPr>
            <w:r w:rsidRPr="00B21677">
              <w:rPr>
                <w:lang w:val="en-US"/>
              </w:rPr>
              <w:t>General Packet Radio Service</w:t>
            </w:r>
          </w:p>
        </w:tc>
      </w:tr>
      <w:tr w:rsidR="005C1EBB" w:rsidRPr="006B055A" w:rsidTr="00F80DA8">
        <w:tc>
          <w:tcPr>
            <w:tcW w:w="1381" w:type="dxa"/>
          </w:tcPr>
          <w:p w:rsidR="005C1EBB" w:rsidRPr="00386E9E" w:rsidRDefault="005C1EBB" w:rsidP="00F80DA8">
            <w:r w:rsidRPr="00386E9E">
              <w:rPr>
                <w:caps/>
                <w:lang w:val="en-US"/>
              </w:rPr>
              <w:t>GSM</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sidRPr="00386E9E">
              <w:rPr>
                <w:lang w:val="en-US"/>
              </w:rPr>
              <w:t>Global System for Mobile Communications</w:t>
            </w:r>
          </w:p>
        </w:tc>
      </w:tr>
      <w:tr w:rsidR="005C1EBB" w:rsidRPr="00317542" w:rsidTr="00C90D4F">
        <w:tc>
          <w:tcPr>
            <w:tcW w:w="1381" w:type="dxa"/>
          </w:tcPr>
          <w:p w:rsidR="005C1EBB" w:rsidRPr="00386E9E" w:rsidRDefault="005C1EBB" w:rsidP="00F80DA8">
            <w:pPr>
              <w:rPr>
                <w:caps/>
                <w:lang w:val="en-US"/>
              </w:rPr>
            </w:pPr>
            <w:r w:rsidRPr="00F056DF">
              <w:rPr>
                <w:rFonts w:cs="Arial"/>
                <w:color w:val="000000" w:themeColor="text1"/>
              </w:rPr>
              <w:t>DSSS</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Pr>
                <w:lang w:val="en-US"/>
              </w:rPr>
              <w:t>Direct-sequence Spread Spectrum</w:t>
            </w:r>
          </w:p>
        </w:tc>
      </w:tr>
      <w:tr w:rsidR="005C1EBB" w:rsidRPr="00317542" w:rsidTr="00C90D4F">
        <w:tc>
          <w:tcPr>
            <w:tcW w:w="1381" w:type="dxa"/>
          </w:tcPr>
          <w:p w:rsidR="005C1EBB" w:rsidRPr="001C2742" w:rsidRDefault="005C1EBB" w:rsidP="00F80DA8">
            <w:pPr>
              <w:rPr>
                <w:rFonts w:cs="Arial"/>
                <w:color w:val="000000" w:themeColor="text1"/>
                <w:lang w:val="en-US"/>
              </w:rPr>
            </w:pPr>
            <w:r>
              <w:rPr>
                <w:rFonts w:cs="Arial"/>
                <w:color w:val="000000" w:themeColor="text1"/>
                <w:lang w:val="en-US"/>
              </w:rPr>
              <w:t>FDMA</w:t>
            </w:r>
          </w:p>
        </w:tc>
        <w:tc>
          <w:tcPr>
            <w:tcW w:w="559" w:type="dxa"/>
          </w:tcPr>
          <w:p w:rsidR="005C1EBB" w:rsidRDefault="005C1EBB" w:rsidP="00F80DA8">
            <w:r w:rsidRPr="0056312A">
              <w:rPr>
                <w:caps/>
              </w:rPr>
              <w:t>−</w:t>
            </w:r>
          </w:p>
        </w:tc>
        <w:tc>
          <w:tcPr>
            <w:tcW w:w="7415" w:type="dxa"/>
          </w:tcPr>
          <w:p w:rsidR="005C1EBB" w:rsidRDefault="005C1EBB" w:rsidP="00F80DA8">
            <w:pPr>
              <w:rPr>
                <w:lang w:val="en-US"/>
              </w:rPr>
            </w:pPr>
            <w:r>
              <w:rPr>
                <w:lang w:val="en-US"/>
              </w:rPr>
              <w:t xml:space="preserve">Frequency </w:t>
            </w:r>
            <w:r w:rsidRPr="008B391E">
              <w:rPr>
                <w:lang w:val="en-US"/>
              </w:rPr>
              <w:t>Division Multiple Access</w:t>
            </w:r>
          </w:p>
        </w:tc>
      </w:tr>
      <w:tr w:rsidR="005C1EBB" w:rsidRPr="006B055A" w:rsidTr="00C90D4F">
        <w:tc>
          <w:tcPr>
            <w:tcW w:w="1381" w:type="dxa"/>
          </w:tcPr>
          <w:p w:rsidR="005C1EBB" w:rsidRPr="00F056DF" w:rsidRDefault="005C1EBB" w:rsidP="00F80DA8">
            <w:pPr>
              <w:rPr>
                <w:rFonts w:cs="Arial"/>
                <w:color w:val="000000" w:themeColor="text1"/>
              </w:rPr>
            </w:pPr>
            <w:r w:rsidRPr="00AC0C43">
              <w:rPr>
                <w:rFonts w:cs="Arial"/>
                <w:color w:val="000000" w:themeColor="text1"/>
              </w:rPr>
              <w:t>IEEE</w:t>
            </w:r>
          </w:p>
        </w:tc>
        <w:tc>
          <w:tcPr>
            <w:tcW w:w="559" w:type="dxa"/>
          </w:tcPr>
          <w:p w:rsidR="005C1EBB" w:rsidRDefault="005C1EBB" w:rsidP="00F80DA8">
            <w:r w:rsidRPr="0056312A">
              <w:rPr>
                <w:caps/>
              </w:rPr>
              <w:t>−</w:t>
            </w:r>
          </w:p>
        </w:tc>
        <w:tc>
          <w:tcPr>
            <w:tcW w:w="7415" w:type="dxa"/>
          </w:tcPr>
          <w:p w:rsidR="005C1EBB" w:rsidRPr="001C2742" w:rsidRDefault="005C1EBB" w:rsidP="00F80DA8">
            <w:pPr>
              <w:rPr>
                <w:lang w:val="en-US"/>
              </w:rPr>
            </w:pPr>
            <w:r w:rsidRPr="001C2742">
              <w:rPr>
                <w:lang w:val="en-US"/>
              </w:rPr>
              <w:t>Institute of Electrical and Electronics Engineers</w:t>
            </w:r>
          </w:p>
        </w:tc>
      </w:tr>
      <w:tr w:rsidR="005C1EBB" w:rsidRPr="006B055A" w:rsidTr="00F80DA8">
        <w:tc>
          <w:tcPr>
            <w:tcW w:w="1381" w:type="dxa"/>
          </w:tcPr>
          <w:p w:rsidR="005C1EBB" w:rsidRPr="00386E9E" w:rsidRDefault="005C1EBB" w:rsidP="00F80DA8">
            <w:pPr>
              <w:rPr>
                <w:caps/>
              </w:rPr>
            </w:pPr>
            <w:proofErr w:type="spellStart"/>
            <w:r w:rsidRPr="00386E9E">
              <w:rPr>
                <w:lang w:val="en-US"/>
              </w:rPr>
              <w:t>IoT</w:t>
            </w:r>
            <w:proofErr w:type="spellEnd"/>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sidRPr="00386E9E">
              <w:rPr>
                <w:lang w:val="en-US"/>
              </w:rPr>
              <w:t>Internet of Things («</w:t>
            </w:r>
            <w:r w:rsidRPr="00386E9E">
              <w:t>интернет</w:t>
            </w:r>
            <w:r w:rsidRPr="00386E9E">
              <w:rPr>
                <w:lang w:val="en-US"/>
              </w:rPr>
              <w:t xml:space="preserve"> </w:t>
            </w:r>
            <w:r w:rsidRPr="00386E9E">
              <w:t>вещей</w:t>
            </w:r>
            <w:r w:rsidRPr="00386E9E">
              <w:rPr>
                <w:lang w:val="en-US"/>
              </w:rPr>
              <w:t>»)</w:t>
            </w:r>
          </w:p>
        </w:tc>
      </w:tr>
      <w:tr w:rsidR="00970D90" w:rsidRPr="001843B9" w:rsidTr="00F80DA8">
        <w:tc>
          <w:tcPr>
            <w:tcW w:w="1381" w:type="dxa"/>
          </w:tcPr>
          <w:p w:rsidR="00970D90" w:rsidRPr="00C90D4F" w:rsidRDefault="00970D90" w:rsidP="00F80DA8">
            <w:pPr>
              <w:rPr>
                <w:lang w:val="ru-RU"/>
              </w:rPr>
            </w:pPr>
            <w:proofErr w:type="spellStart"/>
            <w:r>
              <w:rPr>
                <w:lang w:val="en-US"/>
              </w:rPr>
              <w:t>IIoT</w:t>
            </w:r>
            <w:proofErr w:type="spellEnd"/>
          </w:p>
        </w:tc>
        <w:tc>
          <w:tcPr>
            <w:tcW w:w="559" w:type="dxa"/>
          </w:tcPr>
          <w:p w:rsidR="00970D90" w:rsidRPr="0056312A" w:rsidRDefault="00970D90" w:rsidP="00F80DA8">
            <w:pPr>
              <w:rPr>
                <w:caps/>
              </w:rPr>
            </w:pPr>
          </w:p>
        </w:tc>
        <w:tc>
          <w:tcPr>
            <w:tcW w:w="7415" w:type="dxa"/>
          </w:tcPr>
          <w:p w:rsidR="00970D90" w:rsidRPr="00970D90" w:rsidRDefault="00970D90" w:rsidP="00F80DA8">
            <w:pPr>
              <w:rPr>
                <w:lang w:val="en-US"/>
              </w:rPr>
            </w:pPr>
            <w:r>
              <w:rPr>
                <w:lang w:val="en-US"/>
              </w:rPr>
              <w:t xml:space="preserve">Industrial </w:t>
            </w:r>
            <w:proofErr w:type="spellStart"/>
            <w:r>
              <w:rPr>
                <w:lang w:val="en-US"/>
              </w:rPr>
              <w:t>IoT</w:t>
            </w:r>
            <w:proofErr w:type="spellEnd"/>
          </w:p>
        </w:tc>
      </w:tr>
      <w:tr w:rsidR="005C1EBB" w:rsidRPr="00317542" w:rsidTr="00C90D4F">
        <w:tc>
          <w:tcPr>
            <w:tcW w:w="1381" w:type="dxa"/>
          </w:tcPr>
          <w:p w:rsidR="005C1EBB" w:rsidRPr="00386E9E" w:rsidRDefault="005C1EBB" w:rsidP="00F80DA8">
            <w:pPr>
              <w:rPr>
                <w:lang w:val="en-US"/>
              </w:rPr>
            </w:pPr>
            <w:r>
              <w:rPr>
                <w:lang w:val="en-US"/>
              </w:rPr>
              <w:t>IMT</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Pr>
                <w:lang w:val="en-US"/>
              </w:rPr>
              <w:t>International Mobile Communications</w:t>
            </w:r>
          </w:p>
        </w:tc>
      </w:tr>
      <w:tr w:rsidR="005C1EBB" w:rsidRPr="00337A5C" w:rsidTr="00F80DA8">
        <w:tc>
          <w:tcPr>
            <w:tcW w:w="1381" w:type="dxa"/>
          </w:tcPr>
          <w:p w:rsidR="005C1EBB" w:rsidRPr="00386E9E" w:rsidRDefault="005C1EBB" w:rsidP="00F80DA8">
            <w:pPr>
              <w:rPr>
                <w:caps/>
              </w:rPr>
            </w:pPr>
            <w:r w:rsidRPr="00386E9E">
              <w:rPr>
                <w:lang w:val="en-US"/>
              </w:rPr>
              <w:t>IT</w:t>
            </w:r>
            <w:r>
              <w:rPr>
                <w:lang w:val="en-US"/>
              </w:rPr>
              <w:t>S</w:t>
            </w:r>
          </w:p>
        </w:tc>
        <w:tc>
          <w:tcPr>
            <w:tcW w:w="559" w:type="dxa"/>
          </w:tcPr>
          <w:p w:rsidR="005C1EBB" w:rsidRDefault="005C1EBB" w:rsidP="00F80DA8">
            <w:r w:rsidRPr="0056312A">
              <w:rPr>
                <w:caps/>
              </w:rPr>
              <w:t>−</w:t>
            </w:r>
          </w:p>
        </w:tc>
        <w:tc>
          <w:tcPr>
            <w:tcW w:w="7415" w:type="dxa"/>
          </w:tcPr>
          <w:p w:rsidR="005C1EBB" w:rsidRPr="00317542" w:rsidRDefault="005C1EBB" w:rsidP="00F80DA8">
            <w:pPr>
              <w:rPr>
                <w:lang w:val="en-US"/>
              </w:rPr>
            </w:pPr>
            <w:r>
              <w:rPr>
                <w:lang w:val="en-US"/>
              </w:rPr>
              <w:t>Intelligent transport systems</w:t>
            </w:r>
          </w:p>
        </w:tc>
      </w:tr>
      <w:tr w:rsidR="005C1EBB" w:rsidRPr="00337A5C" w:rsidTr="00C90D4F">
        <w:tc>
          <w:tcPr>
            <w:tcW w:w="1381" w:type="dxa"/>
          </w:tcPr>
          <w:p w:rsidR="005C1EBB" w:rsidRPr="00BF3240" w:rsidRDefault="005C1EBB" w:rsidP="00F80DA8">
            <w:pPr>
              <w:rPr>
                <w:lang w:val="en-US"/>
              </w:rPr>
            </w:pPr>
            <w:r>
              <w:rPr>
                <w:lang w:val="en-US"/>
              </w:rPr>
              <w:t>IWF</w:t>
            </w:r>
          </w:p>
        </w:tc>
        <w:tc>
          <w:tcPr>
            <w:tcW w:w="559" w:type="dxa"/>
          </w:tcPr>
          <w:p w:rsidR="005C1EBB" w:rsidRDefault="005C1EBB" w:rsidP="00F80DA8">
            <w:r w:rsidRPr="0056312A">
              <w:rPr>
                <w:caps/>
              </w:rPr>
              <w:t>−</w:t>
            </w:r>
          </w:p>
        </w:tc>
        <w:tc>
          <w:tcPr>
            <w:tcW w:w="7415" w:type="dxa"/>
          </w:tcPr>
          <w:p w:rsidR="005C1EBB" w:rsidRDefault="005C1EBB" w:rsidP="00F80DA8">
            <w:pPr>
              <w:rPr>
                <w:lang w:val="en-US"/>
              </w:rPr>
            </w:pPr>
            <w:r w:rsidRPr="00053C0F">
              <w:rPr>
                <w:rFonts w:eastAsia="Calibri"/>
              </w:rPr>
              <w:t>IoT</w:t>
            </w:r>
            <w:r w:rsidRPr="009F2963">
              <w:rPr>
                <w:rFonts w:eastAsia="Calibri"/>
              </w:rPr>
              <w:t xml:space="preserve"> </w:t>
            </w:r>
            <w:r w:rsidRPr="00053C0F">
              <w:rPr>
                <w:rFonts w:eastAsia="Calibri"/>
              </w:rPr>
              <w:t>World</w:t>
            </w:r>
            <w:r w:rsidRPr="009F2963">
              <w:rPr>
                <w:rFonts w:eastAsia="Calibri"/>
              </w:rPr>
              <w:t xml:space="preserve"> </w:t>
            </w:r>
            <w:r w:rsidRPr="00053C0F">
              <w:rPr>
                <w:rFonts w:eastAsia="Calibri"/>
              </w:rPr>
              <w:t>Forum</w:t>
            </w:r>
          </w:p>
        </w:tc>
      </w:tr>
      <w:tr w:rsidR="005C1EBB" w:rsidTr="00F80DA8">
        <w:tc>
          <w:tcPr>
            <w:tcW w:w="1381" w:type="dxa"/>
          </w:tcPr>
          <w:p w:rsidR="005C1EBB" w:rsidRPr="00386E9E" w:rsidRDefault="005C1EBB" w:rsidP="00F80DA8">
            <w:pPr>
              <w:rPr>
                <w:caps/>
              </w:rPr>
            </w:pPr>
            <w:r w:rsidRPr="00386E9E">
              <w:rPr>
                <w:lang w:val="en-US"/>
              </w:rPr>
              <w:t>LTE</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sidRPr="00386E9E">
              <w:rPr>
                <w:lang w:val="en-US"/>
              </w:rPr>
              <w:t>Long term evolution</w:t>
            </w:r>
          </w:p>
        </w:tc>
      </w:tr>
      <w:tr w:rsidR="005C1EBB" w:rsidRPr="006B055A" w:rsidTr="00F80DA8">
        <w:tc>
          <w:tcPr>
            <w:tcW w:w="1381" w:type="dxa"/>
          </w:tcPr>
          <w:p w:rsidR="005C1EBB" w:rsidRPr="00386E9E" w:rsidRDefault="005C1EBB" w:rsidP="00F80DA8">
            <w:pPr>
              <w:rPr>
                <w:lang w:val="en-US"/>
              </w:rPr>
            </w:pPr>
            <w:r w:rsidRPr="00386E9E">
              <w:t>LTE-eMTC</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sidRPr="00386E9E">
              <w:rPr>
                <w:lang w:val="en-US"/>
              </w:rPr>
              <w:t>LTE extended machine type communications</w:t>
            </w:r>
          </w:p>
        </w:tc>
      </w:tr>
      <w:tr w:rsidR="005C1EBB" w:rsidRPr="006B055A" w:rsidTr="00F80DA8">
        <w:tc>
          <w:tcPr>
            <w:tcW w:w="1381" w:type="dxa"/>
          </w:tcPr>
          <w:p w:rsidR="005C1EBB" w:rsidRPr="00386E9E" w:rsidRDefault="005C1EBB" w:rsidP="00F80DA8">
            <w:pPr>
              <w:rPr>
                <w:caps/>
                <w:lang w:val="en-US"/>
              </w:rPr>
            </w:pPr>
            <w:r w:rsidRPr="00386E9E">
              <w:t>LoRaWAN</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sidRPr="00386E9E">
              <w:rPr>
                <w:lang w:val="en-US"/>
              </w:rPr>
              <w:t>Long Range Wide Area Networks</w:t>
            </w:r>
          </w:p>
        </w:tc>
      </w:tr>
      <w:tr w:rsidR="005C1EBB" w:rsidRPr="006B055A" w:rsidTr="00C90D4F">
        <w:tc>
          <w:tcPr>
            <w:tcW w:w="1381" w:type="dxa"/>
          </w:tcPr>
          <w:p w:rsidR="005C1EBB" w:rsidRPr="00B73952" w:rsidRDefault="005C1EBB" w:rsidP="00F80DA8">
            <w:pPr>
              <w:rPr>
                <w:lang w:val="en-US"/>
              </w:rPr>
            </w:pPr>
            <w:r>
              <w:rPr>
                <w:lang w:val="en-US"/>
              </w:rPr>
              <w:t>LPLA</w:t>
            </w:r>
          </w:p>
        </w:tc>
        <w:tc>
          <w:tcPr>
            <w:tcW w:w="559" w:type="dxa"/>
          </w:tcPr>
          <w:p w:rsidR="005C1EBB" w:rsidRDefault="005C1EBB" w:rsidP="00F80DA8">
            <w:r w:rsidRPr="0056312A">
              <w:rPr>
                <w:caps/>
              </w:rPr>
              <w:t>−</w:t>
            </w:r>
          </w:p>
        </w:tc>
        <w:tc>
          <w:tcPr>
            <w:tcW w:w="7415" w:type="dxa"/>
          </w:tcPr>
          <w:p w:rsidR="005C1EBB" w:rsidRPr="00B73952" w:rsidRDefault="005C1EBB" w:rsidP="00F80DA8">
            <w:pPr>
              <w:rPr>
                <w:lang w:val="en-US"/>
              </w:rPr>
            </w:pPr>
            <w:r w:rsidRPr="00B73952">
              <w:rPr>
                <w:rStyle w:val="a7"/>
                <w:rFonts w:cs="Arial"/>
                <w:color w:val="000000" w:themeColor="text1"/>
                <w:u w:val="none"/>
                <w:lang w:val="en-US"/>
              </w:rPr>
              <w:t>Low Power Local-Area Networks</w:t>
            </w:r>
          </w:p>
        </w:tc>
      </w:tr>
      <w:tr w:rsidR="005C1EBB" w:rsidRPr="006B055A" w:rsidTr="00F80DA8">
        <w:tc>
          <w:tcPr>
            <w:tcW w:w="1381" w:type="dxa"/>
          </w:tcPr>
          <w:p w:rsidR="005C1EBB" w:rsidRPr="00386E9E" w:rsidRDefault="005C1EBB" w:rsidP="00F80DA8">
            <w:pPr>
              <w:rPr>
                <w:caps/>
                <w:lang w:val="en-US"/>
              </w:rPr>
            </w:pPr>
            <w:r w:rsidRPr="00386E9E">
              <w:rPr>
                <w:lang w:val="en-US"/>
              </w:rPr>
              <w:t>LPWAN</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sidRPr="00386E9E">
              <w:rPr>
                <w:lang w:val="en-US"/>
              </w:rPr>
              <w:t>Low Power Wide Area Networks</w:t>
            </w:r>
          </w:p>
        </w:tc>
      </w:tr>
      <w:tr w:rsidR="005C1EBB" w:rsidTr="00F80DA8">
        <w:tc>
          <w:tcPr>
            <w:tcW w:w="1381" w:type="dxa"/>
          </w:tcPr>
          <w:p w:rsidR="005C1EBB" w:rsidRPr="00386E9E" w:rsidRDefault="005C1EBB" w:rsidP="00F80DA8">
            <w:pPr>
              <w:rPr>
                <w:lang w:val="en-US"/>
              </w:rPr>
            </w:pPr>
            <w:r w:rsidRPr="00386E9E">
              <w:rPr>
                <w:lang w:val="en-US"/>
              </w:rPr>
              <w:lastRenderedPageBreak/>
              <w:t>M</w:t>
            </w:r>
            <w:r w:rsidRPr="00386E9E">
              <w:t>2</w:t>
            </w:r>
            <w:r w:rsidRPr="00386E9E">
              <w:rPr>
                <w:lang w:val="en-US"/>
              </w:rPr>
              <w:t>M</w:t>
            </w:r>
          </w:p>
        </w:tc>
        <w:tc>
          <w:tcPr>
            <w:tcW w:w="559" w:type="dxa"/>
          </w:tcPr>
          <w:p w:rsidR="005C1EBB" w:rsidRDefault="005C1EBB" w:rsidP="00F80DA8">
            <w:r w:rsidRPr="0056312A">
              <w:rPr>
                <w:caps/>
              </w:rPr>
              <w:t>−</w:t>
            </w:r>
          </w:p>
        </w:tc>
        <w:tc>
          <w:tcPr>
            <w:tcW w:w="7415" w:type="dxa"/>
          </w:tcPr>
          <w:p w:rsidR="005C1EBB" w:rsidRPr="00386E9E" w:rsidRDefault="005C1EBB" w:rsidP="00F80DA8">
            <w:r w:rsidRPr="00386E9E">
              <w:rPr>
                <w:lang w:val="en-US"/>
              </w:rPr>
              <w:t>M</w:t>
            </w:r>
            <w:r w:rsidRPr="00386E9E">
              <w:t>achine-to-machine</w:t>
            </w:r>
          </w:p>
        </w:tc>
      </w:tr>
      <w:tr w:rsidR="005C1EBB" w:rsidTr="00C90D4F">
        <w:tc>
          <w:tcPr>
            <w:tcW w:w="1381" w:type="dxa"/>
          </w:tcPr>
          <w:p w:rsidR="005C1EBB" w:rsidRPr="00C90D4F" w:rsidRDefault="005C1EBB" w:rsidP="00F80DA8">
            <w:pPr>
              <w:rPr>
                <w:lang w:val="en-US"/>
              </w:rPr>
            </w:pPr>
            <w:r w:rsidRPr="00C90D4F">
              <w:rPr>
                <w:rFonts w:cs="Arial"/>
                <w:color w:val="000000" w:themeColor="text1"/>
              </w:rPr>
              <w:t>MICS</w:t>
            </w:r>
          </w:p>
        </w:tc>
        <w:tc>
          <w:tcPr>
            <w:tcW w:w="559" w:type="dxa"/>
          </w:tcPr>
          <w:p w:rsidR="005C1EBB" w:rsidRPr="00F51033" w:rsidRDefault="005C1EBB" w:rsidP="00F80DA8">
            <w:r w:rsidRPr="00F51033">
              <w:rPr>
                <w:caps/>
              </w:rPr>
              <w:t>−</w:t>
            </w:r>
          </w:p>
        </w:tc>
        <w:tc>
          <w:tcPr>
            <w:tcW w:w="7415" w:type="dxa"/>
          </w:tcPr>
          <w:p w:rsidR="005C1EBB" w:rsidRPr="00C90D4F" w:rsidRDefault="005C1EBB" w:rsidP="00F80DA8">
            <w:pPr>
              <w:tabs>
                <w:tab w:val="left" w:pos="1740"/>
              </w:tabs>
              <w:rPr>
                <w:lang w:val="en-US"/>
              </w:rPr>
            </w:pPr>
            <w:r w:rsidRPr="00C90D4F">
              <w:rPr>
                <w:lang w:val="en-US"/>
              </w:rPr>
              <w:t>Medical Implant</w:t>
            </w:r>
            <w:r w:rsidR="00F51033" w:rsidRPr="00C90D4F">
              <w:rPr>
                <w:lang w:val="en-US"/>
              </w:rPr>
              <w:t>s Communication</w:t>
            </w:r>
            <w:r w:rsidRPr="00C90D4F">
              <w:rPr>
                <w:lang w:val="en-US"/>
              </w:rPr>
              <w:t xml:space="preserve"> System</w:t>
            </w:r>
          </w:p>
        </w:tc>
      </w:tr>
      <w:tr w:rsidR="005C1EBB" w:rsidTr="00C90D4F">
        <w:tc>
          <w:tcPr>
            <w:tcW w:w="1381" w:type="dxa"/>
          </w:tcPr>
          <w:p w:rsidR="005C1EBB" w:rsidRPr="00D90476" w:rsidRDefault="005C1EBB" w:rsidP="00F80DA8">
            <w:pPr>
              <w:rPr>
                <w:lang w:val="en-US"/>
              </w:rPr>
            </w:pPr>
            <w:r>
              <w:rPr>
                <w:lang w:val="en-US"/>
              </w:rPr>
              <w:t>MTC</w:t>
            </w:r>
          </w:p>
        </w:tc>
        <w:tc>
          <w:tcPr>
            <w:tcW w:w="559" w:type="dxa"/>
          </w:tcPr>
          <w:p w:rsidR="005C1EBB" w:rsidRDefault="005C1EBB" w:rsidP="00F80DA8">
            <w:r w:rsidRPr="0056312A">
              <w:rPr>
                <w:caps/>
              </w:rPr>
              <w:t>−</w:t>
            </w:r>
          </w:p>
        </w:tc>
        <w:tc>
          <w:tcPr>
            <w:tcW w:w="7415" w:type="dxa"/>
          </w:tcPr>
          <w:p w:rsidR="005C1EBB" w:rsidRPr="00386E9E" w:rsidRDefault="005C1EBB" w:rsidP="00F80DA8">
            <w:pPr>
              <w:rPr>
                <w:lang w:val="en-US"/>
              </w:rPr>
            </w:pPr>
            <w:r>
              <w:rPr>
                <w:color w:val="000000" w:themeColor="text1"/>
                <w:lang w:val="en-US"/>
              </w:rPr>
              <w:t>Machine</w:t>
            </w:r>
            <w:r w:rsidRPr="00A10DFD">
              <w:rPr>
                <w:color w:val="000000" w:themeColor="text1"/>
              </w:rPr>
              <w:t xml:space="preserve"> </w:t>
            </w:r>
            <w:r>
              <w:rPr>
                <w:color w:val="000000" w:themeColor="text1"/>
                <w:lang w:val="en-US"/>
              </w:rPr>
              <w:t>type</w:t>
            </w:r>
            <w:r w:rsidRPr="00A10DFD">
              <w:rPr>
                <w:color w:val="000000" w:themeColor="text1"/>
              </w:rPr>
              <w:t xml:space="preserve"> </w:t>
            </w:r>
            <w:r>
              <w:rPr>
                <w:color w:val="000000" w:themeColor="text1"/>
                <w:lang w:val="en-US"/>
              </w:rPr>
              <w:t>communications</w:t>
            </w:r>
          </w:p>
        </w:tc>
      </w:tr>
      <w:tr w:rsidR="005C1EBB" w:rsidTr="00F80DA8">
        <w:tc>
          <w:tcPr>
            <w:tcW w:w="1381" w:type="dxa"/>
          </w:tcPr>
          <w:p w:rsidR="005C1EBB" w:rsidRDefault="005C1EBB" w:rsidP="00F80DA8">
            <w:pPr>
              <w:rPr>
                <w:lang w:val="en-US"/>
              </w:rPr>
            </w:pPr>
            <w:r>
              <w:rPr>
                <w:lang w:val="en-US"/>
              </w:rPr>
              <w:t>NB</w:t>
            </w:r>
            <w:r w:rsidRPr="00606C39">
              <w:t>-</w:t>
            </w:r>
            <w:proofErr w:type="spellStart"/>
            <w:r>
              <w:rPr>
                <w:lang w:val="en-US"/>
              </w:rPr>
              <w:t>IoT</w:t>
            </w:r>
            <w:proofErr w:type="spellEnd"/>
          </w:p>
        </w:tc>
        <w:tc>
          <w:tcPr>
            <w:tcW w:w="559" w:type="dxa"/>
          </w:tcPr>
          <w:p w:rsidR="005C1EBB" w:rsidRDefault="005C1EBB" w:rsidP="00F80DA8">
            <w:r w:rsidRPr="0056312A">
              <w:rPr>
                <w:caps/>
              </w:rPr>
              <w:t>−</w:t>
            </w:r>
          </w:p>
        </w:tc>
        <w:tc>
          <w:tcPr>
            <w:tcW w:w="7415" w:type="dxa"/>
          </w:tcPr>
          <w:p w:rsidR="005C1EBB" w:rsidRPr="0050196D" w:rsidRDefault="005C1EBB" w:rsidP="00F80DA8">
            <w:pPr>
              <w:rPr>
                <w:lang w:val="en-US"/>
              </w:rPr>
            </w:pPr>
            <w:r>
              <w:rPr>
                <w:lang w:val="en-US"/>
              </w:rPr>
              <w:t xml:space="preserve">Narrowband </w:t>
            </w:r>
            <w:proofErr w:type="spellStart"/>
            <w:r>
              <w:rPr>
                <w:lang w:val="en-US"/>
              </w:rPr>
              <w:t>IoT</w:t>
            </w:r>
            <w:proofErr w:type="spellEnd"/>
          </w:p>
        </w:tc>
      </w:tr>
      <w:tr w:rsidR="005C1EBB" w:rsidTr="00C90D4F">
        <w:tc>
          <w:tcPr>
            <w:tcW w:w="1381" w:type="dxa"/>
          </w:tcPr>
          <w:p w:rsidR="005C1EBB" w:rsidRPr="00691101" w:rsidRDefault="005C1EBB" w:rsidP="00F80DA8">
            <w:pPr>
              <w:rPr>
                <w:lang w:val="ru-RU"/>
              </w:rPr>
            </w:pPr>
            <w:r>
              <w:rPr>
                <w:lang w:val="en-US"/>
              </w:rPr>
              <w:t>RFID</w:t>
            </w:r>
          </w:p>
        </w:tc>
        <w:tc>
          <w:tcPr>
            <w:tcW w:w="559" w:type="dxa"/>
          </w:tcPr>
          <w:p w:rsidR="005C1EBB" w:rsidRDefault="005C1EBB" w:rsidP="00F80DA8">
            <w:r w:rsidRPr="0056312A">
              <w:rPr>
                <w:caps/>
              </w:rPr>
              <w:t>−</w:t>
            </w:r>
          </w:p>
        </w:tc>
        <w:tc>
          <w:tcPr>
            <w:tcW w:w="7415" w:type="dxa"/>
          </w:tcPr>
          <w:p w:rsidR="005C1EBB" w:rsidRDefault="005C1EBB" w:rsidP="00F80DA8">
            <w:pPr>
              <w:rPr>
                <w:lang w:val="en-US"/>
              </w:rPr>
            </w:pPr>
            <w:r w:rsidRPr="00691101">
              <w:rPr>
                <w:lang w:val="en-US"/>
              </w:rPr>
              <w:t xml:space="preserve">Radio Frequency </w:t>
            </w:r>
            <w:proofErr w:type="spellStart"/>
            <w:r w:rsidRPr="00691101">
              <w:rPr>
                <w:lang w:val="en-US"/>
              </w:rPr>
              <w:t>IDentification</w:t>
            </w:r>
            <w:proofErr w:type="spellEnd"/>
          </w:p>
        </w:tc>
      </w:tr>
      <w:tr w:rsidR="005C1EBB" w:rsidTr="00C90D4F">
        <w:tc>
          <w:tcPr>
            <w:tcW w:w="1381" w:type="dxa"/>
          </w:tcPr>
          <w:p w:rsidR="005C1EBB" w:rsidRDefault="005C1EBB" w:rsidP="00F80DA8">
            <w:pPr>
              <w:rPr>
                <w:lang w:val="en-US"/>
              </w:rPr>
            </w:pPr>
            <w:r>
              <w:rPr>
                <w:lang w:val="en-US"/>
              </w:rPr>
              <w:t>RLAN</w:t>
            </w:r>
          </w:p>
        </w:tc>
        <w:tc>
          <w:tcPr>
            <w:tcW w:w="559" w:type="dxa"/>
          </w:tcPr>
          <w:p w:rsidR="005C1EBB" w:rsidRDefault="005C1EBB" w:rsidP="00F80DA8">
            <w:r w:rsidRPr="0056312A">
              <w:rPr>
                <w:caps/>
              </w:rPr>
              <w:t>−</w:t>
            </w:r>
          </w:p>
        </w:tc>
        <w:tc>
          <w:tcPr>
            <w:tcW w:w="7415" w:type="dxa"/>
          </w:tcPr>
          <w:p w:rsidR="005C1EBB" w:rsidRPr="00691101" w:rsidRDefault="005C1EBB" w:rsidP="00F80DA8">
            <w:pPr>
              <w:rPr>
                <w:lang w:val="en-US"/>
              </w:rPr>
            </w:pPr>
            <w:r>
              <w:rPr>
                <w:lang w:val="en-US"/>
              </w:rPr>
              <w:t>Radio Local Area Network</w:t>
            </w:r>
          </w:p>
        </w:tc>
      </w:tr>
      <w:tr w:rsidR="005C1EBB" w:rsidTr="00C90D4F">
        <w:tc>
          <w:tcPr>
            <w:tcW w:w="1381" w:type="dxa"/>
          </w:tcPr>
          <w:p w:rsidR="005C1EBB" w:rsidRDefault="005C1EBB" w:rsidP="00F80DA8">
            <w:pPr>
              <w:rPr>
                <w:lang w:val="en-US"/>
              </w:rPr>
            </w:pPr>
            <w:r w:rsidRPr="00F056DF">
              <w:rPr>
                <w:rFonts w:cs="Arial"/>
                <w:color w:val="000000" w:themeColor="text1"/>
              </w:rPr>
              <w:t>RPMA</w:t>
            </w:r>
          </w:p>
        </w:tc>
        <w:tc>
          <w:tcPr>
            <w:tcW w:w="559" w:type="dxa"/>
          </w:tcPr>
          <w:p w:rsidR="005C1EBB" w:rsidRDefault="005C1EBB" w:rsidP="00F80DA8">
            <w:r w:rsidRPr="0056312A">
              <w:rPr>
                <w:caps/>
              </w:rPr>
              <w:t>−</w:t>
            </w:r>
          </w:p>
        </w:tc>
        <w:tc>
          <w:tcPr>
            <w:tcW w:w="7415" w:type="dxa"/>
          </w:tcPr>
          <w:p w:rsidR="005C1EBB" w:rsidRPr="001C2742" w:rsidRDefault="005C1EBB" w:rsidP="00F80DA8">
            <w:pPr>
              <w:rPr>
                <w:lang w:val="en-US"/>
              </w:rPr>
            </w:pPr>
            <w:r>
              <w:rPr>
                <w:lang w:val="en-US"/>
              </w:rPr>
              <w:t>Random-phase Multiple Access</w:t>
            </w:r>
          </w:p>
        </w:tc>
      </w:tr>
      <w:tr w:rsidR="005C1EBB" w:rsidRPr="006B055A" w:rsidTr="00C90D4F">
        <w:tc>
          <w:tcPr>
            <w:tcW w:w="1381" w:type="dxa"/>
          </w:tcPr>
          <w:p w:rsidR="005C1EBB" w:rsidRDefault="005C1EBB" w:rsidP="00F80DA8">
            <w:pPr>
              <w:rPr>
                <w:lang w:val="en-US"/>
              </w:rPr>
            </w:pPr>
            <w:r w:rsidRPr="00F056DF">
              <w:rPr>
                <w:rFonts w:cs="Arial"/>
                <w:color w:val="000000" w:themeColor="text1"/>
                <w:lang w:val="en-US"/>
              </w:rPr>
              <w:t>R</w:t>
            </w:r>
            <w:r w:rsidRPr="00F056DF">
              <w:rPr>
                <w:rFonts w:cs="Arial"/>
                <w:color w:val="000000" w:themeColor="text1"/>
              </w:rPr>
              <w:t>ТТТ</w:t>
            </w:r>
          </w:p>
        </w:tc>
        <w:tc>
          <w:tcPr>
            <w:tcW w:w="559" w:type="dxa"/>
          </w:tcPr>
          <w:p w:rsidR="005C1EBB" w:rsidRDefault="005C1EBB" w:rsidP="00F80DA8">
            <w:r w:rsidRPr="0056312A">
              <w:rPr>
                <w:caps/>
              </w:rPr>
              <w:t>−</w:t>
            </w:r>
          </w:p>
        </w:tc>
        <w:tc>
          <w:tcPr>
            <w:tcW w:w="7415" w:type="dxa"/>
          </w:tcPr>
          <w:p w:rsidR="005C1EBB" w:rsidRPr="00691101" w:rsidRDefault="005C1EBB" w:rsidP="00F80DA8">
            <w:pPr>
              <w:rPr>
                <w:lang w:val="en-US"/>
              </w:rPr>
            </w:pPr>
            <w:r w:rsidRPr="001C2742">
              <w:rPr>
                <w:lang w:val="en-US"/>
              </w:rPr>
              <w:t>Road Transport and Traffic Telematics</w:t>
            </w:r>
          </w:p>
        </w:tc>
      </w:tr>
      <w:tr w:rsidR="005C1EBB" w:rsidRPr="001C2742" w:rsidTr="00C90D4F">
        <w:tc>
          <w:tcPr>
            <w:tcW w:w="1381" w:type="dxa"/>
          </w:tcPr>
          <w:p w:rsidR="005C1EBB" w:rsidRPr="00F056DF" w:rsidRDefault="005C1EBB" w:rsidP="00F80DA8">
            <w:pPr>
              <w:rPr>
                <w:rFonts w:cs="Arial"/>
                <w:color w:val="000000" w:themeColor="text1"/>
                <w:lang w:val="en-US"/>
              </w:rPr>
            </w:pPr>
            <w:r w:rsidRPr="00AC0C43">
              <w:rPr>
                <w:rFonts w:cs="Arial"/>
                <w:color w:val="000000" w:themeColor="text1"/>
                <w:lang w:val="en-US"/>
              </w:rPr>
              <w:t>SC</w:t>
            </w:r>
            <w:r w:rsidRPr="00AC0C43">
              <w:rPr>
                <w:rFonts w:cs="Arial"/>
                <w:color w:val="000000" w:themeColor="text1"/>
              </w:rPr>
              <w:t>-</w:t>
            </w:r>
            <w:r w:rsidRPr="00AC0C43">
              <w:rPr>
                <w:rFonts w:cs="Arial"/>
                <w:color w:val="000000" w:themeColor="text1"/>
                <w:lang w:val="en-US"/>
              </w:rPr>
              <w:t>FDMA</w:t>
            </w:r>
          </w:p>
        </w:tc>
        <w:tc>
          <w:tcPr>
            <w:tcW w:w="559" w:type="dxa"/>
          </w:tcPr>
          <w:p w:rsidR="005C1EBB" w:rsidRDefault="005C1EBB" w:rsidP="00F80DA8">
            <w:r w:rsidRPr="0056312A">
              <w:rPr>
                <w:caps/>
              </w:rPr>
              <w:t>−</w:t>
            </w:r>
          </w:p>
        </w:tc>
        <w:tc>
          <w:tcPr>
            <w:tcW w:w="7415" w:type="dxa"/>
          </w:tcPr>
          <w:p w:rsidR="005C1EBB" w:rsidRPr="001C2742" w:rsidRDefault="005C1EBB" w:rsidP="00F80DA8">
            <w:pPr>
              <w:rPr>
                <w:lang w:val="en-US"/>
              </w:rPr>
            </w:pPr>
            <w:r w:rsidRPr="003E67DA">
              <w:rPr>
                <w:lang w:val="en-US"/>
              </w:rPr>
              <w:t>Single-carrier FDMA</w:t>
            </w:r>
          </w:p>
        </w:tc>
      </w:tr>
      <w:tr w:rsidR="005C1EBB" w:rsidTr="00C90D4F">
        <w:tc>
          <w:tcPr>
            <w:tcW w:w="1381" w:type="dxa"/>
          </w:tcPr>
          <w:p w:rsidR="005C1EBB" w:rsidRPr="00691101" w:rsidRDefault="005C1EBB" w:rsidP="00F80DA8">
            <w:pPr>
              <w:rPr>
                <w:lang w:val="en-US"/>
              </w:rPr>
            </w:pPr>
            <w:r>
              <w:rPr>
                <w:lang w:val="en-US"/>
              </w:rPr>
              <w:t>SRD</w:t>
            </w:r>
          </w:p>
        </w:tc>
        <w:tc>
          <w:tcPr>
            <w:tcW w:w="559" w:type="dxa"/>
          </w:tcPr>
          <w:p w:rsidR="005C1EBB" w:rsidRDefault="005C1EBB" w:rsidP="00F80DA8">
            <w:r w:rsidRPr="0056312A">
              <w:rPr>
                <w:caps/>
              </w:rPr>
              <w:t>−</w:t>
            </w:r>
          </w:p>
        </w:tc>
        <w:tc>
          <w:tcPr>
            <w:tcW w:w="7415" w:type="dxa"/>
          </w:tcPr>
          <w:p w:rsidR="005C1EBB" w:rsidRDefault="005C1EBB" w:rsidP="00F80DA8">
            <w:pPr>
              <w:rPr>
                <w:lang w:val="en-US"/>
              </w:rPr>
            </w:pPr>
            <w:r>
              <w:rPr>
                <w:lang w:val="en-US"/>
              </w:rPr>
              <w:t>Short-range Device</w:t>
            </w:r>
          </w:p>
        </w:tc>
      </w:tr>
      <w:tr w:rsidR="005C1EBB" w:rsidTr="00C90D4F">
        <w:tc>
          <w:tcPr>
            <w:tcW w:w="1381" w:type="dxa"/>
          </w:tcPr>
          <w:p w:rsidR="005C1EBB" w:rsidRDefault="005C1EBB" w:rsidP="00F80DA8">
            <w:pPr>
              <w:rPr>
                <w:lang w:val="en-US"/>
              </w:rPr>
            </w:pPr>
            <w:r>
              <w:rPr>
                <w:lang w:val="en-US"/>
              </w:rPr>
              <w:t>TETRA</w:t>
            </w:r>
          </w:p>
        </w:tc>
        <w:tc>
          <w:tcPr>
            <w:tcW w:w="559" w:type="dxa"/>
          </w:tcPr>
          <w:p w:rsidR="005C1EBB" w:rsidRDefault="005C1EBB" w:rsidP="00F80DA8">
            <w:r w:rsidRPr="0056312A">
              <w:rPr>
                <w:caps/>
              </w:rPr>
              <w:t>−</w:t>
            </w:r>
          </w:p>
        </w:tc>
        <w:tc>
          <w:tcPr>
            <w:tcW w:w="7415" w:type="dxa"/>
          </w:tcPr>
          <w:p w:rsidR="005C1EBB" w:rsidRDefault="005C1EBB" w:rsidP="00F80DA8">
            <w:pPr>
              <w:rPr>
                <w:lang w:val="en-US"/>
              </w:rPr>
            </w:pPr>
            <w:proofErr w:type="spellStart"/>
            <w:r w:rsidRPr="00691101">
              <w:rPr>
                <w:lang w:val="en-US"/>
              </w:rPr>
              <w:t>TErrestrial</w:t>
            </w:r>
            <w:proofErr w:type="spellEnd"/>
            <w:r w:rsidRPr="00691101">
              <w:rPr>
                <w:lang w:val="en-US"/>
              </w:rPr>
              <w:t xml:space="preserve"> Trunked </w:t>
            </w:r>
            <w:proofErr w:type="spellStart"/>
            <w:r w:rsidRPr="00691101">
              <w:rPr>
                <w:lang w:val="en-US"/>
              </w:rPr>
              <w:t>RAdio</w:t>
            </w:r>
            <w:proofErr w:type="spellEnd"/>
          </w:p>
        </w:tc>
      </w:tr>
      <w:tr w:rsidR="005C1EBB" w:rsidTr="00C90D4F">
        <w:tc>
          <w:tcPr>
            <w:tcW w:w="1381" w:type="dxa"/>
          </w:tcPr>
          <w:p w:rsidR="005C1EBB" w:rsidRDefault="005C1EBB" w:rsidP="00F80DA8">
            <w:pPr>
              <w:rPr>
                <w:lang w:val="en-US"/>
              </w:rPr>
            </w:pPr>
            <w:r>
              <w:rPr>
                <w:lang w:val="en-US"/>
              </w:rPr>
              <w:t>TDMA</w:t>
            </w:r>
          </w:p>
        </w:tc>
        <w:tc>
          <w:tcPr>
            <w:tcW w:w="559" w:type="dxa"/>
          </w:tcPr>
          <w:p w:rsidR="005C1EBB" w:rsidRDefault="005C1EBB" w:rsidP="00F80DA8">
            <w:r w:rsidRPr="0056312A">
              <w:rPr>
                <w:caps/>
              </w:rPr>
              <w:t>−</w:t>
            </w:r>
          </w:p>
        </w:tc>
        <w:tc>
          <w:tcPr>
            <w:tcW w:w="7415" w:type="dxa"/>
          </w:tcPr>
          <w:p w:rsidR="005C1EBB" w:rsidRPr="00691101" w:rsidRDefault="005C1EBB" w:rsidP="00F80DA8">
            <w:pPr>
              <w:rPr>
                <w:lang w:val="en-US"/>
              </w:rPr>
            </w:pPr>
            <w:r>
              <w:rPr>
                <w:lang w:val="en-US"/>
              </w:rPr>
              <w:t xml:space="preserve">Time </w:t>
            </w:r>
            <w:r w:rsidRPr="008B391E">
              <w:rPr>
                <w:lang w:val="en-US"/>
              </w:rPr>
              <w:t>Division Multiple Access</w:t>
            </w:r>
          </w:p>
        </w:tc>
      </w:tr>
      <w:tr w:rsidR="005C1EBB" w:rsidTr="00F80DA8">
        <w:tc>
          <w:tcPr>
            <w:tcW w:w="1381" w:type="dxa"/>
          </w:tcPr>
          <w:p w:rsidR="005C1EBB" w:rsidRDefault="005C1EBB" w:rsidP="00F80DA8">
            <w:pPr>
              <w:rPr>
                <w:caps/>
              </w:rPr>
            </w:pPr>
            <w:r w:rsidRPr="00584E35">
              <w:rPr>
                <w:lang w:val="en-US"/>
              </w:rPr>
              <w:t>UMTS</w:t>
            </w:r>
          </w:p>
        </w:tc>
        <w:tc>
          <w:tcPr>
            <w:tcW w:w="559" w:type="dxa"/>
          </w:tcPr>
          <w:p w:rsidR="005C1EBB" w:rsidRDefault="005C1EBB" w:rsidP="00F80DA8">
            <w:r w:rsidRPr="0056312A">
              <w:rPr>
                <w:caps/>
              </w:rPr>
              <w:t>−</w:t>
            </w:r>
          </w:p>
        </w:tc>
        <w:tc>
          <w:tcPr>
            <w:tcW w:w="7415" w:type="dxa"/>
          </w:tcPr>
          <w:p w:rsidR="005C1EBB" w:rsidRPr="0050196D" w:rsidRDefault="005C1EBB" w:rsidP="00F80DA8">
            <w:r w:rsidRPr="00603109">
              <w:t>Universal Mobile Telecommunications System</w:t>
            </w:r>
          </w:p>
        </w:tc>
      </w:tr>
      <w:tr w:rsidR="005C1EBB" w:rsidTr="00C90D4F">
        <w:tc>
          <w:tcPr>
            <w:tcW w:w="1381" w:type="dxa"/>
          </w:tcPr>
          <w:p w:rsidR="005C1EBB" w:rsidRPr="001C2742" w:rsidRDefault="005C1EBB" w:rsidP="00F80DA8">
            <w:pPr>
              <w:rPr>
                <w:lang w:val="en-US"/>
              </w:rPr>
            </w:pPr>
            <w:r>
              <w:rPr>
                <w:lang w:val="en-US"/>
              </w:rPr>
              <w:t>UNB</w:t>
            </w:r>
          </w:p>
        </w:tc>
        <w:tc>
          <w:tcPr>
            <w:tcW w:w="559" w:type="dxa"/>
          </w:tcPr>
          <w:p w:rsidR="005C1EBB" w:rsidRDefault="005C1EBB" w:rsidP="00F80DA8">
            <w:r w:rsidRPr="0056312A">
              <w:rPr>
                <w:caps/>
              </w:rPr>
              <w:t>−</w:t>
            </w:r>
          </w:p>
        </w:tc>
        <w:tc>
          <w:tcPr>
            <w:tcW w:w="7415" w:type="dxa"/>
          </w:tcPr>
          <w:p w:rsidR="005C1EBB" w:rsidRPr="001C2742" w:rsidRDefault="005C1EBB" w:rsidP="00F80DA8">
            <w:pPr>
              <w:rPr>
                <w:lang w:val="en-US"/>
              </w:rPr>
            </w:pPr>
            <w:r>
              <w:rPr>
                <w:lang w:val="en-US"/>
              </w:rPr>
              <w:t>Ultra Narrow Band</w:t>
            </w:r>
          </w:p>
        </w:tc>
      </w:tr>
      <w:tr w:rsidR="005C1EBB" w:rsidTr="00C90D4F">
        <w:tc>
          <w:tcPr>
            <w:tcW w:w="1381" w:type="dxa"/>
          </w:tcPr>
          <w:p w:rsidR="005C1EBB" w:rsidRPr="003413F1" w:rsidRDefault="005C1EBB" w:rsidP="00F80DA8">
            <w:pPr>
              <w:rPr>
                <w:lang w:val="en-US"/>
              </w:rPr>
            </w:pPr>
            <w:r>
              <w:rPr>
                <w:lang w:val="en-US"/>
              </w:rPr>
              <w:t>VSAT</w:t>
            </w:r>
          </w:p>
        </w:tc>
        <w:tc>
          <w:tcPr>
            <w:tcW w:w="559" w:type="dxa"/>
          </w:tcPr>
          <w:p w:rsidR="005C1EBB" w:rsidRDefault="005C1EBB" w:rsidP="00F80DA8">
            <w:r w:rsidRPr="0056312A">
              <w:rPr>
                <w:caps/>
              </w:rPr>
              <w:t>−</w:t>
            </w:r>
          </w:p>
        </w:tc>
        <w:tc>
          <w:tcPr>
            <w:tcW w:w="7415" w:type="dxa"/>
          </w:tcPr>
          <w:p w:rsidR="005C1EBB" w:rsidRDefault="005C1EBB" w:rsidP="00F80DA8">
            <w:pPr>
              <w:rPr>
                <w:lang w:val="en-US"/>
              </w:rPr>
            </w:pPr>
            <w:r>
              <w:rPr>
                <w:lang w:val="en-US"/>
              </w:rPr>
              <w:t xml:space="preserve">Very Small Aperture </w:t>
            </w:r>
            <w:proofErr w:type="spellStart"/>
            <w:r>
              <w:rPr>
                <w:lang w:val="en-US"/>
              </w:rPr>
              <w:t>Anthenna</w:t>
            </w:r>
            <w:proofErr w:type="spellEnd"/>
          </w:p>
        </w:tc>
      </w:tr>
      <w:tr w:rsidR="005C1EBB" w:rsidTr="00C90D4F">
        <w:tc>
          <w:tcPr>
            <w:tcW w:w="1381" w:type="dxa"/>
          </w:tcPr>
          <w:p w:rsidR="005C1EBB" w:rsidRDefault="005C1EBB" w:rsidP="00F80DA8">
            <w:pPr>
              <w:rPr>
                <w:lang w:val="en-US"/>
              </w:rPr>
            </w:pPr>
            <w:r w:rsidRPr="00C90D4F">
              <w:rPr>
                <w:rFonts w:cs="Arial"/>
                <w:color w:val="000000" w:themeColor="text1"/>
              </w:rPr>
              <w:t>WIA</w:t>
            </w:r>
          </w:p>
        </w:tc>
        <w:tc>
          <w:tcPr>
            <w:tcW w:w="559" w:type="dxa"/>
          </w:tcPr>
          <w:p w:rsidR="005C1EBB" w:rsidRDefault="005C1EBB" w:rsidP="00F80DA8">
            <w:r w:rsidRPr="0056312A">
              <w:rPr>
                <w:caps/>
              </w:rPr>
              <w:t>−</w:t>
            </w:r>
          </w:p>
        </w:tc>
        <w:tc>
          <w:tcPr>
            <w:tcW w:w="7415" w:type="dxa"/>
          </w:tcPr>
          <w:p w:rsidR="005C1EBB" w:rsidRDefault="00F51033" w:rsidP="00F80DA8">
            <w:pPr>
              <w:rPr>
                <w:lang w:val="en-US"/>
              </w:rPr>
            </w:pPr>
            <w:r>
              <w:rPr>
                <w:lang w:val="en-US"/>
              </w:rPr>
              <w:t>Wireless Industry Automation</w:t>
            </w:r>
          </w:p>
        </w:tc>
      </w:tr>
    </w:tbl>
    <w:p w:rsidR="006752A0" w:rsidRDefault="006752A0">
      <w:pPr>
        <w:spacing w:after="160" w:line="259" w:lineRule="auto"/>
        <w:jc w:val="left"/>
        <w:rPr>
          <w:b/>
        </w:rPr>
      </w:pPr>
    </w:p>
    <w:p w:rsidR="00BF1BAC" w:rsidRDefault="00BF1BAC" w:rsidP="00BF1BAC">
      <w:pPr>
        <w:spacing w:after="160" w:line="259" w:lineRule="auto"/>
        <w:jc w:val="left"/>
        <w:rPr>
          <w:b/>
        </w:rPr>
      </w:pPr>
    </w:p>
    <w:p w:rsidR="006752A0" w:rsidRDefault="006752A0">
      <w:pPr>
        <w:spacing w:after="160" w:line="259" w:lineRule="auto"/>
        <w:jc w:val="left"/>
        <w:rPr>
          <w:rFonts w:eastAsia="MS Mincho"/>
          <w:b/>
          <w:bCs/>
          <w:caps/>
          <w:noProof/>
          <w:color w:val="000000" w:themeColor="text1"/>
          <w:kern w:val="32"/>
          <w:szCs w:val="20"/>
        </w:rPr>
      </w:pPr>
      <w:bookmarkStart w:id="6" w:name="_Toc444021991"/>
      <w:r>
        <w:br w:type="page"/>
      </w:r>
    </w:p>
    <w:p w:rsidR="00BF1BAC" w:rsidRPr="00CF3888" w:rsidRDefault="00BF1BAC" w:rsidP="00BF1BAC">
      <w:pPr>
        <w:pStyle w:val="1"/>
      </w:pPr>
      <w:bookmarkStart w:id="7" w:name="_Toc493081986"/>
      <w:r w:rsidRPr="00C90D4F">
        <w:lastRenderedPageBreak/>
        <w:t xml:space="preserve">1 </w:t>
      </w:r>
      <w:r w:rsidR="00802F7F" w:rsidRPr="00C90D4F">
        <w:t>Общие сведения</w:t>
      </w:r>
      <w:bookmarkEnd w:id="0"/>
      <w:bookmarkEnd w:id="6"/>
      <w:bookmarkEnd w:id="7"/>
    </w:p>
    <w:p w:rsidR="00BF1BAC" w:rsidRPr="00A10DFD" w:rsidRDefault="00BF1BAC" w:rsidP="00BF1BAC">
      <w:pPr>
        <w:pStyle w:val="20"/>
      </w:pPr>
      <w:bookmarkStart w:id="8" w:name="_Toc493081987"/>
      <w:r>
        <w:t xml:space="preserve">1.1 Общие сведения и описание </w:t>
      </w:r>
      <w:r>
        <w:rPr>
          <w:lang w:val="en-US"/>
        </w:rPr>
        <w:t>IoT</w:t>
      </w:r>
      <w:bookmarkEnd w:id="8"/>
    </w:p>
    <w:p w:rsidR="00BF1BAC" w:rsidRPr="00524B30" w:rsidRDefault="00BF1BAC" w:rsidP="00BF1BAC">
      <w:pPr>
        <w:ind w:firstLine="709"/>
        <w:rPr>
          <w:rFonts w:eastAsia="Calibri"/>
        </w:rPr>
      </w:pPr>
      <w:r>
        <w:rPr>
          <w:rFonts w:eastAsia="Calibri"/>
        </w:rPr>
        <w:t>В последние годы в области ИКТ образовалось новое направление развития технологий, получившие название</w:t>
      </w:r>
      <w:r w:rsidRPr="00071DFC">
        <w:rPr>
          <w:rFonts w:eastAsia="Calibri"/>
        </w:rPr>
        <w:t xml:space="preserve"> </w:t>
      </w:r>
      <w:r>
        <w:rPr>
          <w:rFonts w:eastAsia="Calibri"/>
        </w:rPr>
        <w:t xml:space="preserve">Интернета </w:t>
      </w:r>
      <w:r w:rsidR="00B66425">
        <w:rPr>
          <w:rFonts w:eastAsia="Calibri"/>
        </w:rPr>
        <w:t>в</w:t>
      </w:r>
      <w:r>
        <w:rPr>
          <w:rFonts w:eastAsia="Calibri"/>
        </w:rPr>
        <w:t xml:space="preserve">ещей или </w:t>
      </w:r>
      <w:proofErr w:type="spellStart"/>
      <w:r>
        <w:rPr>
          <w:rFonts w:eastAsia="Calibri"/>
          <w:lang w:val="en-US"/>
        </w:rPr>
        <w:t>IoT</w:t>
      </w:r>
      <w:proofErr w:type="spellEnd"/>
      <w:r w:rsidRPr="00524B30">
        <w:rPr>
          <w:rFonts w:eastAsia="Calibri"/>
        </w:rPr>
        <w:t xml:space="preserve"> </w:t>
      </w:r>
      <w:r>
        <w:rPr>
          <w:rFonts w:eastAsia="Calibri"/>
        </w:rPr>
        <w:t>(</w:t>
      </w:r>
      <w:r>
        <w:rPr>
          <w:rFonts w:eastAsia="Calibri"/>
          <w:lang w:val="en-US"/>
        </w:rPr>
        <w:t>Internet</w:t>
      </w:r>
      <w:r w:rsidRPr="00524B30">
        <w:rPr>
          <w:rFonts w:eastAsia="Calibri"/>
        </w:rPr>
        <w:t xml:space="preserve"> </w:t>
      </w:r>
      <w:r>
        <w:rPr>
          <w:rFonts w:eastAsia="Calibri"/>
          <w:lang w:val="en-US"/>
        </w:rPr>
        <w:t>of</w:t>
      </w:r>
      <w:r w:rsidRPr="00524B30">
        <w:rPr>
          <w:rFonts w:eastAsia="Calibri"/>
        </w:rPr>
        <w:t xml:space="preserve"> </w:t>
      </w:r>
      <w:proofErr w:type="spellStart"/>
      <w:r>
        <w:rPr>
          <w:rFonts w:eastAsia="Calibri"/>
          <w:lang w:val="en-US"/>
        </w:rPr>
        <w:t>Thimgs</w:t>
      </w:r>
      <w:proofErr w:type="spellEnd"/>
      <w:r w:rsidRPr="00524B30">
        <w:rPr>
          <w:rFonts w:eastAsia="Calibri"/>
        </w:rPr>
        <w:t>)</w:t>
      </w:r>
      <w:r>
        <w:rPr>
          <w:rFonts w:eastAsia="Calibri"/>
        </w:rPr>
        <w:t xml:space="preserve">. </w:t>
      </w:r>
      <w:r w:rsidRPr="00524B30">
        <w:rPr>
          <w:rFonts w:eastAsia="Calibri"/>
        </w:rPr>
        <w:t xml:space="preserve">Рекомендация МСЭ-Т Y.2060 </w:t>
      </w:r>
      <w:r>
        <w:rPr>
          <w:rFonts w:eastAsia="Calibri"/>
        </w:rPr>
        <w:t>«</w:t>
      </w:r>
      <w:r w:rsidRPr="00053C0F">
        <w:rPr>
          <w:rFonts w:eastAsia="Calibri"/>
        </w:rPr>
        <w:t>Обзор интернета вещей</w:t>
      </w:r>
      <w:r>
        <w:rPr>
          <w:rFonts w:eastAsia="Calibri"/>
        </w:rPr>
        <w:t xml:space="preserve">» </w:t>
      </w:r>
      <w:r w:rsidRPr="00524B30">
        <w:rPr>
          <w:rFonts w:eastAsia="Calibri"/>
        </w:rPr>
        <w:t>(06/2012) определяет «</w:t>
      </w:r>
      <w:r w:rsidR="00B66425">
        <w:rPr>
          <w:rFonts w:eastAsia="Calibri"/>
        </w:rPr>
        <w:t>И</w:t>
      </w:r>
      <w:r w:rsidRPr="00524B30">
        <w:rPr>
          <w:rFonts w:eastAsia="Calibri"/>
        </w:rPr>
        <w:t>нтернет вещей» (</w:t>
      </w:r>
      <w:proofErr w:type="spellStart"/>
      <w:r w:rsidRPr="00524B30">
        <w:rPr>
          <w:rFonts w:eastAsia="Calibri"/>
        </w:rPr>
        <w:t>Internet</w:t>
      </w:r>
      <w:proofErr w:type="spellEnd"/>
      <w:r w:rsidRPr="00524B30">
        <w:rPr>
          <w:rFonts w:eastAsia="Calibri"/>
        </w:rPr>
        <w:t xml:space="preserve"> </w:t>
      </w:r>
      <w:proofErr w:type="spellStart"/>
      <w:r w:rsidRPr="00524B30">
        <w:rPr>
          <w:rFonts w:eastAsia="Calibri"/>
        </w:rPr>
        <w:t>of</w:t>
      </w:r>
      <w:proofErr w:type="spellEnd"/>
      <w:r w:rsidRPr="00524B30">
        <w:rPr>
          <w:rFonts w:eastAsia="Calibri"/>
        </w:rPr>
        <w:t xml:space="preserve"> </w:t>
      </w:r>
      <w:proofErr w:type="spellStart"/>
      <w:r w:rsidRPr="00524B30">
        <w:rPr>
          <w:rFonts w:eastAsia="Calibri"/>
        </w:rPr>
        <w:t>things</w:t>
      </w:r>
      <w:proofErr w:type="spellEnd"/>
      <w:r w:rsidRPr="00524B30">
        <w:rPr>
          <w:rFonts w:eastAsia="Calibri"/>
        </w:rPr>
        <w:t xml:space="preserve"> (</w:t>
      </w:r>
      <w:proofErr w:type="spellStart"/>
      <w:r w:rsidRPr="00524B30">
        <w:rPr>
          <w:rFonts w:eastAsia="Calibri"/>
        </w:rPr>
        <w:t>IoT</w:t>
      </w:r>
      <w:proofErr w:type="spellEnd"/>
      <w:r w:rsidRPr="00524B30">
        <w:rPr>
          <w:rFonts w:eastAsia="Calibri"/>
        </w:rPr>
        <w:t xml:space="preserve">)) следующим образом: </w:t>
      </w:r>
    </w:p>
    <w:p w:rsidR="00BF1BAC" w:rsidRPr="00524B30" w:rsidRDefault="00BF1BAC" w:rsidP="00BF1BAC">
      <w:pPr>
        <w:ind w:firstLine="709"/>
        <w:rPr>
          <w:rFonts w:eastAsia="Calibri"/>
        </w:rPr>
      </w:pPr>
      <w:r w:rsidRPr="00524B30">
        <w:rPr>
          <w:rFonts w:eastAsia="Calibri"/>
        </w:rPr>
        <w:t xml:space="preserve">«Глобальная инфраструктура для информационного общества, которая обеспечивает возможность предоставления более сложных услуг путем соединения друг с другом (физических и виртуальных) вещей на основе существующих и развивающихся функционально совместимых информационно-коммуникационных технологий. </w:t>
      </w:r>
    </w:p>
    <w:p w:rsidR="00BF1BAC" w:rsidRPr="00524B30" w:rsidRDefault="00BF1BAC" w:rsidP="00BF1BAC">
      <w:pPr>
        <w:ind w:firstLine="709"/>
        <w:rPr>
          <w:rFonts w:eastAsia="Calibri"/>
        </w:rPr>
      </w:pPr>
      <w:r w:rsidRPr="00524B30">
        <w:rPr>
          <w:rFonts w:eastAsia="Calibri"/>
        </w:rPr>
        <w:t>Благодаря задействованию возможностей идентификации, сбора, обработки и передачи данных, в интернете вещей обеспечивается наиболее эффективное использование вещей для предоставления услуг для всех типов приложений при одновременном выполнении требований безопасности и неприкосновенности частной жизни.</w:t>
      </w:r>
    </w:p>
    <w:p w:rsidR="00BF1BAC" w:rsidRPr="00524B30" w:rsidRDefault="00BF1BAC" w:rsidP="00BF1BAC">
      <w:pPr>
        <w:ind w:firstLine="709"/>
        <w:rPr>
          <w:rFonts w:eastAsia="Calibri"/>
        </w:rPr>
      </w:pPr>
      <w:r w:rsidRPr="00524B30">
        <w:rPr>
          <w:rFonts w:eastAsia="Calibri"/>
        </w:rPr>
        <w:t>В широком смысле интернет вещей можно воспринимать как концепцию, имеющую технологические и социальные последствия».</w:t>
      </w:r>
    </w:p>
    <w:p w:rsidR="00BF1BAC" w:rsidRDefault="00BF1BAC" w:rsidP="00BF1BAC">
      <w:pPr>
        <w:ind w:firstLine="709"/>
        <w:rPr>
          <w:rFonts w:eastAsia="Calibri"/>
        </w:rPr>
      </w:pPr>
      <w:r w:rsidRPr="00524B30">
        <w:rPr>
          <w:rFonts w:eastAsia="Calibri"/>
        </w:rPr>
        <w:t>С появлением и ростом количества подключенных к сети устройств, внедрением облачных сервисов и бизнес-приложений стало возможным объединять в единую коммуникационную сеть оборудование, информационные системы и системы управления.</w:t>
      </w:r>
      <w:r>
        <w:rPr>
          <w:rFonts w:eastAsia="Calibri"/>
        </w:rPr>
        <w:t xml:space="preserve"> Вн</w:t>
      </w:r>
      <w:r w:rsidRPr="00524B30">
        <w:rPr>
          <w:rFonts w:eastAsia="Calibri"/>
        </w:rPr>
        <w:t xml:space="preserve">едрение сетевого взаимодействия между машинами, оборудованием, зданиями и информационными системами, возможность осуществлять мониторинг и анализ окружающей среды, процесса производства и собственного состояния в режиме реального времени, передача функции управления и принятия решений интеллектуальным системам приводят к </w:t>
      </w:r>
      <w:r>
        <w:rPr>
          <w:rFonts w:eastAsia="Calibri"/>
        </w:rPr>
        <w:t>новым возможностям</w:t>
      </w:r>
      <w:r w:rsidRPr="00524B30">
        <w:rPr>
          <w:rFonts w:eastAsia="Calibri"/>
        </w:rPr>
        <w:t xml:space="preserve"> технологического развития</w:t>
      </w:r>
      <w:r>
        <w:rPr>
          <w:rFonts w:eastAsia="Calibri"/>
        </w:rPr>
        <w:t xml:space="preserve">, выходящего далеко за пределы отрасли ИКТ. </w:t>
      </w:r>
    </w:p>
    <w:p w:rsidR="00BF1BAC" w:rsidRPr="00053C0F" w:rsidRDefault="00BF1BAC" w:rsidP="00BF1BAC">
      <w:pPr>
        <w:ind w:firstLine="709"/>
        <w:rPr>
          <w:rFonts w:eastAsia="Calibri"/>
        </w:rPr>
      </w:pPr>
      <w:r>
        <w:rPr>
          <w:rFonts w:eastAsia="Calibri"/>
        </w:rPr>
        <w:t>Существуют различные виды интерпретаци</w:t>
      </w:r>
      <w:r w:rsidR="00D02637">
        <w:rPr>
          <w:rFonts w:eastAsia="Calibri"/>
        </w:rPr>
        <w:t>и</w:t>
      </w:r>
      <w:r>
        <w:rPr>
          <w:rFonts w:eastAsia="Calibri"/>
        </w:rPr>
        <w:t xml:space="preserve"> архитектуры </w:t>
      </w:r>
      <w:proofErr w:type="spellStart"/>
      <w:r>
        <w:rPr>
          <w:rFonts w:eastAsia="Calibri"/>
          <w:lang w:val="en-US"/>
        </w:rPr>
        <w:t>IoT</w:t>
      </w:r>
      <w:proofErr w:type="spellEnd"/>
      <w:r>
        <w:rPr>
          <w:rFonts w:eastAsia="Calibri"/>
        </w:rPr>
        <w:t xml:space="preserve">. Так, </w:t>
      </w:r>
      <w:r w:rsidRPr="00524B30">
        <w:rPr>
          <w:rFonts w:eastAsia="Calibri"/>
        </w:rPr>
        <w:t xml:space="preserve">Рекомендация МСЭ-Т Y.2060 </w:t>
      </w:r>
      <w:r>
        <w:rPr>
          <w:rFonts w:eastAsia="Calibri"/>
        </w:rPr>
        <w:t xml:space="preserve">предлагает </w:t>
      </w:r>
      <w:r w:rsidR="00E566FC">
        <w:rPr>
          <w:rFonts w:eastAsia="Calibri"/>
        </w:rPr>
        <w:t>четырех</w:t>
      </w:r>
      <w:r>
        <w:rPr>
          <w:rFonts w:eastAsia="Calibri"/>
        </w:rPr>
        <w:t xml:space="preserve"> уровневую модель </w:t>
      </w:r>
      <w:proofErr w:type="spellStart"/>
      <w:r>
        <w:rPr>
          <w:rFonts w:eastAsia="Calibri"/>
          <w:lang w:val="en-US"/>
        </w:rPr>
        <w:t>IoT</w:t>
      </w:r>
      <w:proofErr w:type="spellEnd"/>
      <w:r w:rsidRPr="00053C0F">
        <w:rPr>
          <w:rFonts w:eastAsia="Calibri"/>
        </w:rPr>
        <w:t xml:space="preserve"> </w:t>
      </w:r>
      <w:r>
        <w:rPr>
          <w:rFonts w:eastAsia="Calibri"/>
        </w:rPr>
        <w:t>показанную на рис.1.1. Из нее очевидно, что роль телекоммуникационной составляющей и радиочастотного спектра сосредоточен на уровне сети.</w:t>
      </w:r>
    </w:p>
    <w:p w:rsidR="00BF1BAC" w:rsidRDefault="00BF1BAC" w:rsidP="00BF1BAC">
      <w:pPr>
        <w:rPr>
          <w:rFonts w:eastAsia="Calibri"/>
        </w:rPr>
      </w:pPr>
      <w:r>
        <w:rPr>
          <w:noProof/>
          <w:lang w:eastAsia="ru-RU"/>
        </w:rPr>
        <w:drawing>
          <wp:inline distT="0" distB="0" distL="0" distR="0" wp14:anchorId="477F12DF" wp14:editId="7103DCDC">
            <wp:extent cx="6084570" cy="37585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84570" cy="3758565"/>
                    </a:xfrm>
                    <a:prstGeom prst="rect">
                      <a:avLst/>
                    </a:prstGeom>
                  </pic:spPr>
                </pic:pic>
              </a:graphicData>
            </a:graphic>
          </wp:inline>
        </w:drawing>
      </w:r>
    </w:p>
    <w:p w:rsidR="00BF1BAC" w:rsidRDefault="00BF1BAC" w:rsidP="00BF1BAC">
      <w:pPr>
        <w:rPr>
          <w:rFonts w:eastAsia="Calibri"/>
        </w:rPr>
      </w:pPr>
    </w:p>
    <w:p w:rsidR="00BF1BAC" w:rsidRDefault="00BF1BAC" w:rsidP="00BF1BAC">
      <w:pPr>
        <w:rPr>
          <w:rFonts w:eastAsia="Calibri"/>
        </w:rPr>
      </w:pPr>
      <w:r>
        <w:rPr>
          <w:rFonts w:eastAsia="Calibri"/>
        </w:rPr>
        <w:t xml:space="preserve">Рисунок 1.1 – Архитектура Интернета вещей согласно </w:t>
      </w:r>
      <w:r w:rsidRPr="00524B30">
        <w:rPr>
          <w:rFonts w:eastAsia="Calibri"/>
        </w:rPr>
        <w:t>Рекомендаци</w:t>
      </w:r>
      <w:r>
        <w:rPr>
          <w:rFonts w:eastAsia="Calibri"/>
        </w:rPr>
        <w:t>и</w:t>
      </w:r>
      <w:r w:rsidRPr="00524B30">
        <w:rPr>
          <w:rFonts w:eastAsia="Calibri"/>
        </w:rPr>
        <w:t xml:space="preserve"> МСЭ-Т Y.2060</w:t>
      </w:r>
    </w:p>
    <w:p w:rsidR="00BF1BAC" w:rsidRDefault="00BF1BAC" w:rsidP="00BF1BAC">
      <w:pPr>
        <w:rPr>
          <w:rFonts w:eastAsia="Calibri"/>
        </w:rPr>
      </w:pPr>
    </w:p>
    <w:p w:rsidR="00224459" w:rsidRPr="0048479C" w:rsidRDefault="00BF1BAC" w:rsidP="00B71E8B">
      <w:pPr>
        <w:ind w:firstLine="708"/>
        <w:rPr>
          <w:i/>
          <w:iCs/>
        </w:rPr>
      </w:pPr>
      <w:r>
        <w:rPr>
          <w:rFonts w:eastAsia="Calibri"/>
        </w:rPr>
        <w:lastRenderedPageBreak/>
        <w:t xml:space="preserve"> </w:t>
      </w:r>
      <w:r w:rsidR="00224459">
        <w:t>В модели</w:t>
      </w:r>
      <w:r w:rsidR="00224459" w:rsidRPr="00B60D56">
        <w:t xml:space="preserve"> </w:t>
      </w:r>
      <w:proofErr w:type="spellStart"/>
      <w:r w:rsidR="00224459">
        <w:rPr>
          <w:lang w:val="en-US"/>
        </w:rPr>
        <w:t>IoT</w:t>
      </w:r>
      <w:proofErr w:type="spellEnd"/>
      <w:r w:rsidR="00224459" w:rsidRPr="00B60D56">
        <w:t xml:space="preserve"> </w:t>
      </w:r>
      <w:r w:rsidR="00224459">
        <w:t xml:space="preserve">в интерпретации МСЭ-Т уровень устройства состоит как из самих конечных устройств, так и из промежуточных шлюзов. При этом устройства могут быть </w:t>
      </w:r>
      <w:r w:rsidR="00224459" w:rsidRPr="0048479C">
        <w:t xml:space="preserve">способны собирать и </w:t>
      </w:r>
      <w:r w:rsidR="00224459">
        <w:t xml:space="preserve">получать </w:t>
      </w:r>
      <w:r w:rsidR="00224459" w:rsidRPr="0048479C">
        <w:t xml:space="preserve">информацию непосредственно </w:t>
      </w:r>
      <w:r w:rsidR="00224459">
        <w:t>из</w:t>
      </w:r>
      <w:r w:rsidR="00224459" w:rsidRPr="0048479C">
        <w:t xml:space="preserve"> сет</w:t>
      </w:r>
      <w:r w:rsidR="00224459">
        <w:t>и</w:t>
      </w:r>
      <w:r w:rsidR="00224459" w:rsidRPr="0048479C">
        <w:t xml:space="preserve"> связи</w:t>
      </w:r>
      <w:r w:rsidR="00224459">
        <w:t xml:space="preserve">, а также непрямым </w:t>
      </w:r>
      <w:r w:rsidR="00224459" w:rsidRPr="0048479C">
        <w:t xml:space="preserve">образом, т. е. с помощью возможностей шлюза. </w:t>
      </w:r>
      <w:r w:rsidR="00224459">
        <w:t xml:space="preserve">В качестве шлюза выступают точки доступа, соединенные с оконечными устройствами с использованием различных проводных и беспроводных технологий (таких как шина локальной сети контроллеров (CAN), </w:t>
      </w:r>
      <w:proofErr w:type="spellStart"/>
      <w:r w:rsidR="00224459">
        <w:t>ZigBee</w:t>
      </w:r>
      <w:proofErr w:type="spellEnd"/>
      <w:r w:rsidR="00224459">
        <w:t xml:space="preserve">, </w:t>
      </w:r>
      <w:proofErr w:type="spellStart"/>
      <w:r w:rsidR="00224459">
        <w:t>Bluetooth</w:t>
      </w:r>
      <w:proofErr w:type="spellEnd"/>
      <w:r w:rsidR="00224459">
        <w:t xml:space="preserve">, </w:t>
      </w:r>
      <w:proofErr w:type="spellStart"/>
      <w:r w:rsidR="00224459">
        <w:t>Wi-Fi</w:t>
      </w:r>
      <w:proofErr w:type="spellEnd"/>
      <w:r w:rsidR="00224459">
        <w:t xml:space="preserve"> и </w:t>
      </w:r>
      <w:proofErr w:type="spellStart"/>
      <w:r w:rsidR="00224459">
        <w:t>д.р</w:t>
      </w:r>
      <w:proofErr w:type="spellEnd"/>
      <w:r w:rsidR="00224459">
        <w:t xml:space="preserve">.). При этом шлюзы подключаются к уровню сети с использованием таких технологий как коммутируемая телефонная сеть общего пользования, сети сотовой связи, </w:t>
      </w:r>
      <w:proofErr w:type="spellStart"/>
      <w:r w:rsidR="00224459">
        <w:t>Ethernet</w:t>
      </w:r>
      <w:proofErr w:type="spellEnd"/>
      <w:r w:rsidR="00224459">
        <w:t>, линии DSL и т.д. Необходимость шлюза отмечена при наличии разнородных устройств или при осуществлении конвертации протоколов передачи, например</w:t>
      </w:r>
      <w:r w:rsidR="00C90D4F" w:rsidRPr="00C90D4F">
        <w:t>,</w:t>
      </w:r>
      <w:r w:rsidR="00224459">
        <w:t xml:space="preserve"> из </w:t>
      </w:r>
      <w:r w:rsidR="00224459">
        <w:rPr>
          <w:lang w:val="en-US"/>
        </w:rPr>
        <w:t>ZigBee</w:t>
      </w:r>
      <w:r w:rsidR="00224459" w:rsidRPr="0048479C">
        <w:t xml:space="preserve"> </w:t>
      </w:r>
      <w:r w:rsidR="00224459">
        <w:t>в</w:t>
      </w:r>
      <w:r w:rsidR="00224459" w:rsidRPr="0048479C">
        <w:t xml:space="preserve"> </w:t>
      </w:r>
      <w:r w:rsidR="00224459">
        <w:rPr>
          <w:lang w:val="en-US"/>
        </w:rPr>
        <w:t>LTE</w:t>
      </w:r>
      <w:r w:rsidR="00224459" w:rsidRPr="0048479C">
        <w:t>.</w:t>
      </w:r>
      <w:r w:rsidR="00224459">
        <w:t xml:space="preserve"> </w:t>
      </w:r>
    </w:p>
    <w:p w:rsidR="00224459" w:rsidRPr="0048479C" w:rsidRDefault="00224459" w:rsidP="00B71E8B">
      <w:pPr>
        <w:ind w:firstLine="708"/>
      </w:pPr>
      <w:r w:rsidRPr="00B60D56">
        <w:rPr>
          <w:i/>
          <w:iCs/>
        </w:rPr>
        <w:t>Уровень сети</w:t>
      </w:r>
      <w:r w:rsidRPr="00B60D56">
        <w:t xml:space="preserve"> выполняет две базовых </w:t>
      </w:r>
      <w:r>
        <w:t xml:space="preserve">задачи: </w:t>
      </w:r>
      <w:r w:rsidRPr="0048479C">
        <w:t>организаци</w:t>
      </w:r>
      <w:r>
        <w:t>ю</w:t>
      </w:r>
      <w:r w:rsidRPr="0048479C">
        <w:t xml:space="preserve"> сетей</w:t>
      </w:r>
      <w:r>
        <w:t xml:space="preserve"> и транспортировку информации. В рамках организации сети </w:t>
      </w:r>
      <w:r w:rsidRPr="0048479C">
        <w:t>предоставля</w:t>
      </w:r>
      <w:r>
        <w:t>ю</w:t>
      </w:r>
      <w:r w:rsidRPr="0048479C">
        <w:t>т</w:t>
      </w:r>
      <w:r>
        <w:t>ся</w:t>
      </w:r>
      <w:r w:rsidRPr="0048479C">
        <w:t xml:space="preserve"> соответствующие функции управления</w:t>
      </w:r>
      <w:r>
        <w:t xml:space="preserve"> </w:t>
      </w:r>
      <w:r w:rsidRPr="0048479C">
        <w:t>сетевыми соединениями, такие как функции управления доступом и ресурсом</w:t>
      </w:r>
      <w:r>
        <w:t xml:space="preserve"> </w:t>
      </w:r>
      <w:r w:rsidRPr="0048479C">
        <w:t>транспортирования, управление мобильностью или аутентификация, авторизация и учет.</w:t>
      </w:r>
      <w:r>
        <w:t xml:space="preserve"> Транспортировка информации заключается в установлении самих </w:t>
      </w:r>
      <w:r w:rsidRPr="0048479C">
        <w:t>соединений для</w:t>
      </w:r>
      <w:r>
        <w:t xml:space="preserve"> </w:t>
      </w:r>
      <w:r w:rsidRPr="0048479C">
        <w:t xml:space="preserve">транспортировки информации в виде данных, относящихся к услугам и приложениям </w:t>
      </w:r>
      <w:proofErr w:type="spellStart"/>
      <w:r w:rsidRPr="0048479C">
        <w:rPr>
          <w:lang w:val="en-US"/>
        </w:rPr>
        <w:t>IoT</w:t>
      </w:r>
      <w:proofErr w:type="spellEnd"/>
      <w:r w:rsidRPr="0048479C">
        <w:t>,</w:t>
      </w:r>
      <w:r>
        <w:t xml:space="preserve"> </w:t>
      </w:r>
      <w:r w:rsidRPr="0048479C">
        <w:t xml:space="preserve">а также транспортировки информации контроля и управления, относящейся к </w:t>
      </w:r>
      <w:proofErr w:type="spellStart"/>
      <w:r w:rsidRPr="0048479C">
        <w:rPr>
          <w:lang w:val="en-US"/>
        </w:rPr>
        <w:t>IoT</w:t>
      </w:r>
      <w:proofErr w:type="spellEnd"/>
      <w:r w:rsidRPr="0048479C">
        <w:t>.</w:t>
      </w:r>
    </w:p>
    <w:p w:rsidR="00224459" w:rsidRPr="00B60D56" w:rsidRDefault="00224459" w:rsidP="00B71E8B">
      <w:pPr>
        <w:ind w:firstLine="708"/>
      </w:pPr>
      <w:r w:rsidRPr="00B60D56">
        <w:rPr>
          <w:i/>
          <w:iCs/>
        </w:rPr>
        <w:t>Уровень поддержки услуг и поддержки приложений</w:t>
      </w:r>
      <w:r w:rsidRPr="00B60D56">
        <w:t xml:space="preserve"> предоставляет возможности, которые используются приложениями. Многие разнообразные приложения могут использовать общие возможности поддержки. К</w:t>
      </w:r>
      <w:r w:rsidR="003D3267">
        <w:t xml:space="preserve"> таким</w:t>
      </w:r>
      <w:r w:rsidRPr="00B60D56">
        <w:t xml:space="preserve"> примерам относятся общая обработка данных и управление БД. Специализированные возможности поддержки — это конкретные возможности, которые предназначены для удовлетворения потребностей конкретного подмножества приложений </w:t>
      </w:r>
      <w:proofErr w:type="spellStart"/>
      <w:r w:rsidRPr="00B60D56">
        <w:t>IoT</w:t>
      </w:r>
      <w:proofErr w:type="spellEnd"/>
      <w:r w:rsidRPr="00B60D56">
        <w:t>.</w:t>
      </w:r>
    </w:p>
    <w:p w:rsidR="00224459" w:rsidRPr="00B60D56" w:rsidRDefault="00224459" w:rsidP="00B71E8B">
      <w:pPr>
        <w:ind w:firstLine="708"/>
      </w:pPr>
      <w:r w:rsidRPr="00B60D56">
        <w:rPr>
          <w:i/>
          <w:iCs/>
        </w:rPr>
        <w:t>Уровень приложени</w:t>
      </w:r>
      <w:r w:rsidR="003D3267">
        <w:rPr>
          <w:i/>
          <w:iCs/>
        </w:rPr>
        <w:t>й</w:t>
      </w:r>
      <w:r w:rsidRPr="00B60D56">
        <w:t xml:space="preserve"> состоит из всех приложений, взаимодействующих с </w:t>
      </w:r>
      <w:proofErr w:type="spellStart"/>
      <w:r w:rsidRPr="00B60D56">
        <w:t>IoT</w:t>
      </w:r>
      <w:proofErr w:type="spellEnd"/>
      <w:r w:rsidRPr="00B60D56">
        <w:t>-устройствами.</w:t>
      </w:r>
    </w:p>
    <w:p w:rsidR="00224459" w:rsidRPr="00B60D56" w:rsidRDefault="00224459" w:rsidP="00B71E8B">
      <w:pPr>
        <w:ind w:firstLine="708"/>
      </w:pPr>
      <w:r w:rsidRPr="00B60D56">
        <w:rPr>
          <w:i/>
          <w:iCs/>
        </w:rPr>
        <w:t>Уровень возможностей управления</w:t>
      </w:r>
      <w:r w:rsidRPr="00B60D56">
        <w:t xml:space="preserve"> охватывает традиционные функции управления сетью, т.е. управление неисправностями, управление конфигурацией, управление учетом, управление показателями работы и управление безопасностью.</w:t>
      </w:r>
      <w:r w:rsidRPr="00B60D56">
        <w:br/>
        <w:t xml:space="preserve">В Рекомендации </w:t>
      </w:r>
      <w:r w:rsidR="00D02637">
        <w:t xml:space="preserve">МСЭ-Т </w:t>
      </w:r>
      <w:r w:rsidRPr="00B60D56">
        <w:t>Y.2060 в качестве примеров общих возможностей управления перечислены:</w:t>
      </w:r>
    </w:p>
    <w:p w:rsidR="00224459" w:rsidRPr="00457572" w:rsidRDefault="00224459" w:rsidP="00B71E8B">
      <w:pPr>
        <w:numPr>
          <w:ilvl w:val="0"/>
          <w:numId w:val="25"/>
        </w:numPr>
      </w:pPr>
      <w:r w:rsidRPr="00457572">
        <w:rPr>
          <w:iCs/>
        </w:rPr>
        <w:t xml:space="preserve">управление устройствами: </w:t>
      </w:r>
      <w:r w:rsidRPr="00457572">
        <w:t>примеры включают обнаружение устройств, аутентификацию, дистанционную активацию и деактивацию устройств, конфигурацию, диагностику, обновление прошивки и/или ПО, управление рабочим статусом устройства;</w:t>
      </w:r>
    </w:p>
    <w:p w:rsidR="00224459" w:rsidRPr="00457572" w:rsidRDefault="00224459" w:rsidP="00B71E8B">
      <w:pPr>
        <w:numPr>
          <w:ilvl w:val="0"/>
          <w:numId w:val="25"/>
        </w:numPr>
      </w:pPr>
      <w:r w:rsidRPr="00457572">
        <w:rPr>
          <w:iCs/>
        </w:rPr>
        <w:t xml:space="preserve">управление топологией локальной сети: </w:t>
      </w:r>
      <w:r w:rsidRPr="00457572">
        <w:t>примером является управление конфигурацией сети;</w:t>
      </w:r>
    </w:p>
    <w:p w:rsidR="00224459" w:rsidRPr="00457572" w:rsidRDefault="00224459" w:rsidP="00B71E8B">
      <w:pPr>
        <w:numPr>
          <w:ilvl w:val="0"/>
          <w:numId w:val="25"/>
        </w:numPr>
      </w:pPr>
      <w:r w:rsidRPr="00457572">
        <w:rPr>
          <w:iCs/>
        </w:rPr>
        <w:t xml:space="preserve">управление трафиком и перегрузками: </w:t>
      </w:r>
      <w:r w:rsidRPr="00457572">
        <w:t>например, обнаружение условий перегруженности сети и реализация резервирования ресурсов для срочных и/или жизненно важных потоков трафика.</w:t>
      </w:r>
    </w:p>
    <w:p w:rsidR="00224459" w:rsidRPr="00B60D56" w:rsidRDefault="00224459" w:rsidP="00B71E8B">
      <w:pPr>
        <w:ind w:firstLine="708"/>
      </w:pPr>
      <w:r w:rsidRPr="00B60D56">
        <w:rPr>
          <w:i/>
          <w:iCs/>
        </w:rPr>
        <w:t>Уровень возможностей обеспечения безопасности</w:t>
      </w:r>
      <w:r w:rsidRPr="00B60D56">
        <w:t xml:space="preserve"> включает общие возможности обеспечения безопасности, которые не зависят от приложений. В Рекомендации </w:t>
      </w:r>
      <w:r w:rsidR="00D02637">
        <w:t xml:space="preserve">МСЭ-Т </w:t>
      </w:r>
      <w:r w:rsidRPr="00B60D56">
        <w:t>Y.2060 примеры общих возможностей обеспечения безопасности включают:</w:t>
      </w:r>
    </w:p>
    <w:p w:rsidR="00224459" w:rsidRPr="00457572" w:rsidRDefault="00224459" w:rsidP="00B71E8B">
      <w:pPr>
        <w:numPr>
          <w:ilvl w:val="0"/>
          <w:numId w:val="26"/>
        </w:numPr>
      </w:pPr>
      <w:r w:rsidRPr="00457572">
        <w:rPr>
          <w:iCs/>
        </w:rPr>
        <w:t xml:space="preserve">на уровне приложения: </w:t>
      </w:r>
      <w:r w:rsidRPr="00457572">
        <w:t>авторизацию, аутентификацию, защиту конфиденциальности и целостности данных приложения, защиту неприкосновенности частной жизни, аудит безопасности и антивирусную защиту;</w:t>
      </w:r>
    </w:p>
    <w:p w:rsidR="00224459" w:rsidRPr="00457572" w:rsidRDefault="00224459" w:rsidP="00B71E8B">
      <w:pPr>
        <w:numPr>
          <w:ilvl w:val="0"/>
          <w:numId w:val="26"/>
        </w:numPr>
      </w:pPr>
      <w:r w:rsidRPr="00457572">
        <w:rPr>
          <w:iCs/>
        </w:rPr>
        <w:t xml:space="preserve">на уровне сети: </w:t>
      </w:r>
      <w:r w:rsidRPr="00457572">
        <w:t>авторизацию, аутентификацию, конфиденциальность данных об использовании и данных сигнализации, а также защиту целостности данных сигнализации;</w:t>
      </w:r>
    </w:p>
    <w:p w:rsidR="00224459" w:rsidRPr="00457572" w:rsidRDefault="00224459" w:rsidP="00B71E8B">
      <w:pPr>
        <w:numPr>
          <w:ilvl w:val="0"/>
          <w:numId w:val="26"/>
        </w:numPr>
      </w:pPr>
      <w:r w:rsidRPr="00457572">
        <w:rPr>
          <w:iCs/>
        </w:rPr>
        <w:t xml:space="preserve">на уровне устройства: </w:t>
      </w:r>
      <w:r w:rsidRPr="00457572">
        <w:t>аутентификацию, авторизацию, проверку целостности устройства, управление доступом, защиту конфиденциальности и целостности данных.</w:t>
      </w:r>
    </w:p>
    <w:p w:rsidR="00224459" w:rsidRDefault="00224459" w:rsidP="00BF1BAC">
      <w:pPr>
        <w:ind w:firstLine="709"/>
        <w:rPr>
          <w:rFonts w:eastAsia="Calibri"/>
        </w:rPr>
      </w:pPr>
    </w:p>
    <w:p w:rsidR="00BF1BAC" w:rsidRPr="009F2963" w:rsidRDefault="00BF1BAC" w:rsidP="00BF1BAC">
      <w:pPr>
        <w:ind w:firstLine="709"/>
        <w:rPr>
          <w:rFonts w:eastAsia="Calibri"/>
        </w:rPr>
      </w:pPr>
      <w:r>
        <w:rPr>
          <w:rFonts w:eastAsia="Calibri"/>
        </w:rPr>
        <w:lastRenderedPageBreak/>
        <w:t xml:space="preserve"> Еще одна из наиболее общих интерпретаций архитектуры </w:t>
      </w:r>
      <w:proofErr w:type="spellStart"/>
      <w:r>
        <w:rPr>
          <w:rFonts w:eastAsia="Calibri"/>
          <w:lang w:val="en-US"/>
        </w:rPr>
        <w:t>IoT</w:t>
      </w:r>
      <w:proofErr w:type="spellEnd"/>
      <w:r>
        <w:rPr>
          <w:rFonts w:eastAsia="Calibri"/>
        </w:rPr>
        <w:t xml:space="preserve"> разработана </w:t>
      </w:r>
      <w:proofErr w:type="spellStart"/>
      <w:r w:rsidRPr="00053C0F">
        <w:rPr>
          <w:rFonts w:eastAsia="Calibri"/>
        </w:rPr>
        <w:t>IoT</w:t>
      </w:r>
      <w:proofErr w:type="spellEnd"/>
      <w:r w:rsidRPr="009F2963">
        <w:rPr>
          <w:rFonts w:eastAsia="Calibri"/>
        </w:rPr>
        <w:t xml:space="preserve"> </w:t>
      </w:r>
      <w:proofErr w:type="spellStart"/>
      <w:r w:rsidRPr="00053C0F">
        <w:rPr>
          <w:rFonts w:eastAsia="Calibri"/>
        </w:rPr>
        <w:t>World</w:t>
      </w:r>
      <w:proofErr w:type="spellEnd"/>
      <w:r w:rsidRPr="009F2963">
        <w:rPr>
          <w:rFonts w:eastAsia="Calibri"/>
        </w:rPr>
        <w:t xml:space="preserve"> </w:t>
      </w:r>
      <w:proofErr w:type="spellStart"/>
      <w:r w:rsidRPr="00053C0F">
        <w:rPr>
          <w:rFonts w:eastAsia="Calibri"/>
        </w:rPr>
        <w:t>Forum</w:t>
      </w:r>
      <w:proofErr w:type="spellEnd"/>
      <w:r w:rsidRPr="00A3614E">
        <w:rPr>
          <w:rFonts w:eastAsia="Calibri"/>
        </w:rPr>
        <w:t xml:space="preserve"> (</w:t>
      </w:r>
      <w:r>
        <w:rPr>
          <w:rFonts w:eastAsia="Calibri"/>
          <w:lang w:val="en-US"/>
        </w:rPr>
        <w:t>IWF</w:t>
      </w:r>
      <w:r w:rsidRPr="00A3614E">
        <w:rPr>
          <w:rFonts w:eastAsia="Calibri"/>
        </w:rPr>
        <w:t>)</w:t>
      </w:r>
      <w:r w:rsidRPr="009F2963">
        <w:rPr>
          <w:rFonts w:eastAsia="Calibri"/>
        </w:rPr>
        <w:t xml:space="preserve"> </w:t>
      </w:r>
      <w:r>
        <w:rPr>
          <w:rFonts w:eastAsia="Calibri"/>
        </w:rPr>
        <w:t>и показана на рисунке 1.</w:t>
      </w:r>
      <w:r w:rsidRPr="00053C0F">
        <w:rPr>
          <w:rFonts w:eastAsia="Calibri"/>
        </w:rPr>
        <w:t>2</w:t>
      </w:r>
      <w:r>
        <w:rPr>
          <w:rFonts w:eastAsia="Calibri"/>
        </w:rPr>
        <w:t xml:space="preserve">. Ключевым в данной архитектуре является разбиение на </w:t>
      </w:r>
      <w:r w:rsidRPr="00053C0F">
        <w:rPr>
          <w:rFonts w:eastAsia="Calibri"/>
        </w:rPr>
        <w:t>еще большее число обособленных</w:t>
      </w:r>
      <w:r>
        <w:rPr>
          <w:rFonts w:eastAsia="Calibri"/>
        </w:rPr>
        <w:t xml:space="preserve"> уровней, в рамках которых возможно определение обособленных технологий и стандартов, между которыми требуется формализация взаимодействия. </w:t>
      </w:r>
    </w:p>
    <w:p w:rsidR="00BF1BAC" w:rsidRDefault="00BF1BAC" w:rsidP="00BF1BAC">
      <w:pPr>
        <w:rPr>
          <w:rFonts w:eastAsia="Calibri"/>
        </w:rPr>
      </w:pPr>
      <w:r>
        <w:rPr>
          <w:noProof/>
          <w:lang w:eastAsia="ru-RU"/>
        </w:rPr>
        <w:drawing>
          <wp:inline distT="0" distB="0" distL="0" distR="0" wp14:anchorId="3C3CDAAF" wp14:editId="059E41AC">
            <wp:extent cx="6084570" cy="32251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84570" cy="3225165"/>
                    </a:xfrm>
                    <a:prstGeom prst="rect">
                      <a:avLst/>
                    </a:prstGeom>
                  </pic:spPr>
                </pic:pic>
              </a:graphicData>
            </a:graphic>
          </wp:inline>
        </w:drawing>
      </w:r>
    </w:p>
    <w:p w:rsidR="00BF1BAC" w:rsidRPr="00A3614E" w:rsidRDefault="00BF1BAC" w:rsidP="00BF1BAC">
      <w:pPr>
        <w:jc w:val="center"/>
        <w:rPr>
          <w:rFonts w:eastAsia="Calibri"/>
        </w:rPr>
      </w:pPr>
      <w:r>
        <w:rPr>
          <w:rFonts w:eastAsia="Calibri"/>
        </w:rPr>
        <w:t>Рисунок 1.2 –</w:t>
      </w:r>
      <w:r w:rsidRPr="009F2963">
        <w:rPr>
          <w:rFonts w:eastAsia="Calibri"/>
        </w:rPr>
        <w:t xml:space="preserve"> </w:t>
      </w:r>
      <w:r>
        <w:rPr>
          <w:rFonts w:eastAsia="Calibri"/>
        </w:rPr>
        <w:t xml:space="preserve">Общая архитектура </w:t>
      </w:r>
      <w:proofErr w:type="spellStart"/>
      <w:r>
        <w:rPr>
          <w:rFonts w:eastAsia="Calibri"/>
          <w:lang w:val="en-US"/>
        </w:rPr>
        <w:t>IoT</w:t>
      </w:r>
      <w:proofErr w:type="spellEnd"/>
      <w:r>
        <w:rPr>
          <w:rFonts w:eastAsia="Calibri"/>
        </w:rPr>
        <w:t xml:space="preserve"> в рамках </w:t>
      </w:r>
      <w:proofErr w:type="spellStart"/>
      <w:r>
        <w:rPr>
          <w:rFonts w:eastAsia="Calibri"/>
          <w:lang w:val="en-US"/>
        </w:rPr>
        <w:t>IoT</w:t>
      </w:r>
      <w:proofErr w:type="spellEnd"/>
      <w:r w:rsidRPr="00053C0F">
        <w:rPr>
          <w:rFonts w:eastAsia="Calibri"/>
        </w:rPr>
        <w:t xml:space="preserve"> </w:t>
      </w:r>
      <w:r>
        <w:rPr>
          <w:rFonts w:eastAsia="Calibri"/>
          <w:lang w:val="en-US"/>
        </w:rPr>
        <w:t>World</w:t>
      </w:r>
      <w:r w:rsidRPr="00053C0F">
        <w:rPr>
          <w:rFonts w:eastAsia="Calibri"/>
        </w:rPr>
        <w:t xml:space="preserve"> </w:t>
      </w:r>
      <w:r>
        <w:rPr>
          <w:rFonts w:eastAsia="Calibri"/>
          <w:lang w:val="en-US"/>
        </w:rPr>
        <w:t>Forum</w:t>
      </w:r>
      <w:r w:rsidRPr="00A3614E">
        <w:rPr>
          <w:rFonts w:eastAsia="Calibri"/>
        </w:rPr>
        <w:t xml:space="preserve"> </w:t>
      </w:r>
    </w:p>
    <w:p w:rsidR="00BF1BAC" w:rsidRDefault="00BF1BAC" w:rsidP="00BF1BAC">
      <w:pPr>
        <w:ind w:firstLine="709"/>
        <w:rPr>
          <w:rStyle w:val="a7"/>
          <w:color w:val="000000" w:themeColor="text1"/>
          <w:u w:val="none"/>
        </w:rPr>
      </w:pPr>
    </w:p>
    <w:p w:rsidR="00BF1BAC" w:rsidRDefault="00BF1BAC" w:rsidP="00BF1BAC">
      <w:pPr>
        <w:ind w:firstLine="709"/>
        <w:rPr>
          <w:rStyle w:val="a7"/>
          <w:color w:val="000000" w:themeColor="text1"/>
          <w:u w:val="none"/>
        </w:rPr>
      </w:pPr>
      <w:r w:rsidRPr="00053C0F">
        <w:rPr>
          <w:rStyle w:val="a7"/>
          <w:color w:val="000000" w:themeColor="text1"/>
          <w:u w:val="none"/>
        </w:rPr>
        <w:t>Уровень 1 образуют физические устройства и контроллеры, которые могут управлять несколькими устройствами. Уровень 1 модели IWF примерно соответствует уровню устройства в модели МСЭ-Т (рис. 4). Как и в модели МСЭ-Т, элементы на этом уровне — не физические вещи как таковые, а устройства, взаимодействующие с физическими вещами, такие как сенсорные и исполнительные устройства. Среди прочих возможностей эти устройства могут осуществлять аналого</w:t>
      </w:r>
      <w:r w:rsidR="00C540EB">
        <w:rPr>
          <w:rStyle w:val="a7"/>
          <w:color w:val="000000" w:themeColor="text1"/>
          <w:u w:val="none"/>
        </w:rPr>
        <w:t>во</w:t>
      </w:r>
      <w:r w:rsidRPr="00053C0F">
        <w:rPr>
          <w:rStyle w:val="a7"/>
          <w:color w:val="000000" w:themeColor="text1"/>
          <w:u w:val="none"/>
        </w:rPr>
        <w:t>-цифровое и цифро-аналоговое преобразование, генерацию данных, а также поддерживать дистанционный опрос и/или дистанционное управление.</w:t>
      </w:r>
    </w:p>
    <w:p w:rsidR="00BF1BAC" w:rsidRDefault="00BF1BAC" w:rsidP="00BF1BAC">
      <w:pPr>
        <w:ind w:firstLine="709"/>
        <w:rPr>
          <w:rStyle w:val="a7"/>
          <w:color w:val="000000" w:themeColor="text1"/>
          <w:u w:val="none"/>
        </w:rPr>
      </w:pPr>
      <w:r w:rsidRPr="00053C0F">
        <w:rPr>
          <w:rStyle w:val="a7"/>
          <w:color w:val="000000" w:themeColor="text1"/>
          <w:u w:val="none"/>
        </w:rPr>
        <w:t>Уровень 2 модели IWF примерно соответствует уровню сети в модели МСЭ-Т. Основное отличие в том, что модель IWF относит шлюзы к уровню 2, в то время как в модели МСЭ-Т они относятся к уровню 1. Поскольку шлюз является сетевым устройством и устройством связи, отнесение его к уровню 2</w:t>
      </w:r>
      <w:r>
        <w:rPr>
          <w:rStyle w:val="a7"/>
          <w:color w:val="000000" w:themeColor="text1"/>
          <w:u w:val="none"/>
        </w:rPr>
        <w:t xml:space="preserve"> по мнению </w:t>
      </w:r>
      <w:r>
        <w:rPr>
          <w:rStyle w:val="a7"/>
          <w:color w:val="000000" w:themeColor="text1"/>
          <w:u w:val="none"/>
          <w:lang w:val="en-US"/>
        </w:rPr>
        <w:t>IWF</w:t>
      </w:r>
      <w:r w:rsidRPr="00053C0F">
        <w:rPr>
          <w:rStyle w:val="a7"/>
          <w:color w:val="000000" w:themeColor="text1"/>
          <w:u w:val="none"/>
        </w:rPr>
        <w:t xml:space="preserve"> </w:t>
      </w:r>
      <w:r w:rsidR="00C540EB">
        <w:rPr>
          <w:rStyle w:val="a7"/>
          <w:color w:val="000000" w:themeColor="text1"/>
          <w:u w:val="none"/>
        </w:rPr>
        <w:t>целесообразнее</w:t>
      </w:r>
      <w:r w:rsidRPr="00053C0F">
        <w:rPr>
          <w:rStyle w:val="a7"/>
          <w:color w:val="000000" w:themeColor="text1"/>
          <w:u w:val="none"/>
        </w:rPr>
        <w:t>.</w:t>
      </w:r>
    </w:p>
    <w:p w:rsidR="00BF1BAC" w:rsidRDefault="00BF1BAC" w:rsidP="00BF1BAC">
      <w:pPr>
        <w:ind w:firstLine="709"/>
        <w:rPr>
          <w:color w:val="000000" w:themeColor="text1"/>
        </w:rPr>
      </w:pPr>
      <w:r>
        <w:rPr>
          <w:color w:val="000000" w:themeColor="text1"/>
        </w:rPr>
        <w:t>Необходимость в 3-ем уровне возникает, т.к. в</w:t>
      </w:r>
      <w:r w:rsidRPr="00EB7491">
        <w:rPr>
          <w:color w:val="000000" w:themeColor="text1"/>
        </w:rPr>
        <w:t xml:space="preserve">о многих внедряемых системах </w:t>
      </w:r>
      <w:proofErr w:type="spellStart"/>
      <w:r w:rsidRPr="00EB7491">
        <w:rPr>
          <w:color w:val="000000" w:themeColor="text1"/>
        </w:rPr>
        <w:t>IoT</w:t>
      </w:r>
      <w:proofErr w:type="spellEnd"/>
      <w:r w:rsidRPr="00EB7491">
        <w:rPr>
          <w:color w:val="000000" w:themeColor="text1"/>
        </w:rPr>
        <w:t xml:space="preserve"> распределенная сеть датчиков может генерировать большие объемы данных. Например, нефтяные месторождения и нефтеперерабатывающие заводы</w:t>
      </w:r>
      <w:r w:rsidR="00C540EB">
        <w:rPr>
          <w:color w:val="000000" w:themeColor="text1"/>
        </w:rPr>
        <w:t>, находящиеся в открытом море,</w:t>
      </w:r>
      <w:r w:rsidRPr="00EB7491">
        <w:rPr>
          <w:color w:val="000000" w:themeColor="text1"/>
        </w:rPr>
        <w:t xml:space="preserve"> могут генерировать до терабайта данных ежедневно. Самолет может генерировать несколько терабайт данных в час. Вместо того, чтобы хранить все эти данные постоянно (или хотя бы долгое время) в централизованном хранилище, доступном для приложений </w:t>
      </w:r>
      <w:proofErr w:type="spellStart"/>
      <w:r w:rsidRPr="00EB7491">
        <w:rPr>
          <w:color w:val="000000" w:themeColor="text1"/>
        </w:rPr>
        <w:t>IoT</w:t>
      </w:r>
      <w:proofErr w:type="spellEnd"/>
      <w:r w:rsidRPr="00EB7491">
        <w:rPr>
          <w:color w:val="000000" w:themeColor="text1"/>
        </w:rPr>
        <w:t>, часто более целесообразно выполнять большую часть обработки данных как можно ближе к датчикам. Поэтому задачей уровня периферийных вычислений (</w:t>
      </w:r>
      <w:r w:rsidR="00F80DA8">
        <w:rPr>
          <w:color w:val="000000" w:themeColor="text1"/>
          <w:lang w:val="en-US"/>
        </w:rPr>
        <w:t>E</w:t>
      </w:r>
      <w:proofErr w:type="spellStart"/>
      <w:r w:rsidRPr="00EB7491">
        <w:rPr>
          <w:color w:val="000000" w:themeColor="text1"/>
        </w:rPr>
        <w:t>dge</w:t>
      </w:r>
      <w:proofErr w:type="spellEnd"/>
      <w:r w:rsidRPr="00EB7491">
        <w:rPr>
          <w:color w:val="000000" w:themeColor="text1"/>
        </w:rPr>
        <w:t xml:space="preserve"> </w:t>
      </w:r>
      <w:proofErr w:type="spellStart"/>
      <w:r w:rsidRPr="00EB7491">
        <w:rPr>
          <w:color w:val="000000" w:themeColor="text1"/>
        </w:rPr>
        <w:t>computing</w:t>
      </w:r>
      <w:proofErr w:type="spellEnd"/>
      <w:r w:rsidRPr="00EB7491">
        <w:rPr>
          <w:color w:val="000000" w:themeColor="text1"/>
        </w:rPr>
        <w:t xml:space="preserve"> </w:t>
      </w:r>
      <w:proofErr w:type="spellStart"/>
      <w:r w:rsidRPr="00EB7491">
        <w:rPr>
          <w:color w:val="000000" w:themeColor="text1"/>
        </w:rPr>
        <w:t>level</w:t>
      </w:r>
      <w:proofErr w:type="spellEnd"/>
      <w:r w:rsidRPr="00EB7491">
        <w:rPr>
          <w:color w:val="000000" w:themeColor="text1"/>
        </w:rPr>
        <w:t>) является преобразование сетевых потоков данных в информацию, пригодную для хранения и более высокоуровневой обработки. Элементы обработки на этом уровне могут иметь дело с большими объемами данных и выполнять операции преобразования данных, в результате которых хранить приходится уже гораздо меньший объем.</w:t>
      </w:r>
    </w:p>
    <w:p w:rsidR="00BF1BAC" w:rsidRDefault="00BF1BAC" w:rsidP="00BF1BAC">
      <w:pPr>
        <w:ind w:firstLine="709"/>
        <w:rPr>
          <w:color w:val="000000" w:themeColor="text1"/>
        </w:rPr>
      </w:pPr>
      <w:r w:rsidRPr="00EB7491">
        <w:rPr>
          <w:color w:val="000000" w:themeColor="text1"/>
        </w:rPr>
        <w:t>На уровне 4, уровне накопления данных, данные, поступившие с различных устройств, профильтрованные и обработанные уровнем периферийных вычислений, помещаются в хранилище, где будут доступны для более высоких уровней.</w:t>
      </w:r>
    </w:p>
    <w:p w:rsidR="00C540EB" w:rsidRDefault="00BF1BAC" w:rsidP="00BF1BAC">
      <w:pPr>
        <w:ind w:firstLine="709"/>
        <w:rPr>
          <w:color w:val="000000" w:themeColor="text1"/>
        </w:rPr>
      </w:pPr>
      <w:r w:rsidRPr="00EB7491">
        <w:rPr>
          <w:color w:val="000000" w:themeColor="text1"/>
        </w:rPr>
        <w:t xml:space="preserve">Уровень накопления данных впитывает большое количество данных и помещает их в хранилище, практически не приспосабливая к потребностям конкретных приложений или </w:t>
      </w:r>
      <w:r w:rsidRPr="00EB7491">
        <w:rPr>
          <w:color w:val="000000" w:themeColor="text1"/>
        </w:rPr>
        <w:lastRenderedPageBreak/>
        <w:t>групп приложений. С уровня периферийных вычислений в хранилище может поступать множество разных видов данных в разных форматах и от разнородных обработчиков.</w:t>
      </w:r>
    </w:p>
    <w:p w:rsidR="00BF1BAC" w:rsidRDefault="00BF1BAC" w:rsidP="00BF1BAC">
      <w:pPr>
        <w:ind w:firstLine="709"/>
        <w:rPr>
          <w:color w:val="000000" w:themeColor="text1"/>
        </w:rPr>
      </w:pPr>
      <w:r w:rsidRPr="00EB7491">
        <w:rPr>
          <w:color w:val="000000" w:themeColor="text1"/>
        </w:rPr>
        <w:t xml:space="preserve"> Уровень</w:t>
      </w:r>
      <w:r>
        <w:rPr>
          <w:color w:val="000000" w:themeColor="text1"/>
        </w:rPr>
        <w:t xml:space="preserve"> 5, уровень</w:t>
      </w:r>
      <w:r w:rsidRPr="00EB7491">
        <w:rPr>
          <w:color w:val="000000" w:themeColor="text1"/>
        </w:rPr>
        <w:t xml:space="preserve"> абстракции данных</w:t>
      </w:r>
      <w:r>
        <w:rPr>
          <w:color w:val="000000" w:themeColor="text1"/>
        </w:rPr>
        <w:t>,</w:t>
      </w:r>
      <w:r w:rsidRPr="00EB7491">
        <w:rPr>
          <w:color w:val="000000" w:themeColor="text1"/>
        </w:rPr>
        <w:t xml:space="preserve"> может агрегировать и форматировать такие данные способами, которые делают доступ приложений более управляемым и эффективным.</w:t>
      </w:r>
    </w:p>
    <w:p w:rsidR="00BF1BAC" w:rsidRPr="00EB7491" w:rsidRDefault="00BF1BAC" w:rsidP="00BF1BAC">
      <w:pPr>
        <w:ind w:firstLine="709"/>
        <w:rPr>
          <w:color w:val="000000" w:themeColor="text1"/>
        </w:rPr>
      </w:pPr>
      <w:r w:rsidRPr="00EB7491">
        <w:rPr>
          <w:color w:val="000000" w:themeColor="text1"/>
        </w:rPr>
        <w:t>Уровень</w:t>
      </w:r>
      <w:r>
        <w:rPr>
          <w:color w:val="000000" w:themeColor="text1"/>
        </w:rPr>
        <w:t xml:space="preserve"> 6, уровень</w:t>
      </w:r>
      <w:r w:rsidRPr="00EB7491">
        <w:rPr>
          <w:color w:val="000000" w:themeColor="text1"/>
        </w:rPr>
        <w:t xml:space="preserve"> приложени</w:t>
      </w:r>
      <w:r>
        <w:rPr>
          <w:color w:val="000000" w:themeColor="text1"/>
        </w:rPr>
        <w:t>й,</w:t>
      </w:r>
      <w:r w:rsidRPr="00EB7491">
        <w:rPr>
          <w:color w:val="000000" w:themeColor="text1"/>
        </w:rPr>
        <w:t xml:space="preserve"> содержит приложения любого типа, использующие данные </w:t>
      </w:r>
      <w:proofErr w:type="spellStart"/>
      <w:r w:rsidRPr="00EB7491">
        <w:rPr>
          <w:color w:val="000000" w:themeColor="text1"/>
        </w:rPr>
        <w:t>IoT</w:t>
      </w:r>
      <w:proofErr w:type="spellEnd"/>
      <w:r w:rsidRPr="00EB7491">
        <w:rPr>
          <w:color w:val="000000" w:themeColor="text1"/>
        </w:rPr>
        <w:t xml:space="preserve"> на входе или управляющие </w:t>
      </w:r>
      <w:proofErr w:type="spellStart"/>
      <w:r w:rsidRPr="00EB7491">
        <w:rPr>
          <w:color w:val="000000" w:themeColor="text1"/>
        </w:rPr>
        <w:t>IoT</w:t>
      </w:r>
      <w:proofErr w:type="spellEnd"/>
      <w:r w:rsidRPr="00EB7491">
        <w:rPr>
          <w:color w:val="000000" w:themeColor="text1"/>
        </w:rPr>
        <w:t xml:space="preserve">-устройствами. Как правило, приложения взаимодействуют с уровнем 5 и с </w:t>
      </w:r>
      <w:r>
        <w:rPr>
          <w:color w:val="000000" w:themeColor="text1"/>
        </w:rPr>
        <w:t>сохраненными данными</w:t>
      </w:r>
      <w:r w:rsidRPr="00EB7491">
        <w:rPr>
          <w:color w:val="000000" w:themeColor="text1"/>
        </w:rPr>
        <w:t>, поэтому им необязательно функционировать на скоростях сети.</w:t>
      </w:r>
      <w:r>
        <w:rPr>
          <w:color w:val="000000" w:themeColor="text1"/>
        </w:rPr>
        <w:t xml:space="preserve"> При этом предполагается также</w:t>
      </w:r>
      <w:r w:rsidRPr="00EB7491">
        <w:rPr>
          <w:color w:val="000000" w:themeColor="text1"/>
        </w:rPr>
        <w:t xml:space="preserve"> предусмотреть упрощенный режим работы, который позволит приложениям миновать промежуточные уровни и напрямую взаимодействовать с уровнем 3 или даже уровнем 2. Модель IWF не определяет </w:t>
      </w:r>
      <w:r w:rsidR="00C540EB">
        <w:rPr>
          <w:color w:val="000000" w:themeColor="text1"/>
        </w:rPr>
        <w:t xml:space="preserve">жестких требований к </w:t>
      </w:r>
      <w:r w:rsidRPr="00EB7491">
        <w:rPr>
          <w:color w:val="000000" w:themeColor="text1"/>
        </w:rPr>
        <w:t>приложения</w:t>
      </w:r>
      <w:r w:rsidR="00C540EB">
        <w:rPr>
          <w:color w:val="000000" w:themeColor="text1"/>
        </w:rPr>
        <w:t>м</w:t>
      </w:r>
      <w:r w:rsidRPr="00EB7491">
        <w:rPr>
          <w:color w:val="000000" w:themeColor="text1"/>
        </w:rPr>
        <w:t>, считая этот аспект выходящим за рамки дискуссии о модели IWT.</w:t>
      </w:r>
    </w:p>
    <w:p w:rsidR="00BF1BAC" w:rsidRDefault="00BF1BAC" w:rsidP="00BF1BAC">
      <w:pPr>
        <w:ind w:firstLine="709"/>
        <w:rPr>
          <w:color w:val="000000" w:themeColor="text1"/>
        </w:rPr>
      </w:pPr>
      <w:r w:rsidRPr="00EB7491">
        <w:rPr>
          <w:color w:val="000000" w:themeColor="text1"/>
        </w:rPr>
        <w:t>Уровень</w:t>
      </w:r>
      <w:r>
        <w:rPr>
          <w:color w:val="000000" w:themeColor="text1"/>
        </w:rPr>
        <w:t xml:space="preserve"> 7, уровень</w:t>
      </w:r>
      <w:r w:rsidRPr="00EB7491">
        <w:rPr>
          <w:color w:val="000000" w:themeColor="text1"/>
        </w:rPr>
        <w:t xml:space="preserve"> взаимодействия и процесса появился в результате признания того, что </w:t>
      </w:r>
      <w:proofErr w:type="spellStart"/>
      <w:r w:rsidRPr="00EB7491">
        <w:rPr>
          <w:color w:val="000000" w:themeColor="text1"/>
        </w:rPr>
        <w:t>IoT</w:t>
      </w:r>
      <w:proofErr w:type="spellEnd"/>
      <w:r w:rsidRPr="00EB7491">
        <w:rPr>
          <w:color w:val="000000" w:themeColor="text1"/>
        </w:rPr>
        <w:t xml:space="preserve"> будет полезен лишь тогда, когда с ним смогут взаимодействовать люди. Этот уровень может включать несколько приложений и обмен данными и/или управляющей информацией по </w:t>
      </w:r>
      <w:r w:rsidR="00C540EB">
        <w:rPr>
          <w:color w:val="000000" w:themeColor="text1"/>
        </w:rPr>
        <w:t xml:space="preserve">сети </w:t>
      </w:r>
      <w:r w:rsidRPr="00EB7491">
        <w:rPr>
          <w:color w:val="000000" w:themeColor="text1"/>
        </w:rPr>
        <w:t>Интернет или корпоративной сети.</w:t>
      </w:r>
    </w:p>
    <w:p w:rsidR="00BF1BAC" w:rsidRDefault="00BF1BAC" w:rsidP="00BF1BAC">
      <w:pPr>
        <w:ind w:firstLine="709"/>
        <w:rPr>
          <w:color w:val="000000" w:themeColor="text1"/>
        </w:rPr>
      </w:pPr>
    </w:p>
    <w:p w:rsidR="00BF1BAC" w:rsidRPr="0025308C" w:rsidRDefault="00BF1BAC" w:rsidP="00BF1BAC">
      <w:pPr>
        <w:pStyle w:val="20"/>
      </w:pPr>
      <w:bookmarkStart w:id="9" w:name="_Toc493081988"/>
      <w:r>
        <w:t>1.2 Важность</w:t>
      </w:r>
      <w:r w:rsidRPr="0025308C">
        <w:t xml:space="preserve"> </w:t>
      </w:r>
      <w:r>
        <w:t xml:space="preserve">вопросов радиочастотного обеспечения  </w:t>
      </w:r>
      <w:r>
        <w:rPr>
          <w:lang w:val="en-US"/>
        </w:rPr>
        <w:t>IoT</w:t>
      </w:r>
      <w:bookmarkEnd w:id="9"/>
    </w:p>
    <w:p w:rsidR="00BF1BAC" w:rsidRPr="0025308C" w:rsidRDefault="00BF1BAC" w:rsidP="00BF1BAC">
      <w:pPr>
        <w:ind w:firstLine="709"/>
        <w:rPr>
          <w:color w:val="000000" w:themeColor="text1"/>
        </w:rPr>
      </w:pPr>
      <w:r>
        <w:rPr>
          <w:color w:val="000000" w:themeColor="text1"/>
        </w:rPr>
        <w:t xml:space="preserve">Данный отчет </w:t>
      </w:r>
      <w:r w:rsidRPr="00D27395">
        <w:rPr>
          <w:color w:val="000000" w:themeColor="text1"/>
        </w:rPr>
        <w:t>посвящен</w:t>
      </w:r>
      <w:r>
        <w:rPr>
          <w:color w:val="000000" w:themeColor="text1"/>
        </w:rPr>
        <w:t xml:space="preserve"> р</w:t>
      </w:r>
      <w:r w:rsidRPr="00D27395">
        <w:rPr>
          <w:color w:val="000000" w:themeColor="text1"/>
        </w:rPr>
        <w:t>адиочастотны</w:t>
      </w:r>
      <w:r>
        <w:rPr>
          <w:color w:val="000000" w:themeColor="text1"/>
        </w:rPr>
        <w:t>м</w:t>
      </w:r>
      <w:r w:rsidRPr="00D27395">
        <w:rPr>
          <w:color w:val="000000" w:themeColor="text1"/>
        </w:rPr>
        <w:t xml:space="preserve"> аспекта</w:t>
      </w:r>
      <w:r w:rsidR="00C540EB">
        <w:rPr>
          <w:color w:val="000000" w:themeColor="text1"/>
        </w:rPr>
        <w:t>м</w:t>
      </w:r>
      <w:r w:rsidRPr="00D27395">
        <w:rPr>
          <w:color w:val="000000" w:themeColor="text1"/>
        </w:rPr>
        <w:t xml:space="preserve"> приложений </w:t>
      </w:r>
      <w:proofErr w:type="spellStart"/>
      <w:r w:rsidRPr="00D27395">
        <w:rPr>
          <w:color w:val="000000" w:themeColor="text1"/>
        </w:rPr>
        <w:t>IoT</w:t>
      </w:r>
      <w:proofErr w:type="spellEnd"/>
      <w:r>
        <w:rPr>
          <w:color w:val="000000" w:themeColor="text1"/>
        </w:rPr>
        <w:t>. По этой причине основн</w:t>
      </w:r>
      <w:r w:rsidR="00C540EB">
        <w:rPr>
          <w:color w:val="000000" w:themeColor="text1"/>
        </w:rPr>
        <w:t>ым</w:t>
      </w:r>
      <w:r>
        <w:rPr>
          <w:color w:val="000000" w:themeColor="text1"/>
        </w:rPr>
        <w:t xml:space="preserve"> уров</w:t>
      </w:r>
      <w:r w:rsidR="00C540EB">
        <w:rPr>
          <w:color w:val="000000" w:themeColor="text1"/>
        </w:rPr>
        <w:t>нем</w:t>
      </w:r>
      <w:r>
        <w:rPr>
          <w:color w:val="000000" w:themeColor="text1"/>
        </w:rPr>
        <w:t>, который рассматривается в данном отчете</w:t>
      </w:r>
      <w:r w:rsidR="00C540EB">
        <w:rPr>
          <w:color w:val="000000" w:themeColor="text1"/>
        </w:rPr>
        <w:t>,</w:t>
      </w:r>
      <w:r>
        <w:rPr>
          <w:color w:val="000000" w:themeColor="text1"/>
        </w:rPr>
        <w:t xml:space="preserve"> является сетевой уровень или уровень соединения, для которого существуют разнообразные стандарты радиосвязи в различных службах и в рамках устройств малого радиуса действия. Тем не менее, развитие сетей радиосвязи в интересах </w:t>
      </w:r>
      <w:proofErr w:type="spellStart"/>
      <w:r>
        <w:rPr>
          <w:color w:val="000000" w:themeColor="text1"/>
          <w:lang w:val="en-US"/>
        </w:rPr>
        <w:t>IoT</w:t>
      </w:r>
      <w:proofErr w:type="spellEnd"/>
      <w:r w:rsidRPr="0048314D">
        <w:rPr>
          <w:color w:val="000000" w:themeColor="text1"/>
        </w:rPr>
        <w:t xml:space="preserve"> </w:t>
      </w:r>
      <w:r>
        <w:rPr>
          <w:color w:val="000000" w:themeColor="text1"/>
        </w:rPr>
        <w:t xml:space="preserve">необходимо рассматривать в контексте общей архитектуры </w:t>
      </w:r>
      <w:proofErr w:type="spellStart"/>
      <w:r>
        <w:rPr>
          <w:color w:val="000000" w:themeColor="text1"/>
          <w:lang w:val="en-US"/>
        </w:rPr>
        <w:t>IoT</w:t>
      </w:r>
      <w:proofErr w:type="spellEnd"/>
      <w:r>
        <w:rPr>
          <w:color w:val="000000" w:themeColor="text1"/>
        </w:rPr>
        <w:t xml:space="preserve">, а также в контексте конкретных отраслей промышленности и народного хозяйства, в рамках которых происходит автоматизация процессов за счет внедрения технологий </w:t>
      </w:r>
      <w:proofErr w:type="spellStart"/>
      <w:r>
        <w:rPr>
          <w:color w:val="000000" w:themeColor="text1"/>
          <w:lang w:val="en-US"/>
        </w:rPr>
        <w:t>IoT</w:t>
      </w:r>
      <w:proofErr w:type="spellEnd"/>
      <w:r w:rsidRPr="0048314D">
        <w:rPr>
          <w:color w:val="000000" w:themeColor="text1"/>
        </w:rPr>
        <w:t>.</w:t>
      </w:r>
      <w:r>
        <w:rPr>
          <w:color w:val="000000" w:themeColor="text1"/>
        </w:rPr>
        <w:t xml:space="preserve"> При этом отсутствие радиочастотного спектра для </w:t>
      </w:r>
      <w:proofErr w:type="spellStart"/>
      <w:r>
        <w:rPr>
          <w:color w:val="000000" w:themeColor="text1"/>
          <w:lang w:val="en-US"/>
        </w:rPr>
        <w:t>IoT</w:t>
      </w:r>
      <w:proofErr w:type="spellEnd"/>
      <w:r w:rsidRPr="0025308C">
        <w:rPr>
          <w:color w:val="000000" w:themeColor="text1"/>
        </w:rPr>
        <w:t xml:space="preserve"> </w:t>
      </w:r>
      <w:r>
        <w:rPr>
          <w:color w:val="000000" w:themeColor="text1"/>
        </w:rPr>
        <w:t>и</w:t>
      </w:r>
      <w:r w:rsidR="00C540EB">
        <w:rPr>
          <w:color w:val="000000" w:themeColor="text1"/>
        </w:rPr>
        <w:t>,</w:t>
      </w:r>
      <w:r>
        <w:rPr>
          <w:color w:val="000000" w:themeColor="text1"/>
        </w:rPr>
        <w:t xml:space="preserve"> соответственно</w:t>
      </w:r>
      <w:r w:rsidR="00C540EB">
        <w:rPr>
          <w:color w:val="000000" w:themeColor="text1"/>
        </w:rPr>
        <w:t>,</w:t>
      </w:r>
      <w:r>
        <w:rPr>
          <w:color w:val="000000" w:themeColor="text1"/>
        </w:rPr>
        <w:t xml:space="preserve"> сетевого уровня ставит вопрос о реализуемости всей архитектуры </w:t>
      </w:r>
      <w:proofErr w:type="spellStart"/>
      <w:r>
        <w:rPr>
          <w:color w:val="000000" w:themeColor="text1"/>
          <w:lang w:val="en-US"/>
        </w:rPr>
        <w:t>IoT</w:t>
      </w:r>
      <w:proofErr w:type="spellEnd"/>
      <w:r w:rsidRPr="0025308C">
        <w:rPr>
          <w:color w:val="000000" w:themeColor="text1"/>
        </w:rPr>
        <w:t>.</w:t>
      </w:r>
      <w:r>
        <w:rPr>
          <w:color w:val="000000" w:themeColor="text1"/>
        </w:rPr>
        <w:t xml:space="preserve"> </w:t>
      </w:r>
    </w:p>
    <w:p w:rsidR="00BF1BAC" w:rsidRPr="00A10DFD" w:rsidRDefault="00BF1BAC" w:rsidP="00BF1BAC">
      <w:pPr>
        <w:ind w:firstLine="709"/>
        <w:rPr>
          <w:color w:val="000000" w:themeColor="text1"/>
        </w:rPr>
      </w:pPr>
      <w:r>
        <w:rPr>
          <w:color w:val="000000" w:themeColor="text1"/>
        </w:rPr>
        <w:t xml:space="preserve">Очень часто сетевой уровень </w:t>
      </w:r>
      <w:proofErr w:type="spellStart"/>
      <w:r>
        <w:rPr>
          <w:color w:val="000000" w:themeColor="text1"/>
          <w:lang w:val="en-US"/>
        </w:rPr>
        <w:t>IoT</w:t>
      </w:r>
      <w:proofErr w:type="spellEnd"/>
      <w:r>
        <w:rPr>
          <w:color w:val="000000" w:themeColor="text1"/>
        </w:rPr>
        <w:t xml:space="preserve"> ассоциируют</w:t>
      </w:r>
      <w:r w:rsidRPr="00A10DFD">
        <w:rPr>
          <w:color w:val="000000" w:themeColor="text1"/>
        </w:rPr>
        <w:t xml:space="preserve"> </w:t>
      </w:r>
      <w:r>
        <w:rPr>
          <w:color w:val="000000" w:themeColor="text1"/>
        </w:rPr>
        <w:t xml:space="preserve">с термином межмашинного взаимодействия </w:t>
      </w:r>
      <w:r>
        <w:rPr>
          <w:color w:val="000000" w:themeColor="text1"/>
          <w:lang w:val="en-US"/>
        </w:rPr>
        <w:t>M</w:t>
      </w:r>
      <w:r w:rsidRPr="00A10DFD">
        <w:rPr>
          <w:color w:val="000000" w:themeColor="text1"/>
        </w:rPr>
        <w:t>2</w:t>
      </w:r>
      <w:r>
        <w:rPr>
          <w:color w:val="000000" w:themeColor="text1"/>
          <w:lang w:val="en-US"/>
        </w:rPr>
        <w:t>M</w:t>
      </w:r>
      <w:r w:rsidRPr="00A10DFD">
        <w:rPr>
          <w:color w:val="000000" w:themeColor="text1"/>
        </w:rPr>
        <w:t xml:space="preserve"> (</w:t>
      </w:r>
      <w:r>
        <w:rPr>
          <w:color w:val="000000" w:themeColor="text1"/>
          <w:lang w:val="en-US"/>
        </w:rPr>
        <w:t>Machine</w:t>
      </w:r>
      <w:r w:rsidRPr="00A10DFD">
        <w:rPr>
          <w:color w:val="000000" w:themeColor="text1"/>
        </w:rPr>
        <w:t>-</w:t>
      </w:r>
      <w:r>
        <w:rPr>
          <w:color w:val="000000" w:themeColor="text1"/>
          <w:lang w:val="en-US"/>
        </w:rPr>
        <w:t>to</w:t>
      </w:r>
      <w:r w:rsidRPr="00A10DFD">
        <w:rPr>
          <w:color w:val="000000" w:themeColor="text1"/>
        </w:rPr>
        <w:t>-</w:t>
      </w:r>
      <w:r>
        <w:rPr>
          <w:color w:val="000000" w:themeColor="text1"/>
          <w:lang w:val="en-US"/>
        </w:rPr>
        <w:t>Machine</w:t>
      </w:r>
      <w:r w:rsidRPr="00A10DFD">
        <w:rPr>
          <w:color w:val="000000" w:themeColor="text1"/>
        </w:rPr>
        <w:t>)</w:t>
      </w:r>
      <w:r>
        <w:rPr>
          <w:color w:val="000000" w:themeColor="text1"/>
        </w:rPr>
        <w:t xml:space="preserve"> или</w:t>
      </w:r>
      <w:r w:rsidRPr="00A10DFD">
        <w:rPr>
          <w:color w:val="000000" w:themeColor="text1"/>
        </w:rPr>
        <w:t xml:space="preserve"> </w:t>
      </w:r>
      <w:r>
        <w:rPr>
          <w:color w:val="000000" w:themeColor="text1"/>
        </w:rPr>
        <w:t xml:space="preserve">в ряде случаев </w:t>
      </w:r>
      <w:r>
        <w:rPr>
          <w:color w:val="000000" w:themeColor="text1"/>
          <w:lang w:val="en-US"/>
        </w:rPr>
        <w:t>MTC</w:t>
      </w:r>
      <w:r w:rsidR="007B54DE">
        <w:rPr>
          <w:color w:val="000000" w:themeColor="text1"/>
        </w:rPr>
        <w:t xml:space="preserve"> </w:t>
      </w:r>
      <w:r w:rsidRPr="00A10DFD">
        <w:rPr>
          <w:color w:val="000000" w:themeColor="text1"/>
        </w:rPr>
        <w:t>(</w:t>
      </w:r>
      <w:r>
        <w:rPr>
          <w:color w:val="000000" w:themeColor="text1"/>
          <w:lang w:val="en-US"/>
        </w:rPr>
        <w:t>Machine</w:t>
      </w:r>
      <w:r w:rsidRPr="00A10DFD">
        <w:rPr>
          <w:color w:val="000000" w:themeColor="text1"/>
        </w:rPr>
        <w:t xml:space="preserve"> </w:t>
      </w:r>
      <w:r>
        <w:rPr>
          <w:color w:val="000000" w:themeColor="text1"/>
          <w:lang w:val="en-US"/>
        </w:rPr>
        <w:t>type</w:t>
      </w:r>
      <w:r w:rsidRPr="00A10DFD">
        <w:rPr>
          <w:color w:val="000000" w:themeColor="text1"/>
        </w:rPr>
        <w:t xml:space="preserve"> </w:t>
      </w:r>
      <w:r>
        <w:rPr>
          <w:color w:val="000000" w:themeColor="text1"/>
          <w:lang w:val="en-US"/>
        </w:rPr>
        <w:t>communications</w:t>
      </w:r>
      <w:r w:rsidRPr="00A10DFD">
        <w:rPr>
          <w:color w:val="000000" w:themeColor="text1"/>
        </w:rPr>
        <w:t xml:space="preserve">). </w:t>
      </w:r>
      <w:r>
        <w:rPr>
          <w:rFonts w:eastAsia="Calibri"/>
        </w:rPr>
        <w:t>Термин</w:t>
      </w:r>
      <w:r w:rsidRPr="008B2282">
        <w:rPr>
          <w:rFonts w:eastAsia="Calibri"/>
        </w:rPr>
        <w:t xml:space="preserve"> М2М</w:t>
      </w:r>
      <w:r w:rsidRPr="00A10DFD">
        <w:rPr>
          <w:rFonts w:eastAsia="Calibri"/>
        </w:rPr>
        <w:t>/</w:t>
      </w:r>
      <w:r>
        <w:rPr>
          <w:rFonts w:eastAsia="Calibri"/>
          <w:lang w:val="en-US"/>
        </w:rPr>
        <w:t>MTC</w:t>
      </w:r>
      <w:r w:rsidRPr="008B2282">
        <w:rPr>
          <w:rFonts w:eastAsia="Calibri"/>
        </w:rPr>
        <w:t xml:space="preserve"> относится</w:t>
      </w:r>
      <w:r w:rsidR="007A59E5">
        <w:rPr>
          <w:rFonts w:eastAsia="Calibri"/>
        </w:rPr>
        <w:t>,</w:t>
      </w:r>
      <w:r w:rsidRPr="008B2282">
        <w:rPr>
          <w:rFonts w:eastAsia="Calibri"/>
        </w:rPr>
        <w:t xml:space="preserve"> в первую очередь</w:t>
      </w:r>
      <w:r w:rsidR="007A59E5">
        <w:rPr>
          <w:rFonts w:eastAsia="Calibri"/>
        </w:rPr>
        <w:t>,</w:t>
      </w:r>
      <w:r w:rsidRPr="008B2282">
        <w:rPr>
          <w:rFonts w:eastAsia="Calibri"/>
        </w:rPr>
        <w:t xml:space="preserve"> к технической </w:t>
      </w:r>
      <w:r>
        <w:rPr>
          <w:rFonts w:eastAsia="Calibri"/>
        </w:rPr>
        <w:t xml:space="preserve">или телекоммуникационной </w:t>
      </w:r>
      <w:r w:rsidRPr="008B2282">
        <w:rPr>
          <w:rFonts w:eastAsia="Calibri"/>
        </w:rPr>
        <w:t>основе более общ</w:t>
      </w:r>
      <w:r>
        <w:rPr>
          <w:rFonts w:eastAsia="Calibri"/>
        </w:rPr>
        <w:t>его</w:t>
      </w:r>
      <w:r w:rsidRPr="008B2282">
        <w:rPr>
          <w:rFonts w:eastAsia="Calibri"/>
        </w:rPr>
        <w:t xml:space="preserve"> термин</w:t>
      </w:r>
      <w:r>
        <w:rPr>
          <w:rFonts w:eastAsia="Calibri"/>
        </w:rPr>
        <w:t xml:space="preserve">а </w:t>
      </w:r>
      <w:proofErr w:type="spellStart"/>
      <w:r>
        <w:rPr>
          <w:rFonts w:eastAsia="Calibri"/>
          <w:lang w:val="en-US"/>
        </w:rPr>
        <w:t>IoT</w:t>
      </w:r>
      <w:proofErr w:type="spellEnd"/>
      <w:r w:rsidRPr="008B2282">
        <w:rPr>
          <w:rFonts w:eastAsia="Calibri"/>
        </w:rPr>
        <w:t xml:space="preserve"> и в меньшей степени затрагивает информационные технологии</w:t>
      </w:r>
      <w:r>
        <w:rPr>
          <w:rFonts w:eastAsia="Calibri"/>
        </w:rPr>
        <w:t xml:space="preserve">. В рамках данного отчета термины </w:t>
      </w:r>
      <w:proofErr w:type="spellStart"/>
      <w:r>
        <w:rPr>
          <w:rFonts w:eastAsia="Calibri"/>
          <w:lang w:val="en-US"/>
        </w:rPr>
        <w:t>IoT</w:t>
      </w:r>
      <w:proofErr w:type="spellEnd"/>
      <w:r>
        <w:rPr>
          <w:rFonts w:eastAsia="Calibri"/>
        </w:rPr>
        <w:t xml:space="preserve">, </w:t>
      </w:r>
      <w:r>
        <w:rPr>
          <w:rFonts w:eastAsia="Calibri"/>
          <w:lang w:val="en-US"/>
        </w:rPr>
        <w:t>M</w:t>
      </w:r>
      <w:r w:rsidRPr="00A10DFD">
        <w:rPr>
          <w:rFonts w:eastAsia="Calibri"/>
        </w:rPr>
        <w:t>2</w:t>
      </w:r>
      <w:r>
        <w:rPr>
          <w:rFonts w:eastAsia="Calibri"/>
          <w:lang w:val="en-US"/>
        </w:rPr>
        <w:t>M</w:t>
      </w:r>
      <w:r>
        <w:rPr>
          <w:rFonts w:eastAsia="Calibri"/>
        </w:rPr>
        <w:t xml:space="preserve"> и </w:t>
      </w:r>
      <w:r>
        <w:rPr>
          <w:rFonts w:eastAsia="Calibri"/>
          <w:lang w:val="en-US"/>
        </w:rPr>
        <w:t>MTC</w:t>
      </w:r>
      <w:r w:rsidRPr="00A10DFD">
        <w:rPr>
          <w:rFonts w:eastAsia="Calibri"/>
        </w:rPr>
        <w:t xml:space="preserve"> </w:t>
      </w:r>
      <w:r>
        <w:rPr>
          <w:rFonts w:eastAsia="Calibri"/>
        </w:rPr>
        <w:t>используются как взаимозаменяемые, т.к. вопросы радиочастотного обеспечения сетевого уровня являются общими для данных терминов.</w:t>
      </w:r>
    </w:p>
    <w:p w:rsidR="00BF1BAC" w:rsidRDefault="00BF1BAC" w:rsidP="00BF1BAC">
      <w:pPr>
        <w:ind w:firstLine="709"/>
        <w:rPr>
          <w:color w:val="000000" w:themeColor="text1"/>
        </w:rPr>
      </w:pPr>
      <w:r>
        <w:rPr>
          <w:color w:val="000000" w:themeColor="text1"/>
        </w:rPr>
        <w:t xml:space="preserve">Вопрос радиочастотного обеспечения сетей и систем </w:t>
      </w:r>
      <w:proofErr w:type="spellStart"/>
      <w:r>
        <w:rPr>
          <w:color w:val="000000" w:themeColor="text1"/>
          <w:lang w:val="en-US"/>
        </w:rPr>
        <w:t>IoT</w:t>
      </w:r>
      <w:proofErr w:type="spellEnd"/>
      <w:r w:rsidRPr="0048314D">
        <w:rPr>
          <w:color w:val="000000" w:themeColor="text1"/>
        </w:rPr>
        <w:t xml:space="preserve"> </w:t>
      </w:r>
      <w:r>
        <w:rPr>
          <w:color w:val="000000" w:themeColor="text1"/>
        </w:rPr>
        <w:t>рассматривается в самом общем виде в рамках Резолюции 66 МСЭ-</w:t>
      </w:r>
      <w:r>
        <w:rPr>
          <w:color w:val="000000" w:themeColor="text1"/>
          <w:lang w:val="en-US"/>
        </w:rPr>
        <w:t>R</w:t>
      </w:r>
      <w:r>
        <w:rPr>
          <w:color w:val="000000" w:themeColor="text1"/>
        </w:rPr>
        <w:t xml:space="preserve"> «</w:t>
      </w:r>
      <w:r w:rsidRPr="005D5C8C">
        <w:rPr>
          <w:color w:val="000000" w:themeColor="text1"/>
        </w:rPr>
        <w:t>Исследования, касающиеся беспроводных систем и приложений для развития интернета вещей</w:t>
      </w:r>
      <w:r>
        <w:rPr>
          <w:color w:val="000000" w:themeColor="text1"/>
        </w:rPr>
        <w:t xml:space="preserve">», принятая на АР-15. Резолюция носит общий характер и отмечает следующие аспекты радиочастотного обеспечения сетей и устройств </w:t>
      </w:r>
      <w:proofErr w:type="spellStart"/>
      <w:r>
        <w:rPr>
          <w:color w:val="000000" w:themeColor="text1"/>
          <w:lang w:val="en-US"/>
        </w:rPr>
        <w:t>IoT</w:t>
      </w:r>
      <w:proofErr w:type="spellEnd"/>
      <w:r>
        <w:rPr>
          <w:color w:val="000000" w:themeColor="text1"/>
        </w:rPr>
        <w:t>:</w:t>
      </w:r>
    </w:p>
    <w:p w:rsidR="00BF1BAC" w:rsidRPr="0025308C" w:rsidRDefault="00BF1BAC" w:rsidP="00BF1BAC">
      <w:pPr>
        <w:ind w:firstLine="709"/>
        <w:rPr>
          <w:color w:val="000000" w:themeColor="text1"/>
        </w:rPr>
      </w:pPr>
      <w:r>
        <w:rPr>
          <w:color w:val="000000" w:themeColor="text1"/>
        </w:rPr>
        <w:t xml:space="preserve">- </w:t>
      </w:r>
      <w:r w:rsidRPr="0025308C">
        <w:rPr>
          <w:color w:val="000000" w:themeColor="text1"/>
        </w:rPr>
        <w:t xml:space="preserve">что соответствующие организации по разработке стандартов разработали стандарты, специально относящиеся к M2M и другим технологиям, лежащим в основе применений </w:t>
      </w:r>
      <w:proofErr w:type="spellStart"/>
      <w:r w:rsidRPr="0025308C">
        <w:rPr>
          <w:color w:val="000000" w:themeColor="text1"/>
        </w:rPr>
        <w:t>IoT</w:t>
      </w:r>
      <w:proofErr w:type="spellEnd"/>
      <w:r w:rsidRPr="0025308C">
        <w:rPr>
          <w:color w:val="000000" w:themeColor="text1"/>
        </w:rPr>
        <w:t xml:space="preserve">; </w:t>
      </w:r>
    </w:p>
    <w:p w:rsidR="00BF1BAC" w:rsidRPr="0025308C" w:rsidRDefault="00BF1BAC" w:rsidP="00BF1BAC">
      <w:pPr>
        <w:ind w:firstLine="709"/>
        <w:rPr>
          <w:color w:val="000000" w:themeColor="text1"/>
        </w:rPr>
      </w:pPr>
      <w:r>
        <w:rPr>
          <w:i/>
          <w:iCs/>
          <w:color w:val="000000" w:themeColor="text1"/>
        </w:rPr>
        <w:t xml:space="preserve">- </w:t>
      </w:r>
      <w:r w:rsidRPr="0025308C">
        <w:rPr>
          <w:color w:val="000000" w:themeColor="text1"/>
        </w:rPr>
        <w:t xml:space="preserve">что многие администрации, разработчики оборудования и органы по стандартизации рассматривают возможность использования беспроводных технологий для </w:t>
      </w:r>
      <w:proofErr w:type="spellStart"/>
      <w:r w:rsidRPr="0025308C">
        <w:rPr>
          <w:color w:val="000000" w:themeColor="text1"/>
        </w:rPr>
        <w:t>IoT</w:t>
      </w:r>
      <w:proofErr w:type="spellEnd"/>
      <w:r w:rsidRPr="0025308C">
        <w:rPr>
          <w:color w:val="000000" w:themeColor="text1"/>
        </w:rPr>
        <w:t xml:space="preserve"> в различных полосах частот; </w:t>
      </w:r>
    </w:p>
    <w:p w:rsidR="00BF1BAC" w:rsidRDefault="00BF1BAC" w:rsidP="00BF1BAC">
      <w:pPr>
        <w:ind w:firstLine="709"/>
        <w:rPr>
          <w:color w:val="000000" w:themeColor="text1"/>
        </w:rPr>
      </w:pPr>
      <w:r>
        <w:rPr>
          <w:i/>
          <w:iCs/>
          <w:color w:val="000000" w:themeColor="text1"/>
        </w:rPr>
        <w:t xml:space="preserve">- </w:t>
      </w:r>
      <w:r w:rsidRPr="0025308C">
        <w:rPr>
          <w:color w:val="000000" w:themeColor="text1"/>
        </w:rPr>
        <w:t xml:space="preserve">что поскольку применения </w:t>
      </w:r>
      <w:proofErr w:type="spellStart"/>
      <w:r w:rsidRPr="0025308C">
        <w:rPr>
          <w:color w:val="000000" w:themeColor="text1"/>
        </w:rPr>
        <w:t>IoT</w:t>
      </w:r>
      <w:proofErr w:type="spellEnd"/>
      <w:r w:rsidRPr="0025308C">
        <w:rPr>
          <w:color w:val="000000" w:themeColor="text1"/>
        </w:rPr>
        <w:t xml:space="preserve"> создаются и эксплуатируются на существующих и развивающихся платформах, или взаимодействуют с ними, осуществляемая и развивающаяся деятельность МСЭ-R по определению поддерживает </w:t>
      </w:r>
      <w:proofErr w:type="spellStart"/>
      <w:r w:rsidRPr="0025308C">
        <w:rPr>
          <w:color w:val="000000" w:themeColor="text1"/>
        </w:rPr>
        <w:t>IoT</w:t>
      </w:r>
      <w:proofErr w:type="spellEnd"/>
      <w:r w:rsidRPr="0025308C">
        <w:rPr>
          <w:color w:val="000000" w:themeColor="text1"/>
        </w:rPr>
        <w:t>;</w:t>
      </w:r>
    </w:p>
    <w:p w:rsidR="00BF1BAC" w:rsidRPr="009B0633" w:rsidRDefault="00BF1BAC" w:rsidP="00BF1BAC">
      <w:pPr>
        <w:ind w:firstLine="709"/>
        <w:rPr>
          <w:color w:val="000000" w:themeColor="text1"/>
        </w:rPr>
      </w:pPr>
      <w:r w:rsidRPr="009B0633">
        <w:rPr>
          <w:i/>
          <w:iCs/>
          <w:color w:val="000000" w:themeColor="text1"/>
        </w:rPr>
        <w:t xml:space="preserve">- </w:t>
      </w:r>
      <w:r w:rsidRPr="009B0633">
        <w:rPr>
          <w:color w:val="000000" w:themeColor="text1"/>
        </w:rPr>
        <w:t xml:space="preserve">что интернет вещей является концепцией, охватывающей различные платформы, применения и технологии, которые реализуются и будут внедряться в рамках ряда служб радиосвязи; </w:t>
      </w:r>
    </w:p>
    <w:p w:rsidR="00BF1BAC" w:rsidRPr="009B0633" w:rsidRDefault="00BF1BAC" w:rsidP="00BF1BAC">
      <w:pPr>
        <w:ind w:firstLine="709"/>
        <w:rPr>
          <w:color w:val="000000" w:themeColor="text1"/>
        </w:rPr>
      </w:pPr>
      <w:r w:rsidRPr="009B0633">
        <w:rPr>
          <w:i/>
          <w:iCs/>
          <w:color w:val="000000" w:themeColor="text1"/>
        </w:rPr>
        <w:t xml:space="preserve">- </w:t>
      </w:r>
      <w:r w:rsidRPr="009B0633">
        <w:rPr>
          <w:color w:val="000000" w:themeColor="text1"/>
        </w:rPr>
        <w:t xml:space="preserve">что внедрение </w:t>
      </w:r>
      <w:proofErr w:type="spellStart"/>
      <w:r w:rsidRPr="009B0633">
        <w:rPr>
          <w:color w:val="000000" w:themeColor="text1"/>
        </w:rPr>
        <w:t>IoT</w:t>
      </w:r>
      <w:proofErr w:type="spellEnd"/>
      <w:r w:rsidRPr="009B0633">
        <w:rPr>
          <w:color w:val="000000" w:themeColor="text1"/>
        </w:rPr>
        <w:t xml:space="preserve"> в настоящее время не требует специальных </w:t>
      </w:r>
      <w:proofErr w:type="spellStart"/>
      <w:r w:rsidRPr="009B0633">
        <w:rPr>
          <w:color w:val="000000" w:themeColor="text1"/>
        </w:rPr>
        <w:t>регламентарных</w:t>
      </w:r>
      <w:proofErr w:type="spellEnd"/>
      <w:r w:rsidRPr="009B0633">
        <w:rPr>
          <w:color w:val="000000" w:themeColor="text1"/>
        </w:rPr>
        <w:t xml:space="preserve"> по</w:t>
      </w:r>
      <w:r>
        <w:rPr>
          <w:color w:val="000000" w:themeColor="text1"/>
        </w:rPr>
        <w:t>ложений в Регламенте радиосвязи.</w:t>
      </w:r>
    </w:p>
    <w:p w:rsidR="00BF1BAC" w:rsidRDefault="00BF1BAC" w:rsidP="00BF1BAC">
      <w:pPr>
        <w:ind w:firstLine="709"/>
        <w:rPr>
          <w:rStyle w:val="a7"/>
          <w:color w:val="000000" w:themeColor="text1"/>
          <w:highlight w:val="yellow"/>
          <w:u w:val="none"/>
        </w:rPr>
      </w:pPr>
    </w:p>
    <w:p w:rsidR="00BF1BAC" w:rsidRDefault="00BF1BAC" w:rsidP="00BF1BAC">
      <w:pPr>
        <w:ind w:firstLine="709"/>
        <w:rPr>
          <w:rStyle w:val="a7"/>
          <w:color w:val="000000" w:themeColor="text1"/>
          <w:u w:val="none"/>
        </w:rPr>
      </w:pPr>
      <w:r>
        <w:rPr>
          <w:rStyle w:val="a7"/>
          <w:color w:val="000000" w:themeColor="text1"/>
          <w:u w:val="none"/>
        </w:rPr>
        <w:t xml:space="preserve">Несмотря на последний постулат об отсутствии необходимости </w:t>
      </w:r>
      <w:r w:rsidRPr="009B0633">
        <w:rPr>
          <w:color w:val="000000" w:themeColor="text1"/>
        </w:rPr>
        <w:t>специальных регламентных по</w:t>
      </w:r>
      <w:r>
        <w:rPr>
          <w:color w:val="000000" w:themeColor="text1"/>
        </w:rPr>
        <w:t>ложений в Регламенте радиосвязи, уже на самой ВКР-15 было высказано мнение о необходимости исследования вопроса гармонизации радиочастотного спектра на уровне МСЭ с целью</w:t>
      </w:r>
      <w:r w:rsidRPr="009B0633">
        <w:rPr>
          <w:color w:val="000000" w:themeColor="text1"/>
        </w:rPr>
        <w:t xml:space="preserve"> упрощения и удешевления </w:t>
      </w:r>
      <w:proofErr w:type="spellStart"/>
      <w:r w:rsidRPr="009B0633">
        <w:rPr>
          <w:color w:val="000000" w:themeColor="text1"/>
        </w:rPr>
        <w:t>радиомодулей</w:t>
      </w:r>
      <w:proofErr w:type="spellEnd"/>
      <w:r w:rsidRPr="009B0633">
        <w:rPr>
          <w:color w:val="000000" w:themeColor="text1"/>
        </w:rPr>
        <w:t xml:space="preserve"> для массового внедрения устройств</w:t>
      </w:r>
      <w:r>
        <w:rPr>
          <w:color w:val="000000" w:themeColor="text1"/>
        </w:rPr>
        <w:t xml:space="preserve"> </w:t>
      </w:r>
      <w:proofErr w:type="spellStart"/>
      <w:r>
        <w:rPr>
          <w:color w:val="000000" w:themeColor="text1"/>
          <w:lang w:val="en-US"/>
        </w:rPr>
        <w:t>IoT</w:t>
      </w:r>
      <w:proofErr w:type="spellEnd"/>
      <w:r w:rsidRPr="009B0633">
        <w:rPr>
          <w:color w:val="000000" w:themeColor="text1"/>
        </w:rPr>
        <w:t xml:space="preserve">. </w:t>
      </w:r>
      <w:r>
        <w:rPr>
          <w:color w:val="000000" w:themeColor="text1"/>
        </w:rPr>
        <w:t xml:space="preserve">По результатам ВКР-15 в рамках повестки дня ВКР-19 был сформулирован </w:t>
      </w:r>
      <w:r w:rsidRPr="009B0633">
        <w:rPr>
          <w:rStyle w:val="a7"/>
          <w:color w:val="000000" w:themeColor="text1"/>
          <w:u w:val="none"/>
        </w:rPr>
        <w:t>Вопрос 9.1.8 пункта 9.1</w:t>
      </w:r>
      <w:r>
        <w:rPr>
          <w:rStyle w:val="a7"/>
          <w:color w:val="000000" w:themeColor="text1"/>
          <w:u w:val="none"/>
        </w:rPr>
        <w:t xml:space="preserve"> по инфраструктура узкополосной и ши</w:t>
      </w:r>
      <w:r w:rsidRPr="009B0633">
        <w:rPr>
          <w:rStyle w:val="a7"/>
          <w:color w:val="000000" w:themeColor="text1"/>
          <w:u w:val="none"/>
        </w:rPr>
        <w:t>рокополосной межмашинной связи</w:t>
      </w:r>
      <w:r>
        <w:rPr>
          <w:rStyle w:val="a7"/>
          <w:color w:val="000000" w:themeColor="text1"/>
          <w:u w:val="none"/>
        </w:rPr>
        <w:t xml:space="preserve">. В соответствии с </w:t>
      </w:r>
      <w:r w:rsidRPr="009B0633">
        <w:rPr>
          <w:rStyle w:val="a7"/>
          <w:color w:val="000000" w:themeColor="text1"/>
          <w:u w:val="none"/>
        </w:rPr>
        <w:t>Резолюции 958 (ВКР-15)</w:t>
      </w:r>
      <w:r w:rsidR="007B54DE" w:rsidRPr="00C90D4F">
        <w:rPr>
          <w:rStyle w:val="a7"/>
          <w:color w:val="000000" w:themeColor="text1"/>
          <w:u w:val="none"/>
        </w:rPr>
        <w:t>.</w:t>
      </w:r>
      <w:r>
        <w:rPr>
          <w:rStyle w:val="a7"/>
          <w:color w:val="000000" w:themeColor="text1"/>
          <w:u w:val="none"/>
        </w:rPr>
        <w:t xml:space="preserve"> Вопрос 9.1.8 включает в себя п</w:t>
      </w:r>
      <w:r w:rsidRPr="009B0633">
        <w:rPr>
          <w:rStyle w:val="a7"/>
          <w:color w:val="000000" w:themeColor="text1"/>
          <w:u w:val="none"/>
        </w:rPr>
        <w:t>роведение исследований по техническим и эксплуатационным аспектам сетей и систем радиосвязи, а также потребностей в спектре, включая возможное согласованное использование спектра в целях оказания поддержки</w:t>
      </w:r>
      <w:r>
        <w:rPr>
          <w:rStyle w:val="a7"/>
          <w:color w:val="000000" w:themeColor="text1"/>
          <w:u w:val="none"/>
        </w:rPr>
        <w:t xml:space="preserve"> созданию инфраструктуры узкопо</w:t>
      </w:r>
      <w:r w:rsidRPr="009B0633">
        <w:rPr>
          <w:rStyle w:val="a7"/>
          <w:color w:val="000000" w:themeColor="text1"/>
          <w:u w:val="none"/>
        </w:rPr>
        <w:t>лосной и широкополосной межмашинной связи, с це</w:t>
      </w:r>
      <w:r>
        <w:rPr>
          <w:rStyle w:val="a7"/>
          <w:color w:val="000000" w:themeColor="text1"/>
          <w:u w:val="none"/>
        </w:rPr>
        <w:t>лью разработки Рекомендаций, От</w:t>
      </w:r>
      <w:r w:rsidRPr="009B0633">
        <w:rPr>
          <w:rStyle w:val="a7"/>
          <w:color w:val="000000" w:themeColor="text1"/>
          <w:u w:val="none"/>
        </w:rPr>
        <w:t xml:space="preserve">четов и/или Справочников, в зависимости от случая, </w:t>
      </w:r>
      <w:r>
        <w:rPr>
          <w:rStyle w:val="a7"/>
          <w:color w:val="000000" w:themeColor="text1"/>
          <w:u w:val="none"/>
        </w:rPr>
        <w:t>и принять надлежащие меры в рам</w:t>
      </w:r>
      <w:r w:rsidRPr="009B0633">
        <w:rPr>
          <w:rStyle w:val="a7"/>
          <w:color w:val="000000" w:themeColor="text1"/>
          <w:u w:val="none"/>
        </w:rPr>
        <w:t>ках сферы деятельности Сектора радиосвязи МСЭ.</w:t>
      </w:r>
    </w:p>
    <w:p w:rsidR="00BF1BAC" w:rsidRDefault="00BF1BAC" w:rsidP="00BF1BAC">
      <w:pPr>
        <w:ind w:firstLine="709"/>
        <w:rPr>
          <w:rStyle w:val="a7"/>
          <w:color w:val="000000" w:themeColor="text1"/>
          <w:u w:val="none"/>
        </w:rPr>
      </w:pPr>
      <w:r>
        <w:rPr>
          <w:rStyle w:val="a7"/>
          <w:color w:val="000000" w:themeColor="text1"/>
          <w:u w:val="none"/>
        </w:rPr>
        <w:t>Данный Вопрос повестки дня ВКР-19 был передан для проработки в РГ 5</w:t>
      </w:r>
      <w:r>
        <w:rPr>
          <w:rStyle w:val="a7"/>
          <w:color w:val="000000" w:themeColor="text1"/>
          <w:u w:val="none"/>
          <w:lang w:val="en-US"/>
        </w:rPr>
        <w:t>D</w:t>
      </w:r>
      <w:r>
        <w:rPr>
          <w:rStyle w:val="a7"/>
          <w:color w:val="000000" w:themeColor="text1"/>
          <w:u w:val="none"/>
        </w:rPr>
        <w:t>, ответственную в МСЭ-</w:t>
      </w:r>
      <w:r>
        <w:rPr>
          <w:rStyle w:val="a7"/>
          <w:color w:val="000000" w:themeColor="text1"/>
          <w:u w:val="none"/>
          <w:lang w:val="en-US"/>
        </w:rPr>
        <w:t>R</w:t>
      </w:r>
      <w:r w:rsidRPr="00A26F50">
        <w:rPr>
          <w:rStyle w:val="a7"/>
          <w:color w:val="000000" w:themeColor="text1"/>
          <w:u w:val="none"/>
        </w:rPr>
        <w:t xml:space="preserve"> </w:t>
      </w:r>
      <w:r>
        <w:rPr>
          <w:rStyle w:val="a7"/>
          <w:color w:val="000000" w:themeColor="text1"/>
          <w:u w:val="none"/>
        </w:rPr>
        <w:t xml:space="preserve">за сети сотовой связи </w:t>
      </w:r>
      <w:r>
        <w:rPr>
          <w:rStyle w:val="a7"/>
          <w:color w:val="000000" w:themeColor="text1"/>
          <w:u w:val="none"/>
          <w:lang w:val="en-US"/>
        </w:rPr>
        <w:t>IMT</w:t>
      </w:r>
      <w:r>
        <w:rPr>
          <w:rStyle w:val="a7"/>
          <w:color w:val="000000" w:themeColor="text1"/>
          <w:u w:val="none"/>
        </w:rPr>
        <w:t>. При этом по данному вопросу также участвующими являются РГ 1</w:t>
      </w:r>
      <w:r>
        <w:rPr>
          <w:rStyle w:val="a7"/>
          <w:color w:val="000000" w:themeColor="text1"/>
          <w:u w:val="none"/>
          <w:lang w:val="en-US"/>
        </w:rPr>
        <w:t>B</w:t>
      </w:r>
      <w:r w:rsidRPr="00A26F50">
        <w:rPr>
          <w:rStyle w:val="a7"/>
          <w:color w:val="000000" w:themeColor="text1"/>
          <w:u w:val="none"/>
        </w:rPr>
        <w:t xml:space="preserve"> </w:t>
      </w:r>
      <w:r>
        <w:rPr>
          <w:rStyle w:val="a7"/>
          <w:color w:val="000000" w:themeColor="text1"/>
          <w:u w:val="none"/>
        </w:rPr>
        <w:t xml:space="preserve">и РГ 5А, которые являются ответственными за устройства малого радиуса действия и другие применения подвижной службы, которые также могут быть рассмотрены в рамках </w:t>
      </w:r>
      <w:r w:rsidRPr="009B0633">
        <w:rPr>
          <w:rStyle w:val="a7"/>
          <w:color w:val="000000" w:themeColor="text1"/>
          <w:u w:val="none"/>
        </w:rPr>
        <w:t>Вопрос</w:t>
      </w:r>
      <w:r>
        <w:rPr>
          <w:rStyle w:val="a7"/>
          <w:color w:val="000000" w:themeColor="text1"/>
          <w:u w:val="none"/>
        </w:rPr>
        <w:t>а</w:t>
      </w:r>
      <w:r w:rsidRPr="009B0633">
        <w:rPr>
          <w:rStyle w:val="a7"/>
          <w:color w:val="000000" w:themeColor="text1"/>
          <w:u w:val="none"/>
        </w:rPr>
        <w:t xml:space="preserve"> 9.1.8 пункта 9.1</w:t>
      </w:r>
      <w:r>
        <w:rPr>
          <w:rStyle w:val="a7"/>
          <w:color w:val="000000" w:themeColor="text1"/>
          <w:u w:val="none"/>
        </w:rPr>
        <w:t xml:space="preserve"> повестки дня ВКР-19. Помимо этого, в повестку дня ВКР-19 также входят вопросы интеллектуальных транспортных систем, для которых исследуется возможность гармонизации использования радиочастотного спектра, и которые также являются составляющей </w:t>
      </w:r>
      <w:proofErr w:type="spellStart"/>
      <w:r>
        <w:rPr>
          <w:rStyle w:val="a7"/>
          <w:color w:val="000000" w:themeColor="text1"/>
          <w:u w:val="none"/>
          <w:lang w:val="en-US"/>
        </w:rPr>
        <w:t>IoT</w:t>
      </w:r>
      <w:proofErr w:type="spellEnd"/>
      <w:r w:rsidRPr="00A26F50">
        <w:rPr>
          <w:rStyle w:val="a7"/>
          <w:color w:val="000000" w:themeColor="text1"/>
          <w:u w:val="none"/>
        </w:rPr>
        <w:t>.</w:t>
      </w:r>
    </w:p>
    <w:p w:rsidR="009C211F" w:rsidRDefault="00BF1BAC" w:rsidP="00BF1BAC">
      <w:pPr>
        <w:ind w:firstLine="709"/>
        <w:rPr>
          <w:rStyle w:val="a7"/>
          <w:color w:val="000000" w:themeColor="text1"/>
          <w:u w:val="none"/>
        </w:rPr>
      </w:pPr>
      <w:r>
        <w:rPr>
          <w:rStyle w:val="a7"/>
          <w:color w:val="000000" w:themeColor="text1"/>
          <w:u w:val="none"/>
        </w:rPr>
        <w:t xml:space="preserve">В рамках данного отчета </w:t>
      </w:r>
      <w:r w:rsidRPr="00A26F50">
        <w:rPr>
          <w:rStyle w:val="a7"/>
          <w:color w:val="000000" w:themeColor="text1"/>
          <w:u w:val="none"/>
        </w:rPr>
        <w:t>радиочастотны</w:t>
      </w:r>
      <w:r>
        <w:rPr>
          <w:rStyle w:val="a7"/>
          <w:color w:val="000000" w:themeColor="text1"/>
          <w:u w:val="none"/>
        </w:rPr>
        <w:t>е</w:t>
      </w:r>
      <w:r w:rsidRPr="00A26F50">
        <w:rPr>
          <w:rStyle w:val="a7"/>
          <w:color w:val="000000" w:themeColor="text1"/>
          <w:u w:val="none"/>
        </w:rPr>
        <w:t xml:space="preserve"> аспект</w:t>
      </w:r>
      <w:r>
        <w:rPr>
          <w:rStyle w:val="a7"/>
          <w:color w:val="000000" w:themeColor="text1"/>
          <w:u w:val="none"/>
        </w:rPr>
        <w:t>ы</w:t>
      </w:r>
      <w:r w:rsidRPr="00A26F50">
        <w:rPr>
          <w:rStyle w:val="a7"/>
          <w:color w:val="000000" w:themeColor="text1"/>
          <w:u w:val="none"/>
        </w:rPr>
        <w:t xml:space="preserve"> приложений</w:t>
      </w:r>
      <w:r>
        <w:rPr>
          <w:rStyle w:val="a7"/>
          <w:color w:val="000000" w:themeColor="text1"/>
          <w:u w:val="none"/>
        </w:rPr>
        <w:t xml:space="preserve"> </w:t>
      </w:r>
      <w:proofErr w:type="spellStart"/>
      <w:r>
        <w:rPr>
          <w:rStyle w:val="a7"/>
          <w:color w:val="000000" w:themeColor="text1"/>
          <w:u w:val="none"/>
          <w:lang w:val="en-US"/>
        </w:rPr>
        <w:t>IoT</w:t>
      </w:r>
      <w:proofErr w:type="spellEnd"/>
      <w:r w:rsidRPr="00A26F50">
        <w:rPr>
          <w:rStyle w:val="a7"/>
          <w:color w:val="000000" w:themeColor="text1"/>
          <w:u w:val="none"/>
        </w:rPr>
        <w:t xml:space="preserve"> </w:t>
      </w:r>
      <w:r>
        <w:rPr>
          <w:rStyle w:val="a7"/>
          <w:color w:val="000000" w:themeColor="text1"/>
          <w:u w:val="none"/>
        </w:rPr>
        <w:t>рассматриваются в более широком понимании и без привязки к вопросам ВКР-19. Тем не менее, именно сетям подвижной связи и устройства</w:t>
      </w:r>
      <w:r w:rsidR="007A59E5">
        <w:rPr>
          <w:rStyle w:val="a7"/>
          <w:color w:val="000000" w:themeColor="text1"/>
          <w:u w:val="none"/>
        </w:rPr>
        <w:t>м</w:t>
      </w:r>
      <w:r>
        <w:rPr>
          <w:rStyle w:val="a7"/>
          <w:color w:val="000000" w:themeColor="text1"/>
          <w:u w:val="none"/>
        </w:rPr>
        <w:t xml:space="preserve"> малого радиуса действия уделяется особенное внимание, т.к. ожидается, что именно данные сегменты будут наиболее распространенными способами подключения устройств </w:t>
      </w:r>
      <w:proofErr w:type="spellStart"/>
      <w:r>
        <w:rPr>
          <w:rStyle w:val="a7"/>
          <w:color w:val="000000" w:themeColor="text1"/>
          <w:u w:val="none"/>
          <w:lang w:val="en-US"/>
        </w:rPr>
        <w:t>IoT</w:t>
      </w:r>
      <w:proofErr w:type="spellEnd"/>
      <w:r w:rsidRPr="00532FAA">
        <w:rPr>
          <w:rStyle w:val="a7"/>
          <w:color w:val="000000" w:themeColor="text1"/>
          <w:u w:val="none"/>
        </w:rPr>
        <w:t>.</w:t>
      </w:r>
      <w:r>
        <w:rPr>
          <w:rStyle w:val="a7"/>
          <w:color w:val="000000" w:themeColor="text1"/>
          <w:u w:val="none"/>
        </w:rPr>
        <w:t xml:space="preserve"> При этом рассматриваемые в отчете вопросы гармонизации использования РЧС для устройств </w:t>
      </w:r>
      <w:proofErr w:type="spellStart"/>
      <w:r>
        <w:rPr>
          <w:rStyle w:val="a7"/>
          <w:color w:val="000000" w:themeColor="text1"/>
          <w:u w:val="none"/>
          <w:lang w:val="en-US"/>
        </w:rPr>
        <w:t>IoT</w:t>
      </w:r>
      <w:proofErr w:type="spellEnd"/>
      <w:r w:rsidRPr="00532FAA">
        <w:rPr>
          <w:rStyle w:val="a7"/>
          <w:color w:val="000000" w:themeColor="text1"/>
          <w:u w:val="none"/>
        </w:rPr>
        <w:t xml:space="preserve"> </w:t>
      </w:r>
      <w:r>
        <w:rPr>
          <w:rStyle w:val="a7"/>
          <w:color w:val="000000" w:themeColor="text1"/>
          <w:u w:val="none"/>
        </w:rPr>
        <w:t>могут решаться как на национальном уровне, так и на международном уровне в рамках МСЭ.</w:t>
      </w:r>
      <w:r w:rsidR="009C211F">
        <w:rPr>
          <w:rStyle w:val="a7"/>
          <w:color w:val="000000" w:themeColor="text1"/>
          <w:u w:val="none"/>
        </w:rPr>
        <w:t xml:space="preserve"> </w:t>
      </w:r>
    </w:p>
    <w:p w:rsidR="00BF1BAC" w:rsidRDefault="00BF1BAC" w:rsidP="00BF1BAC">
      <w:pPr>
        <w:ind w:firstLine="709"/>
        <w:rPr>
          <w:rStyle w:val="a7"/>
          <w:color w:val="000000" w:themeColor="text1"/>
          <w:u w:val="none"/>
        </w:rPr>
      </w:pPr>
    </w:p>
    <w:p w:rsidR="00BF1BAC" w:rsidRDefault="00BF1BAC" w:rsidP="00BF1BAC">
      <w:pPr>
        <w:spacing w:after="160" w:line="259" w:lineRule="auto"/>
        <w:jc w:val="left"/>
        <w:rPr>
          <w:rStyle w:val="a7"/>
          <w:color w:val="000000" w:themeColor="text1"/>
          <w:u w:val="none"/>
        </w:rPr>
      </w:pPr>
      <w:r>
        <w:rPr>
          <w:rStyle w:val="a7"/>
          <w:color w:val="000000" w:themeColor="text1"/>
          <w:u w:val="none"/>
        </w:rPr>
        <w:br w:type="page"/>
      </w:r>
    </w:p>
    <w:p w:rsidR="00BF1BAC" w:rsidRPr="002E2466" w:rsidRDefault="00BF1BAC" w:rsidP="00BF1BAC">
      <w:pPr>
        <w:pStyle w:val="1"/>
        <w:rPr>
          <w:rStyle w:val="a7"/>
          <w:color w:val="000000" w:themeColor="text1"/>
          <w:u w:val="none"/>
        </w:rPr>
      </w:pPr>
      <w:bookmarkStart w:id="10" w:name="_Toc416346807"/>
      <w:bookmarkStart w:id="11" w:name="_Toc444021992"/>
      <w:bookmarkStart w:id="12" w:name="_Toc493081989"/>
      <w:r w:rsidRPr="00CF3888">
        <w:rPr>
          <w:rStyle w:val="a7"/>
          <w:color w:val="000000" w:themeColor="text1"/>
          <w:u w:val="none"/>
        </w:rPr>
        <w:lastRenderedPageBreak/>
        <w:t xml:space="preserve">2 </w:t>
      </w:r>
      <w:bookmarkEnd w:id="10"/>
      <w:bookmarkEnd w:id="11"/>
      <w:r w:rsidR="00F80DA8">
        <w:rPr>
          <w:rStyle w:val="a7"/>
          <w:color w:val="000000" w:themeColor="text1"/>
          <w:u w:val="none"/>
        </w:rPr>
        <w:t xml:space="preserve">Развитие </w:t>
      </w:r>
      <w:r>
        <w:rPr>
          <w:rStyle w:val="a7"/>
          <w:color w:val="000000" w:themeColor="text1"/>
          <w:u w:val="none"/>
        </w:rPr>
        <w:t xml:space="preserve">беспроводных сетей для </w:t>
      </w:r>
      <w:r>
        <w:rPr>
          <w:rStyle w:val="a7"/>
          <w:color w:val="000000" w:themeColor="text1"/>
          <w:u w:val="none"/>
          <w:lang w:val="en-US"/>
        </w:rPr>
        <w:t>IOT</w:t>
      </w:r>
      <w:bookmarkEnd w:id="12"/>
    </w:p>
    <w:p w:rsidR="00BF1BAC" w:rsidRPr="002E2466" w:rsidRDefault="00BF1BAC" w:rsidP="00BF1BAC">
      <w:pPr>
        <w:pStyle w:val="20"/>
        <w:rPr>
          <w:rStyle w:val="a7"/>
          <w:color w:val="000000" w:themeColor="text1"/>
          <w:u w:val="none"/>
        </w:rPr>
      </w:pPr>
      <w:bookmarkStart w:id="13" w:name="_Toc416346808"/>
      <w:bookmarkStart w:id="14" w:name="_Toc444021993"/>
      <w:bookmarkStart w:id="15" w:name="_Toc493081990"/>
      <w:r w:rsidRPr="00CF3888">
        <w:rPr>
          <w:rStyle w:val="a7"/>
          <w:color w:val="000000" w:themeColor="text1"/>
          <w:u w:val="none"/>
        </w:rPr>
        <w:t xml:space="preserve">2.1 </w:t>
      </w:r>
      <w:bookmarkEnd w:id="13"/>
      <w:bookmarkEnd w:id="14"/>
      <w:r>
        <w:rPr>
          <w:rStyle w:val="a7"/>
          <w:color w:val="000000" w:themeColor="text1"/>
          <w:u w:val="none"/>
        </w:rPr>
        <w:t xml:space="preserve">Классификация беспроводных сетей для </w:t>
      </w:r>
      <w:r>
        <w:rPr>
          <w:rStyle w:val="a7"/>
          <w:color w:val="000000" w:themeColor="text1"/>
          <w:u w:val="none"/>
          <w:lang w:val="en-US"/>
        </w:rPr>
        <w:t>IoT</w:t>
      </w:r>
      <w:bookmarkEnd w:id="15"/>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Как уже отмечалось выше, для обеспечения подключения устройств </w:t>
      </w:r>
      <w:proofErr w:type="spellStart"/>
      <w:r>
        <w:rPr>
          <w:rStyle w:val="a7"/>
          <w:rFonts w:cs="Arial"/>
          <w:color w:val="000000" w:themeColor="text1"/>
          <w:u w:val="none"/>
          <w:lang w:val="en-US"/>
        </w:rPr>
        <w:t>IoT</w:t>
      </w:r>
      <w:proofErr w:type="spellEnd"/>
      <w:r w:rsidRPr="00532FAA">
        <w:rPr>
          <w:rStyle w:val="a7"/>
          <w:rFonts w:cs="Arial"/>
          <w:color w:val="000000" w:themeColor="text1"/>
          <w:u w:val="none"/>
        </w:rPr>
        <w:t xml:space="preserve"> </w:t>
      </w:r>
      <w:r>
        <w:rPr>
          <w:rStyle w:val="a7"/>
          <w:rFonts w:cs="Arial"/>
          <w:color w:val="000000" w:themeColor="text1"/>
          <w:u w:val="none"/>
        </w:rPr>
        <w:t xml:space="preserve">могут использоваться различные службы радиосвязи и применения. Тем не менее, подавляющее большинство беспроводных сетей для сетей </w:t>
      </w:r>
      <w:proofErr w:type="spellStart"/>
      <w:r>
        <w:rPr>
          <w:rStyle w:val="a7"/>
          <w:rFonts w:cs="Arial"/>
          <w:color w:val="000000" w:themeColor="text1"/>
          <w:u w:val="none"/>
          <w:lang w:val="en-US"/>
        </w:rPr>
        <w:t>IoT</w:t>
      </w:r>
      <w:proofErr w:type="spellEnd"/>
      <w:r>
        <w:rPr>
          <w:rStyle w:val="a7"/>
          <w:rFonts w:cs="Arial"/>
          <w:color w:val="000000" w:themeColor="text1"/>
          <w:u w:val="none"/>
        </w:rPr>
        <w:t xml:space="preserve"> можно классифицировать в рамках шести крупных</w:t>
      </w:r>
      <w:r w:rsidRPr="00532FAA">
        <w:rPr>
          <w:rStyle w:val="a7"/>
          <w:rFonts w:cs="Arial"/>
          <w:color w:val="000000" w:themeColor="text1"/>
          <w:u w:val="none"/>
        </w:rPr>
        <w:t xml:space="preserve"> </w:t>
      </w:r>
      <w:r>
        <w:rPr>
          <w:rStyle w:val="a7"/>
          <w:rFonts w:cs="Arial"/>
          <w:color w:val="000000" w:themeColor="text1"/>
          <w:u w:val="none"/>
        </w:rPr>
        <w:t>сегментов, показанных на рис.2.1.</w:t>
      </w:r>
    </w:p>
    <w:p w:rsidR="00BF1BAC" w:rsidRDefault="00BF1BAC" w:rsidP="00BF1BAC">
      <w:pPr>
        <w:rPr>
          <w:rStyle w:val="a7"/>
          <w:rFonts w:cs="Arial"/>
          <w:color w:val="000000" w:themeColor="text1"/>
          <w:u w:val="none"/>
        </w:rPr>
      </w:pPr>
      <w:r>
        <w:rPr>
          <w:noProof/>
          <w:lang w:eastAsia="ru-RU"/>
        </w:rPr>
        <w:drawing>
          <wp:inline distT="0" distB="0" distL="0" distR="0" wp14:anchorId="234A0BA6" wp14:editId="6AADA091">
            <wp:extent cx="6084570" cy="4258945"/>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84570" cy="4258945"/>
                    </a:xfrm>
                    <a:prstGeom prst="rect">
                      <a:avLst/>
                    </a:prstGeom>
                  </pic:spPr>
                </pic:pic>
              </a:graphicData>
            </a:graphic>
          </wp:inline>
        </w:drawing>
      </w:r>
    </w:p>
    <w:p w:rsidR="00BF1BAC" w:rsidRDefault="00BF1BAC" w:rsidP="00BF1BAC">
      <w:pPr>
        <w:rPr>
          <w:rStyle w:val="a7"/>
          <w:rFonts w:cs="Arial"/>
          <w:color w:val="000000" w:themeColor="text1"/>
          <w:u w:val="none"/>
        </w:rPr>
      </w:pPr>
    </w:p>
    <w:p w:rsidR="00BF1BAC" w:rsidRPr="00F01F39" w:rsidRDefault="00BF1BAC" w:rsidP="00BF1BAC">
      <w:pPr>
        <w:jc w:val="center"/>
        <w:rPr>
          <w:rStyle w:val="a7"/>
          <w:rFonts w:cs="Arial"/>
          <w:color w:val="000000" w:themeColor="text1"/>
          <w:u w:val="none"/>
        </w:rPr>
      </w:pPr>
      <w:r>
        <w:rPr>
          <w:rStyle w:val="a7"/>
          <w:rFonts w:cs="Arial"/>
          <w:color w:val="000000" w:themeColor="text1"/>
          <w:u w:val="none"/>
        </w:rPr>
        <w:t>Рисунок 2.1 – Классификация основных беспроводных технологи</w:t>
      </w:r>
      <w:r w:rsidR="008D0D31">
        <w:rPr>
          <w:rStyle w:val="a7"/>
          <w:rFonts w:cs="Arial"/>
          <w:color w:val="000000" w:themeColor="text1"/>
          <w:u w:val="none"/>
        </w:rPr>
        <w:t>й</w:t>
      </w:r>
      <w:r>
        <w:rPr>
          <w:rStyle w:val="a7"/>
          <w:rFonts w:cs="Arial"/>
          <w:color w:val="000000" w:themeColor="text1"/>
          <w:u w:val="none"/>
        </w:rPr>
        <w:t xml:space="preserve"> для </w:t>
      </w:r>
      <w:proofErr w:type="spellStart"/>
      <w:r>
        <w:rPr>
          <w:rStyle w:val="a7"/>
          <w:rFonts w:cs="Arial"/>
          <w:color w:val="000000" w:themeColor="text1"/>
          <w:u w:val="none"/>
          <w:lang w:val="en-US"/>
        </w:rPr>
        <w:t>IoT</w:t>
      </w:r>
      <w:proofErr w:type="spellEnd"/>
    </w:p>
    <w:p w:rsidR="00BF1BAC" w:rsidRDefault="00BF1BAC" w:rsidP="00BF1BAC">
      <w:pPr>
        <w:rPr>
          <w:rStyle w:val="a7"/>
          <w:rFonts w:cs="Arial"/>
          <w:color w:val="000000" w:themeColor="text1"/>
          <w:u w:val="none"/>
        </w:rPr>
      </w:pP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Данная классификация выделяет следующие сегменты беспроводных технологий:</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 xml:space="preserve">- Традиционные сотовые сети – доминирующие в настоящее время модули сотовой связи на основе GSM/EDGE и других стандартов сотовой связи поколения 2G, а также применения на основе обычных модемов UMTS и LTE без каких-либо специальных доработок для </w:t>
      </w:r>
      <w:proofErr w:type="spellStart"/>
      <w:r w:rsidRPr="00E96D7B">
        <w:rPr>
          <w:rStyle w:val="a7"/>
          <w:rFonts w:cs="Arial"/>
          <w:color w:val="000000" w:themeColor="text1"/>
          <w:u w:val="none"/>
        </w:rPr>
        <w:t>IoT</w:t>
      </w:r>
      <w:proofErr w:type="spellEnd"/>
      <w:r w:rsidRPr="00E96D7B">
        <w:rPr>
          <w:rStyle w:val="a7"/>
          <w:rFonts w:cs="Arial"/>
          <w:color w:val="000000" w:themeColor="text1"/>
          <w:u w:val="none"/>
        </w:rPr>
        <w:t>;</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 Локальные и персональные сети, как правило, в безлицензионных полосах радиочастот или LPLA (</w:t>
      </w:r>
      <w:proofErr w:type="spellStart"/>
      <w:r w:rsidRPr="00E96D7B">
        <w:rPr>
          <w:rStyle w:val="a7"/>
          <w:rFonts w:cs="Arial"/>
          <w:color w:val="000000" w:themeColor="text1"/>
          <w:u w:val="none"/>
        </w:rPr>
        <w:t>Low</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Power</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Local-Area</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Networks</w:t>
      </w:r>
      <w:proofErr w:type="spellEnd"/>
      <w:r w:rsidRPr="00E96D7B">
        <w:rPr>
          <w:rStyle w:val="a7"/>
          <w:rFonts w:cs="Arial"/>
          <w:color w:val="000000" w:themeColor="text1"/>
          <w:u w:val="none"/>
        </w:rPr>
        <w:t xml:space="preserve">). В качестве примера можно упомянуть устройства малого радиуса различных стандартов, например, таких как </w:t>
      </w:r>
      <w:proofErr w:type="spellStart"/>
      <w:r w:rsidRPr="00E96D7B">
        <w:rPr>
          <w:rStyle w:val="a7"/>
          <w:rFonts w:cs="Arial"/>
          <w:color w:val="000000" w:themeColor="text1"/>
          <w:u w:val="none"/>
        </w:rPr>
        <w:t>ZigBee</w:t>
      </w:r>
      <w:proofErr w:type="spellEnd"/>
      <w:r w:rsidRPr="00E96D7B">
        <w:rPr>
          <w:rStyle w:val="a7"/>
          <w:rFonts w:cs="Arial"/>
          <w:color w:val="000000" w:themeColor="text1"/>
          <w:u w:val="none"/>
        </w:rPr>
        <w:t xml:space="preserve"> и </w:t>
      </w:r>
      <w:proofErr w:type="spellStart"/>
      <w:r w:rsidRPr="00E96D7B">
        <w:rPr>
          <w:rStyle w:val="a7"/>
          <w:rFonts w:cs="Arial"/>
          <w:color w:val="000000" w:themeColor="text1"/>
          <w:u w:val="none"/>
        </w:rPr>
        <w:t>Bluetooth</w:t>
      </w:r>
      <w:proofErr w:type="spellEnd"/>
      <w:r w:rsidRPr="00E96D7B">
        <w:rPr>
          <w:rStyle w:val="a7"/>
          <w:rFonts w:cs="Arial"/>
          <w:color w:val="000000" w:themeColor="text1"/>
          <w:u w:val="none"/>
        </w:rPr>
        <w:t xml:space="preserve">. Устройства данной категории не имеют прямого подключения к сетям передачи данных, но могут использовать различные шлюзы для расширения своего охвата. Так, гибридные решения типа </w:t>
      </w:r>
      <w:proofErr w:type="spellStart"/>
      <w:r w:rsidRPr="00E96D7B">
        <w:rPr>
          <w:rStyle w:val="a7"/>
          <w:rFonts w:cs="Arial"/>
          <w:color w:val="000000" w:themeColor="text1"/>
          <w:u w:val="none"/>
        </w:rPr>
        <w:t>mesh</w:t>
      </w:r>
      <w:proofErr w:type="spellEnd"/>
      <w:r w:rsidRPr="00E96D7B">
        <w:rPr>
          <w:rStyle w:val="a7"/>
          <w:rFonts w:cs="Arial"/>
          <w:color w:val="000000" w:themeColor="text1"/>
          <w:u w:val="none"/>
        </w:rPr>
        <w:t>-сетей (сети с ячеистой топологией) с сотовым шлюзом тоже относятся к рассматриваемой категории LPLA;</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t>- LPWA (</w:t>
      </w:r>
      <w:proofErr w:type="spellStart"/>
      <w:r w:rsidRPr="00E96D7B">
        <w:rPr>
          <w:rStyle w:val="a7"/>
          <w:rFonts w:cs="Arial"/>
          <w:color w:val="000000" w:themeColor="text1"/>
          <w:u w:val="none"/>
        </w:rPr>
        <w:t>Low</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Power</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Wide</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Area</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Networks</w:t>
      </w:r>
      <w:proofErr w:type="spellEnd"/>
      <w:r w:rsidRPr="00E96D7B">
        <w:rPr>
          <w:rStyle w:val="a7"/>
          <w:rFonts w:cs="Arial"/>
          <w:color w:val="000000" w:themeColor="text1"/>
          <w:u w:val="none"/>
        </w:rPr>
        <w:t xml:space="preserve">) – устройства мобильного широкополосного доступа и новые специализированные интерфейсы для сетей M2M широкого охвата. Помимо специализированных интерфейсов сетей сотовой подвижной связи в данную категорию также входят применения, реализуемые в </w:t>
      </w:r>
      <w:r w:rsidR="00970D90">
        <w:rPr>
          <w:rStyle w:val="a7"/>
          <w:rFonts w:cs="Arial"/>
          <w:color w:val="000000" w:themeColor="text1"/>
          <w:u w:val="none"/>
        </w:rPr>
        <w:t>безлицензионных</w:t>
      </w:r>
      <w:r w:rsidR="00970D90" w:rsidRPr="00E96D7B">
        <w:rPr>
          <w:rStyle w:val="a7"/>
          <w:rFonts w:cs="Arial"/>
          <w:color w:val="000000" w:themeColor="text1"/>
          <w:u w:val="none"/>
        </w:rPr>
        <w:t xml:space="preserve"> </w:t>
      </w:r>
      <w:r w:rsidRPr="00E96D7B">
        <w:rPr>
          <w:rStyle w:val="a7"/>
          <w:rFonts w:cs="Arial"/>
          <w:color w:val="000000" w:themeColor="text1"/>
          <w:u w:val="none"/>
        </w:rPr>
        <w:t xml:space="preserve">полосах частот, т.е. относящиеся к устройствам малого радиуса действия, но спроектированные для широкого охвата территории. К таким стандартам относятся такие стандарты как </w:t>
      </w:r>
      <w:proofErr w:type="spellStart"/>
      <w:r w:rsidRPr="00E96D7B">
        <w:rPr>
          <w:rStyle w:val="a7"/>
          <w:rFonts w:cs="Arial"/>
          <w:color w:val="000000" w:themeColor="text1"/>
          <w:u w:val="none"/>
        </w:rPr>
        <w:t>LoRa</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Weightless</w:t>
      </w:r>
      <w:proofErr w:type="spellEnd"/>
      <w:r w:rsidRPr="00E96D7B">
        <w:rPr>
          <w:rStyle w:val="a7"/>
          <w:rFonts w:cs="Arial"/>
          <w:color w:val="000000" w:themeColor="text1"/>
          <w:u w:val="none"/>
        </w:rPr>
        <w:t xml:space="preserve"> и </w:t>
      </w:r>
      <w:proofErr w:type="spellStart"/>
      <w:r w:rsidRPr="00E96D7B">
        <w:rPr>
          <w:rStyle w:val="a7"/>
          <w:rFonts w:cs="Arial"/>
          <w:color w:val="000000" w:themeColor="text1"/>
          <w:u w:val="none"/>
        </w:rPr>
        <w:t>Sigfox</w:t>
      </w:r>
      <w:proofErr w:type="spellEnd"/>
      <w:r w:rsidRPr="00E96D7B">
        <w:rPr>
          <w:rStyle w:val="a7"/>
          <w:rFonts w:cs="Arial"/>
          <w:color w:val="000000" w:themeColor="text1"/>
          <w:u w:val="none"/>
        </w:rPr>
        <w:t>;</w:t>
      </w:r>
    </w:p>
    <w:p w:rsidR="00BF1BAC" w:rsidRPr="00E96D7B" w:rsidRDefault="00BF1BAC" w:rsidP="00BF1BAC">
      <w:pPr>
        <w:ind w:firstLine="567"/>
        <w:rPr>
          <w:rStyle w:val="a7"/>
          <w:rFonts w:cs="Arial"/>
          <w:color w:val="000000" w:themeColor="text1"/>
          <w:u w:val="none"/>
        </w:rPr>
      </w:pPr>
      <w:r w:rsidRPr="00E96D7B">
        <w:rPr>
          <w:rStyle w:val="a7"/>
          <w:rFonts w:cs="Arial"/>
          <w:color w:val="000000" w:themeColor="text1"/>
          <w:u w:val="none"/>
        </w:rPr>
        <w:lastRenderedPageBreak/>
        <w:t xml:space="preserve">- технологические сети на основе стандартов профессиональной подвижной связи, таких как TETRA или DMR являются </w:t>
      </w:r>
      <w:proofErr w:type="spellStart"/>
      <w:r w:rsidRPr="00E96D7B">
        <w:rPr>
          <w:rStyle w:val="a7"/>
          <w:rFonts w:cs="Arial"/>
          <w:color w:val="000000" w:themeColor="text1"/>
          <w:u w:val="none"/>
        </w:rPr>
        <w:t>нишевым</w:t>
      </w:r>
      <w:proofErr w:type="spellEnd"/>
      <w:r w:rsidRPr="00E96D7B">
        <w:rPr>
          <w:rStyle w:val="a7"/>
          <w:rFonts w:cs="Arial"/>
          <w:color w:val="000000" w:themeColor="text1"/>
          <w:u w:val="none"/>
        </w:rPr>
        <w:t xml:space="preserve">, но тем не менее значимым сегментов сетей M2M или </w:t>
      </w:r>
      <w:proofErr w:type="spellStart"/>
      <w:r w:rsidRPr="00E96D7B">
        <w:rPr>
          <w:rStyle w:val="a7"/>
          <w:rFonts w:cs="Arial"/>
          <w:color w:val="000000" w:themeColor="text1"/>
          <w:u w:val="none"/>
        </w:rPr>
        <w:t>IoT</w:t>
      </w:r>
      <w:proofErr w:type="spellEnd"/>
      <w:r w:rsidRPr="00E96D7B">
        <w:rPr>
          <w:rStyle w:val="a7"/>
          <w:rFonts w:cs="Arial"/>
          <w:color w:val="000000" w:themeColor="text1"/>
          <w:u w:val="none"/>
        </w:rPr>
        <w:t>. В частности, высокая надежность сетей таких стандартов и малая задержка оказываются очень востребованными при автоматизации опасных и/или технологически сложных производств, таких как химическая промышленность или нефтедобыча;</w:t>
      </w:r>
    </w:p>
    <w:p w:rsidR="00BF1BAC" w:rsidRDefault="00BF1BAC" w:rsidP="00BF1BAC">
      <w:pPr>
        <w:ind w:firstLine="567"/>
        <w:rPr>
          <w:rStyle w:val="a7"/>
          <w:rFonts w:cs="Arial"/>
          <w:color w:val="000000" w:themeColor="text1"/>
          <w:u w:val="none"/>
        </w:rPr>
      </w:pPr>
      <w:r w:rsidRPr="00E96D7B">
        <w:rPr>
          <w:rStyle w:val="a7"/>
          <w:rFonts w:cs="Arial"/>
          <w:color w:val="000000" w:themeColor="text1"/>
          <w:u w:val="none"/>
        </w:rPr>
        <w:t xml:space="preserve">- спутниковые применения M2M и </w:t>
      </w:r>
      <w:proofErr w:type="spellStart"/>
      <w:r w:rsidRPr="00E96D7B">
        <w:rPr>
          <w:rStyle w:val="a7"/>
          <w:rFonts w:cs="Arial"/>
          <w:color w:val="000000" w:themeColor="text1"/>
          <w:u w:val="none"/>
        </w:rPr>
        <w:t>IoT</w:t>
      </w:r>
      <w:proofErr w:type="spellEnd"/>
      <w:r w:rsidRPr="00E96D7B">
        <w:rPr>
          <w:rStyle w:val="a7"/>
          <w:rFonts w:cs="Arial"/>
          <w:color w:val="000000" w:themeColor="text1"/>
          <w:u w:val="none"/>
        </w:rPr>
        <w:t xml:space="preserve"> уже развиваются </w:t>
      </w:r>
      <w:r w:rsidRPr="00E12B21">
        <w:rPr>
          <w:rStyle w:val="a7"/>
          <w:rFonts w:cs="Arial"/>
          <w:color w:val="000000" w:themeColor="text1"/>
          <w:u w:val="none"/>
        </w:rPr>
        <w:t>достаточно давно.</w:t>
      </w:r>
      <w:r w:rsidRPr="00E96D7B">
        <w:rPr>
          <w:rStyle w:val="a7"/>
          <w:rFonts w:cs="Arial"/>
          <w:color w:val="000000" w:themeColor="text1"/>
          <w:u w:val="none"/>
        </w:rPr>
        <w:t xml:space="preserve"> </w:t>
      </w:r>
      <w:r>
        <w:rPr>
          <w:rStyle w:val="a7"/>
          <w:rFonts w:cs="Arial"/>
          <w:color w:val="000000" w:themeColor="text1"/>
          <w:u w:val="none"/>
        </w:rPr>
        <w:t>Данные системы являются незаменимыми в логистике, где требуется отслеживание перемещения грузов на большие расстояния, в том числе в тех районах, где отсутствуют наземные сети связи.</w:t>
      </w:r>
      <w:r w:rsidRPr="00E96D7B">
        <w:rPr>
          <w:rStyle w:val="a7"/>
          <w:rFonts w:cs="Arial"/>
          <w:color w:val="000000" w:themeColor="text1"/>
          <w:u w:val="none"/>
        </w:rPr>
        <w:t xml:space="preserve"> </w:t>
      </w:r>
    </w:p>
    <w:p w:rsidR="009C211F" w:rsidRPr="009C211F" w:rsidRDefault="009C211F" w:rsidP="00BF1BAC">
      <w:pPr>
        <w:ind w:firstLine="567"/>
        <w:rPr>
          <w:rStyle w:val="a7"/>
          <w:rFonts w:cs="Arial"/>
          <w:color w:val="000000" w:themeColor="text1"/>
          <w:u w:val="none"/>
        </w:rPr>
      </w:pPr>
    </w:p>
    <w:p w:rsidR="00BF1BAC" w:rsidRPr="00F86E0E" w:rsidRDefault="00BF1BAC" w:rsidP="00BF1BAC">
      <w:pPr>
        <w:ind w:firstLine="567"/>
      </w:pPr>
      <w:r>
        <w:rPr>
          <w:rStyle w:val="a7"/>
          <w:rFonts w:cs="Arial"/>
          <w:color w:val="000000" w:themeColor="text1"/>
          <w:u w:val="none"/>
        </w:rPr>
        <w:t xml:space="preserve">Большинство из вышеперечисленных категорий носит универсальный характер, т.е. одни и те же </w:t>
      </w:r>
      <w:proofErr w:type="spellStart"/>
      <w:r>
        <w:rPr>
          <w:rStyle w:val="a7"/>
          <w:rFonts w:cs="Arial"/>
          <w:color w:val="000000" w:themeColor="text1"/>
          <w:u w:val="none"/>
        </w:rPr>
        <w:t>радиоинтерфейсы</w:t>
      </w:r>
      <w:proofErr w:type="spellEnd"/>
      <w:r>
        <w:rPr>
          <w:rStyle w:val="a7"/>
          <w:rFonts w:cs="Arial"/>
          <w:color w:val="000000" w:themeColor="text1"/>
          <w:u w:val="none"/>
        </w:rPr>
        <w:t xml:space="preserve"> могут быть использованы для решения задачи подключения устройств в различных сегментах </w:t>
      </w:r>
      <w:r>
        <w:rPr>
          <w:rStyle w:val="a7"/>
          <w:rFonts w:cs="Arial"/>
          <w:color w:val="000000" w:themeColor="text1"/>
          <w:u w:val="none"/>
          <w:lang w:val="en-US"/>
        </w:rPr>
        <w:t>M</w:t>
      </w:r>
      <w:r w:rsidRPr="00E12B21">
        <w:rPr>
          <w:rStyle w:val="a7"/>
          <w:rFonts w:cs="Arial"/>
          <w:color w:val="000000" w:themeColor="text1"/>
          <w:u w:val="none"/>
        </w:rPr>
        <w:t>2</w:t>
      </w:r>
      <w:r>
        <w:rPr>
          <w:rStyle w:val="a7"/>
          <w:rFonts w:cs="Arial"/>
          <w:color w:val="000000" w:themeColor="text1"/>
          <w:u w:val="none"/>
          <w:lang w:val="en-US"/>
        </w:rPr>
        <w:t>M</w:t>
      </w:r>
      <w:r w:rsidRPr="00E12B21">
        <w:rPr>
          <w:rStyle w:val="a7"/>
          <w:rFonts w:cs="Arial"/>
          <w:color w:val="000000" w:themeColor="text1"/>
          <w:u w:val="none"/>
        </w:rPr>
        <w:t xml:space="preserve"> </w:t>
      </w:r>
      <w:r>
        <w:rPr>
          <w:rStyle w:val="a7"/>
          <w:rFonts w:cs="Arial"/>
          <w:color w:val="000000" w:themeColor="text1"/>
          <w:u w:val="none"/>
        </w:rPr>
        <w:t xml:space="preserve">и </w:t>
      </w:r>
      <w:proofErr w:type="spellStart"/>
      <w:r>
        <w:rPr>
          <w:rStyle w:val="a7"/>
          <w:rFonts w:cs="Arial"/>
          <w:color w:val="000000" w:themeColor="text1"/>
          <w:u w:val="none"/>
          <w:lang w:val="en-US"/>
        </w:rPr>
        <w:t>IoT</w:t>
      </w:r>
      <w:proofErr w:type="spellEnd"/>
      <w:r w:rsidRPr="00E12B21">
        <w:rPr>
          <w:rStyle w:val="a7"/>
          <w:rFonts w:cs="Arial"/>
          <w:color w:val="000000" w:themeColor="text1"/>
          <w:u w:val="none"/>
        </w:rPr>
        <w:t xml:space="preserve">. </w:t>
      </w:r>
      <w:r>
        <w:rPr>
          <w:rStyle w:val="a7"/>
          <w:rFonts w:cs="Arial"/>
          <w:color w:val="000000" w:themeColor="text1"/>
          <w:u w:val="none"/>
        </w:rPr>
        <w:t xml:space="preserve">Однако в ряде случаев может существовать необходимость специальных требований для отдельных отраслей, что может повлечь за собой разработку новых </w:t>
      </w:r>
      <w:proofErr w:type="spellStart"/>
      <w:r>
        <w:rPr>
          <w:rStyle w:val="a7"/>
          <w:rFonts w:cs="Arial"/>
          <w:color w:val="000000" w:themeColor="text1"/>
          <w:u w:val="none"/>
        </w:rPr>
        <w:t>радиоинтерфейсов</w:t>
      </w:r>
      <w:proofErr w:type="spellEnd"/>
      <w:r>
        <w:rPr>
          <w:rStyle w:val="a7"/>
          <w:rFonts w:cs="Arial"/>
          <w:color w:val="000000" w:themeColor="text1"/>
          <w:u w:val="none"/>
        </w:rPr>
        <w:t xml:space="preserve">. Для понимания всеобъемлющего характера применений </w:t>
      </w:r>
      <w:proofErr w:type="spellStart"/>
      <w:r>
        <w:rPr>
          <w:rStyle w:val="a7"/>
          <w:rFonts w:cs="Arial"/>
          <w:color w:val="000000" w:themeColor="text1"/>
          <w:u w:val="none"/>
          <w:lang w:val="en-US"/>
        </w:rPr>
        <w:t>IoT</w:t>
      </w:r>
      <w:proofErr w:type="spellEnd"/>
      <w:r w:rsidRPr="00493B95">
        <w:rPr>
          <w:rStyle w:val="a7"/>
          <w:rFonts w:cs="Arial"/>
          <w:color w:val="000000" w:themeColor="text1"/>
          <w:u w:val="none"/>
        </w:rPr>
        <w:t xml:space="preserve"> </w:t>
      </w:r>
      <w:r>
        <w:rPr>
          <w:rStyle w:val="a7"/>
          <w:rFonts w:cs="Arial"/>
          <w:color w:val="000000" w:themeColor="text1"/>
          <w:u w:val="none"/>
        </w:rPr>
        <w:t xml:space="preserve">на рис.2.2 дана одна из возможных классификаций устройств </w:t>
      </w:r>
      <w:r>
        <w:rPr>
          <w:rStyle w:val="a7"/>
          <w:rFonts w:cs="Arial"/>
          <w:color w:val="000000" w:themeColor="text1"/>
          <w:u w:val="none"/>
          <w:lang w:val="en-US"/>
        </w:rPr>
        <w:t>M</w:t>
      </w:r>
      <w:r w:rsidRPr="00493B95">
        <w:rPr>
          <w:rStyle w:val="a7"/>
          <w:rFonts w:cs="Arial"/>
          <w:color w:val="000000" w:themeColor="text1"/>
          <w:u w:val="none"/>
        </w:rPr>
        <w:t>2</w:t>
      </w:r>
      <w:r>
        <w:rPr>
          <w:rStyle w:val="a7"/>
          <w:rFonts w:cs="Arial"/>
          <w:color w:val="000000" w:themeColor="text1"/>
          <w:u w:val="none"/>
          <w:lang w:val="en-US"/>
        </w:rPr>
        <w:t>M</w:t>
      </w:r>
      <w:r w:rsidRPr="00493B95">
        <w:rPr>
          <w:rStyle w:val="a7"/>
          <w:rFonts w:cs="Arial"/>
          <w:color w:val="000000" w:themeColor="text1"/>
          <w:u w:val="none"/>
        </w:rPr>
        <w:t>/</w:t>
      </w:r>
      <w:proofErr w:type="spellStart"/>
      <w:r>
        <w:rPr>
          <w:rStyle w:val="a7"/>
          <w:rFonts w:cs="Arial"/>
          <w:color w:val="000000" w:themeColor="text1"/>
          <w:u w:val="none"/>
          <w:lang w:val="en-US"/>
        </w:rPr>
        <w:t>IoT</w:t>
      </w:r>
      <w:proofErr w:type="spellEnd"/>
      <w:r w:rsidRPr="00493B95">
        <w:rPr>
          <w:rStyle w:val="a7"/>
          <w:rFonts w:cs="Arial"/>
          <w:color w:val="000000" w:themeColor="text1"/>
          <w:u w:val="none"/>
        </w:rPr>
        <w:t xml:space="preserve"> </w:t>
      </w:r>
      <w:r>
        <w:rPr>
          <w:rStyle w:val="a7"/>
          <w:rFonts w:cs="Arial"/>
          <w:color w:val="000000" w:themeColor="text1"/>
          <w:u w:val="none"/>
        </w:rPr>
        <w:t xml:space="preserve">по версии </w:t>
      </w:r>
      <w:r w:rsidRPr="006F1BA0">
        <w:rPr>
          <w:lang w:val="en-US"/>
        </w:rPr>
        <w:t>Machine</w:t>
      </w:r>
      <w:r w:rsidRPr="00493B95">
        <w:t xml:space="preserve"> </w:t>
      </w:r>
      <w:r w:rsidRPr="006F1BA0">
        <w:rPr>
          <w:lang w:val="en-US"/>
        </w:rPr>
        <w:t>Intelligence</w:t>
      </w:r>
      <w:r w:rsidRPr="00493B95">
        <w:t xml:space="preserve"> </w:t>
      </w:r>
      <w:r w:rsidRPr="006F1BA0">
        <w:rPr>
          <w:lang w:val="en-US"/>
        </w:rPr>
        <w:t>Research</w:t>
      </w:r>
      <w:r w:rsidRPr="00493B95">
        <w:t xml:space="preserve"> </w:t>
      </w:r>
      <w:r w:rsidRPr="006F1BA0">
        <w:rPr>
          <w:lang w:val="en-US"/>
        </w:rPr>
        <w:t>Institute</w:t>
      </w:r>
      <w:r>
        <w:t>.</w:t>
      </w:r>
      <w:r w:rsidR="00F86E0E" w:rsidRPr="00B71E8B">
        <w:t xml:space="preserve"> </w:t>
      </w:r>
      <w:r w:rsidR="00F86E0E">
        <w:t xml:space="preserve">Классификация на рис.2.2 учитывает только применение устройств </w:t>
      </w:r>
      <w:proofErr w:type="spellStart"/>
      <w:r w:rsidR="00F86E0E">
        <w:rPr>
          <w:lang w:val="en-US"/>
        </w:rPr>
        <w:t>IoT</w:t>
      </w:r>
      <w:proofErr w:type="spellEnd"/>
      <w:r w:rsidR="00F86E0E" w:rsidRPr="00B71E8B">
        <w:t xml:space="preserve"> </w:t>
      </w:r>
      <w:r w:rsidR="00F86E0E">
        <w:t>в разных отраслях, но не описывает особенности использования различных систем радиосвязи.</w:t>
      </w:r>
    </w:p>
    <w:p w:rsidR="009C211F" w:rsidRDefault="00F86E0E" w:rsidP="00BF1BAC">
      <w:pPr>
        <w:ind w:firstLine="567"/>
      </w:pPr>
      <w:r>
        <w:t xml:space="preserve">На данный момент не существует устоявшейся классификации применений </w:t>
      </w:r>
      <w:proofErr w:type="spellStart"/>
      <w:r>
        <w:rPr>
          <w:lang w:val="en-US"/>
        </w:rPr>
        <w:t>IoT</w:t>
      </w:r>
      <w:proofErr w:type="spellEnd"/>
      <w:r w:rsidRPr="00B71E8B">
        <w:t xml:space="preserve"> </w:t>
      </w:r>
      <w:r>
        <w:t xml:space="preserve">в привязке к </w:t>
      </w:r>
      <w:r w:rsidR="0000514A">
        <w:t xml:space="preserve">требованиям к </w:t>
      </w:r>
      <w:proofErr w:type="spellStart"/>
      <w:r>
        <w:t>радиотехнологиям</w:t>
      </w:r>
      <w:proofErr w:type="spellEnd"/>
      <w:r>
        <w:t>. Тем не менее,</w:t>
      </w:r>
      <w:r w:rsidR="00BF1BAC">
        <w:t xml:space="preserve"> развитие </w:t>
      </w:r>
      <w:proofErr w:type="spellStart"/>
      <w:r w:rsidR="00BF1BAC">
        <w:rPr>
          <w:lang w:val="en-US"/>
        </w:rPr>
        <w:t>IoT</w:t>
      </w:r>
      <w:proofErr w:type="spellEnd"/>
      <w:r w:rsidR="00BF1BAC" w:rsidRPr="00493B95">
        <w:t xml:space="preserve"> </w:t>
      </w:r>
      <w:r w:rsidR="00D65B27">
        <w:t>показывает</w:t>
      </w:r>
      <w:r w:rsidR="00BF1BAC">
        <w:t xml:space="preserve">, что особые требования к беспроводным технологиям </w:t>
      </w:r>
      <w:r>
        <w:t xml:space="preserve">можно </w:t>
      </w:r>
      <w:r w:rsidR="009C211F">
        <w:t xml:space="preserve">разделить на три </w:t>
      </w:r>
      <w:r>
        <w:t xml:space="preserve">условных и </w:t>
      </w:r>
      <w:r w:rsidR="009C211F">
        <w:t>очень широких категории:</w:t>
      </w:r>
    </w:p>
    <w:p w:rsidR="009C211F" w:rsidRDefault="009C211F" w:rsidP="00BF1BAC">
      <w:pPr>
        <w:ind w:firstLine="567"/>
      </w:pPr>
      <w:r>
        <w:t>1)</w:t>
      </w:r>
      <w:r w:rsidR="00BF1BAC">
        <w:t xml:space="preserve"> наличи</w:t>
      </w:r>
      <w:r>
        <w:t>е</w:t>
      </w:r>
      <w:r w:rsidR="00BF1BAC">
        <w:t xml:space="preserve"> повышенных требований к надежности или задержке в канале радиосвязи.</w:t>
      </w:r>
    </w:p>
    <w:p w:rsidR="009C211F" w:rsidRDefault="009C211F" w:rsidP="00BF1BAC">
      <w:pPr>
        <w:ind w:firstLine="567"/>
      </w:pPr>
      <w:r>
        <w:t>2) наличие повышенных требований к надежности или задержке в канале радиосвязи одновременно с очень высокой пропускной способностью;</w:t>
      </w:r>
    </w:p>
    <w:p w:rsidR="009C211F" w:rsidRDefault="009C211F" w:rsidP="00BF1BAC">
      <w:pPr>
        <w:ind w:firstLine="567"/>
      </w:pPr>
      <w:r>
        <w:t xml:space="preserve">3) наличие требований по </w:t>
      </w:r>
      <w:proofErr w:type="spellStart"/>
      <w:r>
        <w:t>энергоэффективности</w:t>
      </w:r>
      <w:proofErr w:type="spellEnd"/>
      <w:r>
        <w:t xml:space="preserve"> и </w:t>
      </w:r>
      <w:r w:rsidR="0000514A">
        <w:t>дешевизне эксплуатации</w:t>
      </w:r>
      <w:r>
        <w:t>, при меньших требованиях к задержке и пропускной способности.</w:t>
      </w:r>
    </w:p>
    <w:p w:rsidR="009C211F" w:rsidRDefault="009C211F" w:rsidP="00BF1BAC">
      <w:pPr>
        <w:ind w:firstLine="567"/>
      </w:pPr>
      <w:r>
        <w:t xml:space="preserve"> </w:t>
      </w:r>
    </w:p>
    <w:p w:rsidR="009C211F" w:rsidRDefault="00BF1BAC" w:rsidP="00BF1BAC">
      <w:pPr>
        <w:ind w:firstLine="567"/>
      </w:pPr>
      <w:r>
        <w:t xml:space="preserve"> </w:t>
      </w:r>
      <w:r w:rsidR="005E2701">
        <w:t>Основным</w:t>
      </w:r>
      <w:r>
        <w:t xml:space="preserve"> сегментом</w:t>
      </w:r>
      <w:r w:rsidR="005E2701">
        <w:t xml:space="preserve"> </w:t>
      </w:r>
      <w:proofErr w:type="spellStart"/>
      <w:r w:rsidR="005E2701">
        <w:rPr>
          <w:lang w:val="en-US"/>
        </w:rPr>
        <w:t>IoT</w:t>
      </w:r>
      <w:proofErr w:type="spellEnd"/>
      <w:r>
        <w:t xml:space="preserve">, который </w:t>
      </w:r>
      <w:r w:rsidR="009C211F">
        <w:t>имеет требования в категории 1) и</w:t>
      </w:r>
      <w:r>
        <w:t xml:space="preserve"> потребовал отдельных </w:t>
      </w:r>
      <w:proofErr w:type="spellStart"/>
      <w:r>
        <w:t>радиоинтерфейсов</w:t>
      </w:r>
      <w:proofErr w:type="spellEnd"/>
      <w:r>
        <w:t xml:space="preserve">, является интеллектуальный транспорт, где для безопасности движения требуются специальные </w:t>
      </w:r>
      <w:proofErr w:type="spellStart"/>
      <w:r>
        <w:t>радиотехнологии</w:t>
      </w:r>
      <w:proofErr w:type="spellEnd"/>
      <w:r w:rsidR="009C211F">
        <w:t xml:space="preserve">, такие как стандарты </w:t>
      </w:r>
      <w:r w:rsidR="009C211F">
        <w:rPr>
          <w:lang w:val="en-US"/>
        </w:rPr>
        <w:t>IEEE</w:t>
      </w:r>
      <w:r w:rsidR="009C211F" w:rsidRPr="00B71E8B">
        <w:t xml:space="preserve"> 802.11</w:t>
      </w:r>
      <w:r w:rsidR="009C211F">
        <w:rPr>
          <w:lang w:val="en-US"/>
        </w:rPr>
        <w:t>p</w:t>
      </w:r>
      <w:r w:rsidR="009C211F" w:rsidRPr="00B71E8B">
        <w:t xml:space="preserve"> </w:t>
      </w:r>
      <w:r w:rsidR="009C211F">
        <w:t xml:space="preserve">и </w:t>
      </w:r>
      <w:r w:rsidR="009C211F">
        <w:rPr>
          <w:lang w:val="en-US"/>
        </w:rPr>
        <w:t>LTE</w:t>
      </w:r>
      <w:r w:rsidR="009C211F" w:rsidRPr="00B71E8B">
        <w:t xml:space="preserve"> </w:t>
      </w:r>
      <w:r w:rsidR="009C211F">
        <w:rPr>
          <w:lang w:val="en-US"/>
        </w:rPr>
        <w:t>V</w:t>
      </w:r>
      <w:r w:rsidR="009C211F" w:rsidRPr="00B71E8B">
        <w:t>2</w:t>
      </w:r>
      <w:r w:rsidR="009C211F">
        <w:rPr>
          <w:lang w:val="en-US"/>
        </w:rPr>
        <w:t>X</w:t>
      </w:r>
      <w:r w:rsidR="009C211F" w:rsidRPr="00B71E8B">
        <w:t xml:space="preserve"> </w:t>
      </w:r>
      <w:r w:rsidR="009C211F">
        <w:t xml:space="preserve">(расширение стандарта </w:t>
      </w:r>
      <w:r w:rsidR="009C211F">
        <w:rPr>
          <w:lang w:val="en-US"/>
        </w:rPr>
        <w:t>LTE</w:t>
      </w:r>
      <w:r w:rsidR="009C211F" w:rsidRPr="00B71E8B">
        <w:t>)</w:t>
      </w:r>
      <w:r>
        <w:t xml:space="preserve">. </w:t>
      </w:r>
      <w:r w:rsidR="005E2701">
        <w:t xml:space="preserve">Также предполагается, что такое применение как управление электросетями </w:t>
      </w:r>
      <w:r w:rsidR="005E2701" w:rsidRPr="00B71E8B">
        <w:t>(</w:t>
      </w:r>
      <w:r w:rsidR="005E2701">
        <w:rPr>
          <w:lang w:val="en-US"/>
        </w:rPr>
        <w:t>Smart</w:t>
      </w:r>
      <w:r w:rsidR="005E2701" w:rsidRPr="00B71E8B">
        <w:t xml:space="preserve"> </w:t>
      </w:r>
      <w:r w:rsidR="005E2701">
        <w:rPr>
          <w:lang w:val="en-US"/>
        </w:rPr>
        <w:t>Grid</w:t>
      </w:r>
      <w:r w:rsidR="005E2701" w:rsidRPr="00B71E8B">
        <w:t>)</w:t>
      </w:r>
      <w:r w:rsidR="005E2701">
        <w:t>, также будет относит</w:t>
      </w:r>
      <w:r w:rsidR="008D0D31">
        <w:t>ь</w:t>
      </w:r>
      <w:r w:rsidR="005E2701">
        <w:t>ся к данной категории и потребует специальных мер для снижения з</w:t>
      </w:r>
      <w:r w:rsidR="008D0D31">
        <w:t>а</w:t>
      </w:r>
      <w:r w:rsidR="005E2701">
        <w:t>держек.</w:t>
      </w:r>
    </w:p>
    <w:p w:rsidR="005E2701" w:rsidRDefault="005E2701" w:rsidP="00BF1BAC">
      <w:pPr>
        <w:ind w:firstLine="567"/>
      </w:pPr>
      <w:r>
        <w:t>Ко второй категории относят вопросы автоматизации промышленности. Для управления промышленными роботами могут понадобит</w:t>
      </w:r>
      <w:r w:rsidR="008D0D31">
        <w:t>ь</w:t>
      </w:r>
      <w:r>
        <w:t xml:space="preserve">ся системы </w:t>
      </w:r>
      <w:proofErr w:type="spellStart"/>
      <w:r>
        <w:t>видеоаналитики</w:t>
      </w:r>
      <w:proofErr w:type="spellEnd"/>
      <w:r>
        <w:t>, которые потребуют большой пропускной способности, наряду с малой задержкой. Ожидается, что такие решения будут носить локальный характер и не потребуют большой дальност</w:t>
      </w:r>
      <w:r w:rsidR="008D0D31">
        <w:t>и</w:t>
      </w:r>
      <w:r>
        <w:t xml:space="preserve"> связи.</w:t>
      </w:r>
    </w:p>
    <w:p w:rsidR="005E2701" w:rsidRDefault="005E2701" w:rsidP="00BF1BAC">
      <w:pPr>
        <w:ind w:firstLine="567"/>
      </w:pPr>
      <w:r>
        <w:t>Третья категория</w:t>
      </w:r>
      <w:r w:rsidR="00F86E0E">
        <w:t xml:space="preserve"> является наиболее массовой и включает в себя многочисленные системы мониторинга ЖКХ, системы управления «</w:t>
      </w:r>
      <w:r w:rsidR="0000514A">
        <w:t xml:space="preserve">Умными городами», бытовые приборы, медицинское оборудование и т.д. Именно в этой категории преимущественно находятся технологии </w:t>
      </w:r>
      <w:r w:rsidR="0000514A">
        <w:rPr>
          <w:lang w:val="en-US"/>
        </w:rPr>
        <w:t>LPLA</w:t>
      </w:r>
      <w:r w:rsidR="0000514A" w:rsidRPr="00B71E8B">
        <w:t xml:space="preserve"> </w:t>
      </w:r>
      <w:r w:rsidR="0000514A">
        <w:t xml:space="preserve">и </w:t>
      </w:r>
      <w:r w:rsidR="0000514A">
        <w:rPr>
          <w:lang w:val="en-US"/>
        </w:rPr>
        <w:t>LPWA</w:t>
      </w:r>
      <w:r w:rsidR="008B4EA6">
        <w:t>.</w:t>
      </w:r>
      <w:r>
        <w:t xml:space="preserve"> </w:t>
      </w:r>
    </w:p>
    <w:p w:rsidR="00D700C8" w:rsidRPr="00D65B27" w:rsidRDefault="00D700C8" w:rsidP="00BF1BAC">
      <w:pPr>
        <w:ind w:firstLine="567"/>
      </w:pPr>
      <w:r>
        <w:t xml:space="preserve">Более подробно различные беспроводные технологии в привязке к их возможностям по удовлетворению требований различных применений </w:t>
      </w:r>
      <w:proofErr w:type="spellStart"/>
      <w:r>
        <w:rPr>
          <w:lang w:val="en-US"/>
        </w:rPr>
        <w:t>IoT</w:t>
      </w:r>
      <w:proofErr w:type="spellEnd"/>
      <w:r>
        <w:t xml:space="preserve"> рассмотрены в разделе 3.</w:t>
      </w:r>
      <w:r w:rsidR="00D65B27">
        <w:t xml:space="preserve"> Особенное внимание уделено технологиям </w:t>
      </w:r>
      <w:r w:rsidR="00D65B27">
        <w:rPr>
          <w:lang w:val="en-US"/>
        </w:rPr>
        <w:t>LPWA</w:t>
      </w:r>
      <w:r w:rsidR="00D65B27">
        <w:t xml:space="preserve">, которые в настоящее время начинают активно внедряться для решения задач </w:t>
      </w:r>
      <w:proofErr w:type="spellStart"/>
      <w:r w:rsidR="00D65B27">
        <w:rPr>
          <w:lang w:val="en-US"/>
        </w:rPr>
        <w:t>IoT</w:t>
      </w:r>
      <w:proofErr w:type="spellEnd"/>
      <w:r w:rsidR="00D65B27" w:rsidRPr="00C90D4F">
        <w:t>.</w:t>
      </w:r>
    </w:p>
    <w:p w:rsidR="008B4EA6" w:rsidRPr="005E2701" w:rsidRDefault="008B4EA6" w:rsidP="00BF1BAC">
      <w:pPr>
        <w:ind w:firstLine="567"/>
      </w:pPr>
    </w:p>
    <w:p w:rsidR="00BF1BAC" w:rsidRPr="00493B95" w:rsidRDefault="00BF1BAC" w:rsidP="00BF1BAC">
      <w:pPr>
        <w:ind w:firstLine="567"/>
      </w:pPr>
    </w:p>
    <w:p w:rsidR="00BF1BAC" w:rsidRDefault="00BF1BAC" w:rsidP="00BF1BAC">
      <w:pPr>
        <w:ind w:firstLine="567"/>
      </w:pPr>
    </w:p>
    <w:p w:rsidR="00D700C8" w:rsidRDefault="00D700C8" w:rsidP="00BF1BAC">
      <w:pPr>
        <w:ind w:firstLine="567"/>
        <w:sectPr w:rsidR="00D700C8" w:rsidSect="00D700C8">
          <w:footerReference w:type="default" r:id="rId14"/>
          <w:footerReference w:type="first" r:id="rId15"/>
          <w:pgSz w:w="11907" w:h="16840" w:code="9"/>
          <w:pgMar w:top="1134" w:right="907" w:bottom="567" w:left="1418" w:header="720" w:footer="0" w:gutter="0"/>
          <w:cols w:space="720"/>
          <w:titlePg/>
          <w:docGrid w:linePitch="326"/>
        </w:sectPr>
      </w:pPr>
    </w:p>
    <w:p w:rsidR="00D700C8" w:rsidRDefault="00D700C8" w:rsidP="00BF1BAC">
      <w:pPr>
        <w:ind w:firstLine="567"/>
      </w:pPr>
    </w:p>
    <w:p w:rsidR="00D700C8" w:rsidRDefault="00D700C8" w:rsidP="00BF1BAC">
      <w:pPr>
        <w:ind w:firstLine="567"/>
      </w:pPr>
    </w:p>
    <w:p w:rsidR="00D700C8" w:rsidRPr="008B2282" w:rsidRDefault="00D700C8" w:rsidP="00D700C8">
      <w:pPr>
        <w:spacing w:line="360" w:lineRule="auto"/>
        <w:ind w:hanging="142"/>
        <w:jc w:val="center"/>
        <w:rPr>
          <w:rFonts w:eastAsia="Calibri"/>
          <w:lang w:val="en-US"/>
        </w:rPr>
      </w:pPr>
      <w:r w:rsidRPr="00BF6FE6">
        <w:rPr>
          <w:rFonts w:eastAsia="Calibri"/>
          <w:noProof/>
          <w:lang w:eastAsia="ru-RU"/>
        </w:rPr>
        <w:drawing>
          <wp:inline distT="0" distB="0" distL="0" distR="0" wp14:anchorId="18DB9BC4" wp14:editId="3BF36128">
            <wp:extent cx="8042275" cy="5257800"/>
            <wp:effectExtent l="0" t="0" r="0" b="0"/>
            <wp:docPr id="12" name="Рисунок 28685" descr="http://puu.sh/hlYm4/bf2aefe5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5" descr="http://puu.sh/hlYm4/bf2aefe5ec.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42275" cy="5257800"/>
                    </a:xfrm>
                    <a:prstGeom prst="rect">
                      <a:avLst/>
                    </a:prstGeom>
                    <a:noFill/>
                    <a:ln>
                      <a:noFill/>
                    </a:ln>
                  </pic:spPr>
                </pic:pic>
              </a:graphicData>
            </a:graphic>
          </wp:inline>
        </w:drawing>
      </w:r>
    </w:p>
    <w:p w:rsidR="00D700C8" w:rsidRPr="00493B95" w:rsidRDefault="00D700C8" w:rsidP="00D700C8">
      <w:pPr>
        <w:spacing w:line="360" w:lineRule="auto"/>
        <w:jc w:val="center"/>
        <w:rPr>
          <w:rFonts w:eastAsia="Calibri"/>
        </w:rPr>
      </w:pPr>
      <w:r w:rsidRPr="008B2282">
        <w:rPr>
          <w:rFonts w:eastAsia="Calibri"/>
        </w:rPr>
        <w:t xml:space="preserve">Рисунок </w:t>
      </w:r>
      <w:r>
        <w:rPr>
          <w:rFonts w:eastAsia="Calibri"/>
        </w:rPr>
        <w:t>2</w:t>
      </w:r>
      <w:r w:rsidRPr="008B2282">
        <w:rPr>
          <w:rFonts w:eastAsia="Calibri"/>
        </w:rPr>
        <w:t>.</w:t>
      </w:r>
      <w:r>
        <w:rPr>
          <w:rFonts w:eastAsia="Calibri"/>
        </w:rPr>
        <w:t>2</w:t>
      </w:r>
      <w:r w:rsidRPr="008B2282">
        <w:rPr>
          <w:rFonts w:eastAsia="Calibri"/>
        </w:rPr>
        <w:t xml:space="preserve"> - </w:t>
      </w:r>
      <w:r>
        <w:rPr>
          <w:rFonts w:eastAsia="Calibri"/>
        </w:rPr>
        <w:t>Классификация</w:t>
      </w:r>
      <w:r w:rsidRPr="008B2282">
        <w:rPr>
          <w:rFonts w:eastAsia="Calibri"/>
        </w:rPr>
        <w:t xml:space="preserve"> рынка M2M</w:t>
      </w:r>
      <w:r>
        <w:rPr>
          <w:rFonts w:eastAsia="Calibri"/>
        </w:rPr>
        <w:t xml:space="preserve"> и </w:t>
      </w:r>
      <w:proofErr w:type="spellStart"/>
      <w:r>
        <w:rPr>
          <w:rFonts w:eastAsia="Calibri"/>
          <w:lang w:val="en-US"/>
        </w:rPr>
        <w:t>IoT</w:t>
      </w:r>
      <w:proofErr w:type="spellEnd"/>
      <w:r w:rsidRPr="00493B95">
        <w:rPr>
          <w:rFonts w:eastAsia="Calibri"/>
        </w:rPr>
        <w:t xml:space="preserve"> </w:t>
      </w:r>
      <w:r>
        <w:rPr>
          <w:rFonts w:eastAsia="Calibri"/>
        </w:rPr>
        <w:t>устройств по типам применений</w:t>
      </w:r>
    </w:p>
    <w:p w:rsidR="00D700C8" w:rsidRDefault="00D700C8" w:rsidP="00BF1BAC">
      <w:pPr>
        <w:ind w:firstLine="567"/>
        <w:sectPr w:rsidR="00D700C8" w:rsidSect="00B71E8B">
          <w:pgSz w:w="16840" w:h="11907" w:orient="landscape" w:code="9"/>
          <w:pgMar w:top="907" w:right="562" w:bottom="1411" w:left="1138" w:header="720" w:footer="0" w:gutter="0"/>
          <w:cols w:space="720"/>
          <w:titlePg/>
          <w:docGrid w:linePitch="326"/>
        </w:sectPr>
      </w:pPr>
    </w:p>
    <w:p w:rsidR="00BF1BAC" w:rsidRPr="008A5645" w:rsidRDefault="00BF1BAC" w:rsidP="00BF1BAC">
      <w:pPr>
        <w:pStyle w:val="20"/>
        <w:rPr>
          <w:rStyle w:val="a7"/>
          <w:color w:val="000000" w:themeColor="text1"/>
          <w:u w:val="none"/>
        </w:rPr>
      </w:pPr>
      <w:bookmarkStart w:id="16" w:name="_Toc416346809"/>
      <w:bookmarkStart w:id="17" w:name="_Toc444021994"/>
      <w:bookmarkStart w:id="18" w:name="_Toc493081991"/>
      <w:r w:rsidRPr="00CF3888">
        <w:rPr>
          <w:rStyle w:val="a7"/>
          <w:color w:val="000000" w:themeColor="text1"/>
          <w:u w:val="none"/>
        </w:rPr>
        <w:lastRenderedPageBreak/>
        <w:t xml:space="preserve">2.2 </w:t>
      </w:r>
      <w:bookmarkEnd w:id="16"/>
      <w:bookmarkEnd w:id="17"/>
      <w:r>
        <w:rPr>
          <w:rStyle w:val="a7"/>
          <w:color w:val="000000" w:themeColor="text1"/>
          <w:u w:val="none"/>
        </w:rPr>
        <w:t xml:space="preserve">Прогнозы развития беспроводных сетей для </w:t>
      </w:r>
      <w:r>
        <w:rPr>
          <w:rStyle w:val="a7"/>
          <w:color w:val="000000" w:themeColor="text1"/>
          <w:u w:val="none"/>
          <w:lang w:val="en-US"/>
        </w:rPr>
        <w:t>IoT</w:t>
      </w:r>
      <w:bookmarkEnd w:id="18"/>
      <w:r>
        <w:rPr>
          <w:rStyle w:val="a7"/>
          <w:color w:val="000000" w:themeColor="text1"/>
          <w:u w:val="none"/>
        </w:rPr>
        <w:t xml:space="preserve"> </w:t>
      </w:r>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Существует большое количество прогнозов по развитию сетей </w:t>
      </w:r>
      <w:proofErr w:type="spellStart"/>
      <w:r>
        <w:rPr>
          <w:rStyle w:val="a7"/>
          <w:rFonts w:cs="Arial"/>
          <w:color w:val="000000" w:themeColor="text1"/>
          <w:u w:val="none"/>
          <w:lang w:val="en-US"/>
        </w:rPr>
        <w:t>IoT</w:t>
      </w:r>
      <w:proofErr w:type="spellEnd"/>
      <w:r>
        <w:rPr>
          <w:rStyle w:val="a7"/>
          <w:rFonts w:cs="Arial"/>
          <w:color w:val="000000" w:themeColor="text1"/>
          <w:u w:val="none"/>
        </w:rPr>
        <w:t>, которые по своей природе в подавляющем большинстве строятся на беспроводных технологи</w:t>
      </w:r>
      <w:r w:rsidR="00236E2D">
        <w:rPr>
          <w:rStyle w:val="a7"/>
          <w:rFonts w:cs="Arial"/>
          <w:color w:val="000000" w:themeColor="text1"/>
          <w:u w:val="none"/>
        </w:rPr>
        <w:t>ях</w:t>
      </w:r>
      <w:r>
        <w:rPr>
          <w:rStyle w:val="a7"/>
          <w:rFonts w:cs="Arial"/>
          <w:color w:val="000000" w:themeColor="text1"/>
          <w:u w:val="none"/>
        </w:rPr>
        <w:t xml:space="preserve">. </w:t>
      </w:r>
      <w:r w:rsidR="008D0D31">
        <w:rPr>
          <w:rStyle w:val="a7"/>
          <w:rFonts w:cs="Arial"/>
          <w:color w:val="000000" w:themeColor="text1"/>
          <w:u w:val="none"/>
        </w:rPr>
        <w:t>П</w:t>
      </w:r>
      <w:r>
        <w:rPr>
          <w:rStyle w:val="a7"/>
          <w:rFonts w:cs="Arial"/>
          <w:color w:val="000000" w:themeColor="text1"/>
          <w:u w:val="none"/>
        </w:rPr>
        <w:t xml:space="preserve">ервоначальные прогнозы развития </w:t>
      </w:r>
      <w:proofErr w:type="spellStart"/>
      <w:r>
        <w:rPr>
          <w:rStyle w:val="a7"/>
          <w:rFonts w:cs="Arial"/>
          <w:color w:val="000000" w:themeColor="text1"/>
          <w:u w:val="none"/>
          <w:lang w:val="en-US"/>
        </w:rPr>
        <w:t>IoT</w:t>
      </w:r>
      <w:proofErr w:type="spellEnd"/>
      <w:r w:rsidRPr="00DC4D5B">
        <w:rPr>
          <w:rStyle w:val="a7"/>
          <w:rFonts w:cs="Arial"/>
          <w:color w:val="000000" w:themeColor="text1"/>
          <w:u w:val="none"/>
        </w:rPr>
        <w:t xml:space="preserve"> </w:t>
      </w:r>
      <w:r>
        <w:rPr>
          <w:rStyle w:val="a7"/>
          <w:rFonts w:cs="Arial"/>
          <w:color w:val="000000" w:themeColor="text1"/>
          <w:u w:val="none"/>
        </w:rPr>
        <w:t xml:space="preserve">были достаточно амбициозными с точки зрения числа подключенных устройств (20 млрд. и более к 2020 году), однако фрагментация стандартов на всех уровнях модели </w:t>
      </w:r>
      <w:r>
        <w:rPr>
          <w:rStyle w:val="a7"/>
          <w:rFonts w:cs="Arial"/>
          <w:color w:val="000000" w:themeColor="text1"/>
          <w:u w:val="none"/>
          <w:lang w:val="en-US"/>
        </w:rPr>
        <w:t>IWF</w:t>
      </w:r>
      <w:r w:rsidRPr="00DC4D5B">
        <w:rPr>
          <w:rStyle w:val="a7"/>
          <w:rFonts w:cs="Arial"/>
          <w:color w:val="000000" w:themeColor="text1"/>
          <w:u w:val="none"/>
        </w:rPr>
        <w:t xml:space="preserve"> </w:t>
      </w:r>
      <w:r>
        <w:rPr>
          <w:rStyle w:val="a7"/>
          <w:rFonts w:cs="Arial"/>
          <w:color w:val="000000" w:themeColor="text1"/>
          <w:u w:val="none"/>
        </w:rPr>
        <w:t xml:space="preserve">на ранних этапах внедрения </w:t>
      </w:r>
      <w:proofErr w:type="spellStart"/>
      <w:r>
        <w:rPr>
          <w:rStyle w:val="a7"/>
          <w:rFonts w:cs="Arial"/>
          <w:color w:val="000000" w:themeColor="text1"/>
          <w:u w:val="none"/>
          <w:lang w:val="en-US"/>
        </w:rPr>
        <w:t>IoT</w:t>
      </w:r>
      <w:proofErr w:type="spellEnd"/>
      <w:r>
        <w:rPr>
          <w:rStyle w:val="a7"/>
          <w:rFonts w:cs="Arial"/>
          <w:color w:val="000000" w:themeColor="text1"/>
          <w:u w:val="none"/>
        </w:rPr>
        <w:t xml:space="preserve">, а также инерционность традиционных отраслей экономики, несколько замедлили темпы внедрения. По этой причине существуют и альтернативные прогнозы с меньшим числом устройств.  </w:t>
      </w:r>
    </w:p>
    <w:p w:rsidR="00BF1BAC" w:rsidRDefault="00BF1BAC" w:rsidP="00BF1BAC">
      <w:pPr>
        <w:ind w:firstLine="567"/>
      </w:pPr>
      <w:r>
        <w:rPr>
          <w:rStyle w:val="a7"/>
          <w:rFonts w:cs="Arial"/>
          <w:color w:val="000000" w:themeColor="text1"/>
          <w:u w:val="none"/>
        </w:rPr>
        <w:t xml:space="preserve">На рис.2.3 представлен прогноз </w:t>
      </w:r>
      <w:r>
        <w:rPr>
          <w:rFonts w:eastAsia="Calibri"/>
        </w:rPr>
        <w:t>к</w:t>
      </w:r>
      <w:r w:rsidRPr="008B2282">
        <w:rPr>
          <w:rFonts w:eastAsia="Calibri"/>
        </w:rPr>
        <w:t>омпани</w:t>
      </w:r>
      <w:r>
        <w:rPr>
          <w:rFonts w:eastAsia="Calibri"/>
        </w:rPr>
        <w:t xml:space="preserve">и </w:t>
      </w:r>
      <w:proofErr w:type="spellStart"/>
      <w:r>
        <w:rPr>
          <w:rFonts w:eastAsia="Calibri"/>
        </w:rPr>
        <w:t>Strategy</w:t>
      </w:r>
      <w:proofErr w:type="spellEnd"/>
      <w:r>
        <w:rPr>
          <w:rFonts w:eastAsia="Calibri"/>
        </w:rPr>
        <w:t xml:space="preserve"> </w:t>
      </w:r>
      <w:proofErr w:type="spellStart"/>
      <w:r>
        <w:rPr>
          <w:rFonts w:eastAsia="Calibri"/>
        </w:rPr>
        <w:t>Analytics</w:t>
      </w:r>
      <w:proofErr w:type="spellEnd"/>
      <w:r>
        <w:rPr>
          <w:rFonts w:eastAsia="Calibri"/>
        </w:rPr>
        <w:t xml:space="preserve"> от 201</w:t>
      </w:r>
      <w:r w:rsidRPr="00B46750">
        <w:rPr>
          <w:rFonts w:eastAsia="Calibri"/>
        </w:rPr>
        <w:t>4</w:t>
      </w:r>
      <w:r>
        <w:rPr>
          <w:rFonts w:eastAsia="Calibri"/>
        </w:rPr>
        <w:t xml:space="preserve"> года, который раздел</w:t>
      </w:r>
      <w:r w:rsidR="008D0D31">
        <w:rPr>
          <w:rFonts w:eastAsia="Calibri"/>
        </w:rPr>
        <w:t>ил</w:t>
      </w:r>
      <w:r>
        <w:rPr>
          <w:rFonts w:eastAsia="Calibri"/>
        </w:rPr>
        <w:t xml:space="preserve"> рын</w:t>
      </w:r>
      <w:r w:rsidR="008D0D31">
        <w:rPr>
          <w:rFonts w:eastAsia="Calibri"/>
        </w:rPr>
        <w:t>о</w:t>
      </w:r>
      <w:r>
        <w:rPr>
          <w:rFonts w:eastAsia="Calibri"/>
        </w:rPr>
        <w:t>к устройств</w:t>
      </w:r>
      <w:r w:rsidRPr="008B2282">
        <w:rPr>
          <w:rFonts w:eastAsia="Calibri"/>
        </w:rPr>
        <w:t xml:space="preserve"> на три категории: сотовые M2M, локальные сети малой мощности (LPLA), обширные сети малой мощности (LPWA).</w:t>
      </w:r>
      <w:r>
        <w:rPr>
          <w:rFonts w:eastAsia="Calibri"/>
        </w:rPr>
        <w:t xml:space="preserve"> </w:t>
      </w:r>
      <w:r w:rsidRPr="00DC4D5B">
        <w:rPr>
          <w:rFonts w:eastAsia="Calibri"/>
        </w:rPr>
        <w:t xml:space="preserve">Для класса LPWA на рис. </w:t>
      </w:r>
      <w:r>
        <w:rPr>
          <w:rFonts w:eastAsia="Calibri"/>
        </w:rPr>
        <w:t>2</w:t>
      </w:r>
      <w:r w:rsidRPr="00DC4D5B">
        <w:rPr>
          <w:rFonts w:eastAsia="Calibri"/>
        </w:rPr>
        <w:t>.</w:t>
      </w:r>
      <w:r>
        <w:rPr>
          <w:rFonts w:eastAsia="Calibri"/>
        </w:rPr>
        <w:t>4</w:t>
      </w:r>
      <w:r w:rsidRPr="00DC4D5B">
        <w:rPr>
          <w:rFonts w:eastAsia="Calibri"/>
        </w:rPr>
        <w:t xml:space="preserve"> приведены оценки </w:t>
      </w:r>
      <w:proofErr w:type="spellStart"/>
      <w:r>
        <w:rPr>
          <w:rFonts w:eastAsia="Calibri"/>
        </w:rPr>
        <w:t>Strategy</w:t>
      </w:r>
      <w:proofErr w:type="spellEnd"/>
      <w:r>
        <w:rPr>
          <w:rFonts w:eastAsia="Calibri"/>
        </w:rPr>
        <w:t xml:space="preserve"> </w:t>
      </w:r>
      <w:proofErr w:type="spellStart"/>
      <w:r>
        <w:rPr>
          <w:rFonts w:eastAsia="Calibri"/>
        </w:rPr>
        <w:t>Analytics</w:t>
      </w:r>
      <w:proofErr w:type="spellEnd"/>
      <w:r>
        <w:rPr>
          <w:rFonts w:eastAsia="Calibri"/>
        </w:rPr>
        <w:t xml:space="preserve"> по </w:t>
      </w:r>
      <w:r w:rsidRPr="00DC4D5B">
        <w:rPr>
          <w:rFonts w:eastAsia="Calibri"/>
        </w:rPr>
        <w:t>количеств</w:t>
      </w:r>
      <w:r>
        <w:rPr>
          <w:rFonts w:eastAsia="Calibri"/>
        </w:rPr>
        <w:t>у</w:t>
      </w:r>
      <w:r w:rsidRPr="00DC4D5B">
        <w:rPr>
          <w:rFonts w:eastAsia="Calibri"/>
        </w:rPr>
        <w:t xml:space="preserve"> соединений по различным географическим регионам.</w:t>
      </w:r>
    </w:p>
    <w:p w:rsidR="00D700C8" w:rsidRDefault="00D700C8" w:rsidP="00BF1BAC">
      <w:pPr>
        <w:ind w:firstLine="567"/>
      </w:pPr>
    </w:p>
    <w:p w:rsidR="00D700C8" w:rsidRDefault="00D700C8" w:rsidP="00BF1BAC">
      <w:pPr>
        <w:ind w:firstLine="567"/>
      </w:pPr>
    </w:p>
    <w:p w:rsidR="00BF1BAC" w:rsidRPr="007244DB" w:rsidRDefault="00BF1BAC" w:rsidP="00BF1BAC">
      <w:pPr>
        <w:spacing w:line="360" w:lineRule="auto"/>
        <w:jc w:val="center"/>
        <w:rPr>
          <w:rFonts w:eastAsia="Calibri"/>
          <w:lang w:val="en-US"/>
        </w:rPr>
      </w:pPr>
      <w:r w:rsidRPr="00BF6FE6">
        <w:rPr>
          <w:rFonts w:eastAsia="Calibri"/>
          <w:noProof/>
          <w:lang w:eastAsia="ru-RU"/>
        </w:rPr>
        <w:drawing>
          <wp:inline distT="0" distB="0" distL="0" distR="0" wp14:anchorId="3FEEFED1" wp14:editId="4EB267E0">
            <wp:extent cx="5680075" cy="3352800"/>
            <wp:effectExtent l="0" t="0" r="0" b="0"/>
            <wp:docPr id="5" name="Рисунок 28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0075" cy="3352800"/>
                    </a:xfrm>
                    <a:prstGeom prst="rect">
                      <a:avLst/>
                    </a:prstGeom>
                    <a:noFill/>
                    <a:ln>
                      <a:noFill/>
                    </a:ln>
                  </pic:spPr>
                </pic:pic>
              </a:graphicData>
            </a:graphic>
          </wp:inline>
        </w:drawing>
      </w:r>
    </w:p>
    <w:p w:rsidR="00BF1BAC" w:rsidRPr="008B2282" w:rsidRDefault="00BF1BAC" w:rsidP="00BF1BAC">
      <w:pPr>
        <w:spacing w:line="360" w:lineRule="auto"/>
        <w:rPr>
          <w:rFonts w:eastAsia="Calibri"/>
        </w:rPr>
      </w:pPr>
      <w:r w:rsidRPr="008B2282">
        <w:rPr>
          <w:rFonts w:eastAsia="Calibri"/>
        </w:rPr>
        <w:t xml:space="preserve">Рисунок </w:t>
      </w:r>
      <w:r>
        <w:rPr>
          <w:rFonts w:eastAsia="Calibri"/>
        </w:rPr>
        <w:t>2</w:t>
      </w:r>
      <w:r w:rsidRPr="008B2282">
        <w:rPr>
          <w:rFonts w:eastAsia="Calibri"/>
        </w:rPr>
        <w:t>.</w:t>
      </w:r>
      <w:r>
        <w:rPr>
          <w:rFonts w:eastAsia="Calibri"/>
        </w:rPr>
        <w:t>3</w:t>
      </w:r>
      <w:r w:rsidRPr="008B2282">
        <w:rPr>
          <w:rFonts w:eastAsia="Calibri"/>
        </w:rPr>
        <w:t xml:space="preserve"> - Прогноз числа подключений устройств </w:t>
      </w:r>
      <w:r w:rsidRPr="008B2282">
        <w:rPr>
          <w:rFonts w:eastAsia="Calibri"/>
          <w:lang w:val="en-US"/>
        </w:rPr>
        <w:t>M</w:t>
      </w:r>
      <w:r w:rsidRPr="008B2282">
        <w:rPr>
          <w:rFonts w:eastAsia="Calibri"/>
        </w:rPr>
        <w:t>2</w:t>
      </w:r>
      <w:r w:rsidRPr="008B2282">
        <w:rPr>
          <w:rFonts w:eastAsia="Calibri"/>
          <w:lang w:val="en-US"/>
        </w:rPr>
        <w:t>M</w:t>
      </w:r>
      <w:r w:rsidRPr="008B2282">
        <w:rPr>
          <w:rFonts w:eastAsia="Calibri"/>
        </w:rPr>
        <w:t xml:space="preserve"> по категориям</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p>
    <w:p w:rsidR="00BF1BAC" w:rsidRPr="00DC4D5B" w:rsidRDefault="00BF1BAC" w:rsidP="00BF1BAC">
      <w:pPr>
        <w:rPr>
          <w:rFonts w:eastAsia="Calibri"/>
        </w:rPr>
      </w:pPr>
      <w:r w:rsidRPr="00DC4D5B">
        <w:rPr>
          <w:rFonts w:eastAsia="Calibri"/>
          <w:noProof/>
          <w:lang w:eastAsia="ru-RU"/>
        </w:rPr>
        <w:drawing>
          <wp:inline distT="0" distB="0" distL="0" distR="0" wp14:anchorId="2D47CEF3" wp14:editId="36DAFA33">
            <wp:extent cx="6109970" cy="2881630"/>
            <wp:effectExtent l="0" t="0" r="0" b="0"/>
            <wp:docPr id="6" name="Рисунок 15" descr="http://puu.sh/hnZFD/57dffa46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puu.sh/hnZFD/57dffa46b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09970" cy="2881630"/>
                    </a:xfrm>
                    <a:prstGeom prst="rect">
                      <a:avLst/>
                    </a:prstGeom>
                    <a:noFill/>
                    <a:ln>
                      <a:noFill/>
                    </a:ln>
                  </pic:spPr>
                </pic:pic>
              </a:graphicData>
            </a:graphic>
          </wp:inline>
        </w:drawing>
      </w:r>
    </w:p>
    <w:p w:rsidR="00BF1BAC" w:rsidRPr="00DC4D5B" w:rsidRDefault="00BF1BAC" w:rsidP="00BF1BAC">
      <w:pPr>
        <w:ind w:firstLine="567"/>
        <w:rPr>
          <w:rFonts w:eastAsia="Calibri"/>
        </w:rPr>
      </w:pPr>
      <w:r w:rsidRPr="00DC4D5B">
        <w:rPr>
          <w:rFonts w:eastAsia="Calibri"/>
        </w:rPr>
        <w:lastRenderedPageBreak/>
        <w:t xml:space="preserve">Рисунок </w:t>
      </w:r>
      <w:r>
        <w:rPr>
          <w:rFonts w:eastAsia="Calibri"/>
        </w:rPr>
        <w:t>2</w:t>
      </w:r>
      <w:r w:rsidRPr="00DC4D5B">
        <w:rPr>
          <w:rFonts w:eastAsia="Calibri"/>
        </w:rPr>
        <w:t>.</w:t>
      </w:r>
      <w:r>
        <w:rPr>
          <w:rFonts w:eastAsia="Calibri"/>
        </w:rPr>
        <w:t>4</w:t>
      </w:r>
      <w:r w:rsidRPr="00DC4D5B">
        <w:rPr>
          <w:rFonts w:eastAsia="Calibri"/>
        </w:rPr>
        <w:t xml:space="preserve"> - Прогноз числа подключений устройств </w:t>
      </w:r>
      <w:r w:rsidRPr="00DC4D5B">
        <w:rPr>
          <w:rFonts w:eastAsia="Calibri"/>
          <w:lang w:val="en-US"/>
        </w:rPr>
        <w:t>M</w:t>
      </w:r>
      <w:r w:rsidRPr="00DC4D5B">
        <w:rPr>
          <w:rFonts w:eastAsia="Calibri"/>
        </w:rPr>
        <w:t>2</w:t>
      </w:r>
      <w:r w:rsidRPr="00DC4D5B">
        <w:rPr>
          <w:rFonts w:eastAsia="Calibri"/>
          <w:lang w:val="en-US"/>
        </w:rPr>
        <w:t>M</w:t>
      </w:r>
      <w:r w:rsidRPr="00DC4D5B">
        <w:rPr>
          <w:rFonts w:eastAsia="Calibri"/>
        </w:rPr>
        <w:t xml:space="preserve"> по регионам</w:t>
      </w:r>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Более поздние прогнозы несколько понизили скорость и объемы рынка </w:t>
      </w:r>
      <w:proofErr w:type="spellStart"/>
      <w:r>
        <w:rPr>
          <w:rStyle w:val="a7"/>
          <w:rFonts w:cs="Arial"/>
          <w:color w:val="000000" w:themeColor="text1"/>
          <w:u w:val="none"/>
          <w:lang w:val="en-US"/>
        </w:rPr>
        <w:t>IoT</w:t>
      </w:r>
      <w:proofErr w:type="spellEnd"/>
      <w:r>
        <w:rPr>
          <w:rStyle w:val="a7"/>
          <w:rFonts w:cs="Arial"/>
          <w:color w:val="000000" w:themeColor="text1"/>
          <w:u w:val="none"/>
        </w:rPr>
        <w:t xml:space="preserve">, которые тем не менее остаются значительными. Так на рисунке 2.5 показан прогноз компании </w:t>
      </w:r>
      <w:r>
        <w:rPr>
          <w:rStyle w:val="a7"/>
          <w:rFonts w:cs="Arial"/>
          <w:color w:val="000000" w:themeColor="text1"/>
          <w:u w:val="none"/>
          <w:lang w:val="en-US"/>
        </w:rPr>
        <w:t>Ericsson</w:t>
      </w:r>
      <w:r w:rsidRPr="00B46750">
        <w:rPr>
          <w:rStyle w:val="a7"/>
          <w:rFonts w:cs="Arial"/>
          <w:color w:val="000000" w:themeColor="text1"/>
          <w:u w:val="none"/>
        </w:rPr>
        <w:t xml:space="preserve"> </w:t>
      </w:r>
      <w:r>
        <w:rPr>
          <w:rStyle w:val="a7"/>
          <w:rFonts w:cs="Arial"/>
          <w:color w:val="000000" w:themeColor="text1"/>
          <w:u w:val="none"/>
        </w:rPr>
        <w:t xml:space="preserve">на конец 2015 года. Данный прогноз интересен разбиением подключенных устройств по своим типам. В частности, показаны подключения </w:t>
      </w:r>
      <w:r>
        <w:rPr>
          <w:rStyle w:val="a7"/>
          <w:rFonts w:cs="Arial"/>
          <w:color w:val="000000" w:themeColor="text1"/>
          <w:u w:val="none"/>
          <w:lang w:val="en-US"/>
        </w:rPr>
        <w:t>M</w:t>
      </w:r>
      <w:r w:rsidRPr="00B46750">
        <w:rPr>
          <w:rStyle w:val="a7"/>
          <w:rFonts w:cs="Arial"/>
          <w:color w:val="000000" w:themeColor="text1"/>
          <w:u w:val="none"/>
        </w:rPr>
        <w:t>2</w:t>
      </w:r>
      <w:r>
        <w:rPr>
          <w:rStyle w:val="a7"/>
          <w:rFonts w:cs="Arial"/>
          <w:color w:val="000000" w:themeColor="text1"/>
          <w:u w:val="none"/>
          <w:lang w:val="en-US"/>
        </w:rPr>
        <w:t>M</w:t>
      </w:r>
      <w:r w:rsidRPr="00B46750">
        <w:rPr>
          <w:rStyle w:val="a7"/>
          <w:rFonts w:cs="Arial"/>
          <w:color w:val="000000" w:themeColor="text1"/>
          <w:u w:val="none"/>
        </w:rPr>
        <w:t xml:space="preserve"> </w:t>
      </w:r>
      <w:r>
        <w:rPr>
          <w:rStyle w:val="a7"/>
          <w:rFonts w:cs="Arial"/>
          <w:color w:val="000000" w:themeColor="text1"/>
          <w:u w:val="none"/>
        </w:rPr>
        <w:t>по типу сети, а также выделены подключения устройств малого радиуса действия в потребительской электронике.</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p>
    <w:p w:rsidR="00BF1BAC" w:rsidRPr="00B46750" w:rsidRDefault="00BF1BAC" w:rsidP="00BF1BAC">
      <w:pPr>
        <w:rPr>
          <w:rStyle w:val="a7"/>
          <w:rFonts w:cs="Arial"/>
          <w:color w:val="000000" w:themeColor="text1"/>
          <w:u w:val="none"/>
        </w:rPr>
      </w:pPr>
      <w:r>
        <w:rPr>
          <w:noProof/>
          <w:lang w:eastAsia="ru-RU"/>
        </w:rPr>
        <w:drawing>
          <wp:inline distT="0" distB="0" distL="0" distR="0" wp14:anchorId="09BD39AB" wp14:editId="3B59FF02">
            <wp:extent cx="6084570" cy="2235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84570" cy="2235200"/>
                    </a:xfrm>
                    <a:prstGeom prst="rect">
                      <a:avLst/>
                    </a:prstGeom>
                  </pic:spPr>
                </pic:pic>
              </a:graphicData>
            </a:graphic>
          </wp:inline>
        </w:drawing>
      </w:r>
    </w:p>
    <w:p w:rsidR="00BF1BAC" w:rsidRPr="00B46750" w:rsidRDefault="00BF1BAC" w:rsidP="003D7C43">
      <w:pPr>
        <w:rPr>
          <w:rStyle w:val="a7"/>
          <w:rFonts w:cs="Arial"/>
          <w:color w:val="000000" w:themeColor="text1"/>
          <w:u w:val="none"/>
        </w:rPr>
      </w:pPr>
      <w:r>
        <w:rPr>
          <w:rStyle w:val="a7"/>
          <w:rFonts w:cs="Arial"/>
          <w:color w:val="000000" w:themeColor="text1"/>
          <w:u w:val="none"/>
        </w:rPr>
        <w:t xml:space="preserve">Рисунок 2.5 – Прогноз компании </w:t>
      </w:r>
      <w:r>
        <w:rPr>
          <w:rStyle w:val="a7"/>
          <w:rFonts w:cs="Arial"/>
          <w:color w:val="000000" w:themeColor="text1"/>
          <w:u w:val="none"/>
          <w:lang w:val="en-US"/>
        </w:rPr>
        <w:t>Ericsson</w:t>
      </w:r>
      <w:r w:rsidRPr="00B46750">
        <w:rPr>
          <w:rStyle w:val="a7"/>
          <w:rFonts w:cs="Arial"/>
          <w:color w:val="000000" w:themeColor="text1"/>
          <w:u w:val="none"/>
        </w:rPr>
        <w:t xml:space="preserve"> </w:t>
      </w:r>
      <w:r>
        <w:rPr>
          <w:rStyle w:val="a7"/>
          <w:rFonts w:cs="Arial"/>
          <w:color w:val="000000" w:themeColor="text1"/>
          <w:u w:val="none"/>
        </w:rPr>
        <w:t xml:space="preserve">по </w:t>
      </w:r>
      <w:r w:rsidRPr="003D7C43">
        <w:rPr>
          <w:rStyle w:val="a7"/>
          <w:rFonts w:cs="Arial"/>
          <w:color w:val="000000" w:themeColor="text1"/>
          <w:u w:val="none"/>
        </w:rPr>
        <w:t>росту числ</w:t>
      </w:r>
      <w:r w:rsidR="008D0D31">
        <w:rPr>
          <w:rStyle w:val="a7"/>
          <w:rFonts w:cs="Arial"/>
          <w:color w:val="000000" w:themeColor="text1"/>
          <w:u w:val="none"/>
        </w:rPr>
        <w:t>а</w:t>
      </w:r>
      <w:r w:rsidRPr="003D7C43">
        <w:rPr>
          <w:rStyle w:val="a7"/>
          <w:rFonts w:cs="Arial"/>
          <w:color w:val="000000" w:themeColor="text1"/>
          <w:u w:val="none"/>
        </w:rPr>
        <w:t xml:space="preserve"> </w:t>
      </w:r>
      <w:r w:rsidR="003D7C43">
        <w:rPr>
          <w:rStyle w:val="a7"/>
          <w:rFonts w:cs="Arial"/>
          <w:color w:val="000000" w:themeColor="text1"/>
          <w:u w:val="none"/>
        </w:rPr>
        <w:t>подключенных устройств</w:t>
      </w:r>
      <w:r w:rsidRPr="003D7C43">
        <w:rPr>
          <w:rStyle w:val="a7"/>
          <w:rFonts w:cs="Arial"/>
          <w:color w:val="000000" w:themeColor="text1"/>
          <w:u w:val="none"/>
        </w:rPr>
        <w:t xml:space="preserve"> в</w:t>
      </w:r>
      <w:r>
        <w:rPr>
          <w:rStyle w:val="a7"/>
          <w:rFonts w:cs="Arial"/>
          <w:color w:val="000000" w:themeColor="text1"/>
          <w:u w:val="none"/>
        </w:rPr>
        <w:t xml:space="preserve"> 2015 г</w:t>
      </w:r>
      <w:r w:rsidR="003D7C43">
        <w:rPr>
          <w:rStyle w:val="a7"/>
          <w:rFonts w:cs="Arial"/>
          <w:color w:val="000000" w:themeColor="text1"/>
          <w:u w:val="none"/>
        </w:rPr>
        <w:t>.</w:t>
      </w:r>
    </w:p>
    <w:p w:rsidR="00BF1BAC" w:rsidRDefault="00BF1BAC" w:rsidP="00BF1BAC">
      <w:pPr>
        <w:ind w:firstLine="567"/>
        <w:rPr>
          <w:rStyle w:val="a7"/>
          <w:rFonts w:cs="Arial"/>
          <w:color w:val="000000" w:themeColor="text1"/>
          <w:u w:val="none"/>
        </w:rPr>
      </w:pPr>
    </w:p>
    <w:p w:rsidR="00BF1BAC" w:rsidRDefault="00BF1BAC" w:rsidP="00BF1BAC">
      <w:pPr>
        <w:ind w:firstLine="567"/>
        <w:rPr>
          <w:rStyle w:val="a7"/>
          <w:rFonts w:cs="Arial"/>
          <w:color w:val="000000" w:themeColor="text1"/>
          <w:u w:val="none"/>
        </w:rPr>
      </w:pPr>
      <w:r>
        <w:rPr>
          <w:rStyle w:val="a7"/>
          <w:rFonts w:cs="Arial"/>
          <w:color w:val="000000" w:themeColor="text1"/>
          <w:u w:val="none"/>
        </w:rPr>
        <w:t xml:space="preserve">Данный прогноз был обновлен компанией </w:t>
      </w:r>
      <w:r>
        <w:rPr>
          <w:rStyle w:val="a7"/>
          <w:rFonts w:cs="Arial"/>
          <w:color w:val="000000" w:themeColor="text1"/>
          <w:u w:val="none"/>
          <w:lang w:val="en-US"/>
        </w:rPr>
        <w:t>Ericsson</w:t>
      </w:r>
      <w:r w:rsidRPr="00B46750">
        <w:rPr>
          <w:rStyle w:val="a7"/>
          <w:rFonts w:cs="Arial"/>
          <w:color w:val="000000" w:themeColor="text1"/>
          <w:u w:val="none"/>
        </w:rPr>
        <w:t xml:space="preserve"> </w:t>
      </w:r>
      <w:r>
        <w:rPr>
          <w:rStyle w:val="a7"/>
          <w:rFonts w:cs="Arial"/>
          <w:color w:val="000000" w:themeColor="text1"/>
          <w:u w:val="none"/>
        </w:rPr>
        <w:t xml:space="preserve">в конце 2016 года. При этом была изменена классификация устройств. Так, были выделены категория устройств малого радиуса действия (аналогично </w:t>
      </w:r>
      <w:r>
        <w:rPr>
          <w:rStyle w:val="a7"/>
          <w:rFonts w:cs="Arial"/>
          <w:color w:val="000000" w:themeColor="text1"/>
          <w:u w:val="none"/>
          <w:lang w:val="en-US"/>
        </w:rPr>
        <w:t>LPLA</w:t>
      </w:r>
      <w:r>
        <w:rPr>
          <w:rStyle w:val="a7"/>
          <w:rFonts w:cs="Arial"/>
          <w:color w:val="000000" w:themeColor="text1"/>
          <w:u w:val="none"/>
        </w:rPr>
        <w:t>)</w:t>
      </w:r>
      <w:r w:rsidRPr="00B46750">
        <w:rPr>
          <w:rStyle w:val="a7"/>
          <w:rFonts w:cs="Arial"/>
          <w:color w:val="000000" w:themeColor="text1"/>
          <w:u w:val="none"/>
        </w:rPr>
        <w:t xml:space="preserve"> </w:t>
      </w:r>
      <w:r>
        <w:rPr>
          <w:rStyle w:val="a7"/>
          <w:rFonts w:cs="Arial"/>
          <w:color w:val="000000" w:themeColor="text1"/>
          <w:u w:val="none"/>
        </w:rPr>
        <w:t xml:space="preserve">и сети с широким охватом на сотовых и других стандартах (аналогично </w:t>
      </w:r>
      <w:r>
        <w:rPr>
          <w:rStyle w:val="a7"/>
          <w:rFonts w:cs="Arial"/>
          <w:color w:val="000000" w:themeColor="text1"/>
          <w:u w:val="none"/>
          <w:lang w:val="en-US"/>
        </w:rPr>
        <w:t>LPWA</w:t>
      </w:r>
      <w:r>
        <w:rPr>
          <w:rStyle w:val="a7"/>
          <w:rFonts w:cs="Arial"/>
          <w:color w:val="000000" w:themeColor="text1"/>
          <w:u w:val="none"/>
        </w:rPr>
        <w:t xml:space="preserve">). Данный прогноз воспроизведен на рисунке 2.6. При этом стоит отметить расширение числа подключенных устройств за счет включения в статистику всех подключенных напрямую или через какой-то шлюз устройств малого радиуса действия. </w:t>
      </w:r>
    </w:p>
    <w:p w:rsidR="00BF1BAC" w:rsidRPr="00A277A6" w:rsidRDefault="00BF1BAC" w:rsidP="00BF1BAC">
      <w:pPr>
        <w:ind w:firstLine="567"/>
        <w:rPr>
          <w:rStyle w:val="a7"/>
          <w:rFonts w:cs="Arial"/>
          <w:color w:val="000000" w:themeColor="text1"/>
          <w:u w:val="none"/>
        </w:rPr>
      </w:pPr>
    </w:p>
    <w:p w:rsidR="00BF1BAC" w:rsidRDefault="00BF1BAC" w:rsidP="00BF1BAC">
      <w:pPr>
        <w:rPr>
          <w:rStyle w:val="a7"/>
          <w:rFonts w:cs="Arial"/>
          <w:color w:val="000000" w:themeColor="text1"/>
          <w:u w:val="none"/>
        </w:rPr>
      </w:pPr>
      <w:r>
        <w:rPr>
          <w:noProof/>
          <w:lang w:eastAsia="ru-RU"/>
        </w:rPr>
        <w:drawing>
          <wp:inline distT="0" distB="0" distL="0" distR="0" wp14:anchorId="0698B7D0" wp14:editId="2BD05000">
            <wp:extent cx="6084570" cy="23101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84570" cy="2310130"/>
                    </a:xfrm>
                    <a:prstGeom prst="rect">
                      <a:avLst/>
                    </a:prstGeom>
                  </pic:spPr>
                </pic:pic>
              </a:graphicData>
            </a:graphic>
          </wp:inline>
        </w:drawing>
      </w:r>
    </w:p>
    <w:p w:rsidR="00BF1BAC" w:rsidRDefault="00BF1BAC" w:rsidP="00BF1BAC">
      <w:pPr>
        <w:ind w:firstLine="567"/>
        <w:rPr>
          <w:rStyle w:val="a7"/>
          <w:rFonts w:cs="Arial"/>
          <w:color w:val="000000" w:themeColor="text1"/>
          <w:u w:val="none"/>
        </w:rPr>
      </w:pPr>
    </w:p>
    <w:p w:rsidR="00BF1BAC" w:rsidRDefault="00C90D4F" w:rsidP="003D7C43">
      <w:pPr>
        <w:rPr>
          <w:rStyle w:val="a7"/>
          <w:rFonts w:cs="Arial"/>
          <w:color w:val="000000" w:themeColor="text1"/>
          <w:u w:val="none"/>
        </w:rPr>
      </w:pPr>
      <w:r>
        <w:rPr>
          <w:rStyle w:val="a7"/>
          <w:rFonts w:cs="Arial"/>
          <w:color w:val="000000" w:themeColor="text1"/>
          <w:u w:val="none"/>
        </w:rPr>
        <w:t>Рисунок 2.</w:t>
      </w:r>
      <w:r w:rsidRPr="00C90D4F">
        <w:rPr>
          <w:rStyle w:val="a7"/>
          <w:rFonts w:cs="Arial"/>
          <w:color w:val="000000" w:themeColor="text1"/>
          <w:u w:val="none"/>
        </w:rPr>
        <w:t>6</w:t>
      </w:r>
      <w:r w:rsidR="003D7C43">
        <w:rPr>
          <w:rStyle w:val="a7"/>
          <w:rFonts w:cs="Arial"/>
          <w:color w:val="000000" w:themeColor="text1"/>
          <w:u w:val="none"/>
        </w:rPr>
        <w:t xml:space="preserve"> – Прогноз компании </w:t>
      </w:r>
      <w:r w:rsidR="003D7C43">
        <w:rPr>
          <w:rStyle w:val="a7"/>
          <w:rFonts w:cs="Arial"/>
          <w:color w:val="000000" w:themeColor="text1"/>
          <w:u w:val="none"/>
          <w:lang w:val="en-US"/>
        </w:rPr>
        <w:t>Ericsson</w:t>
      </w:r>
      <w:r w:rsidR="003D7C43" w:rsidRPr="00B46750">
        <w:rPr>
          <w:rStyle w:val="a7"/>
          <w:rFonts w:cs="Arial"/>
          <w:color w:val="000000" w:themeColor="text1"/>
          <w:u w:val="none"/>
        </w:rPr>
        <w:t xml:space="preserve"> </w:t>
      </w:r>
      <w:r w:rsidR="003D7C43">
        <w:rPr>
          <w:rStyle w:val="a7"/>
          <w:rFonts w:cs="Arial"/>
          <w:color w:val="000000" w:themeColor="text1"/>
          <w:u w:val="none"/>
        </w:rPr>
        <w:t xml:space="preserve">по </w:t>
      </w:r>
      <w:r w:rsidR="003D7C43" w:rsidRPr="003D7C43">
        <w:rPr>
          <w:rStyle w:val="a7"/>
          <w:rFonts w:cs="Arial"/>
          <w:color w:val="000000" w:themeColor="text1"/>
          <w:u w:val="none"/>
        </w:rPr>
        <w:t>росту числ</w:t>
      </w:r>
      <w:r w:rsidR="008D0D31">
        <w:rPr>
          <w:rStyle w:val="a7"/>
          <w:rFonts w:cs="Arial"/>
          <w:color w:val="000000" w:themeColor="text1"/>
          <w:u w:val="none"/>
        </w:rPr>
        <w:t>а</w:t>
      </w:r>
      <w:r w:rsidR="003D7C43" w:rsidRPr="003D7C43">
        <w:rPr>
          <w:rStyle w:val="a7"/>
          <w:rFonts w:cs="Arial"/>
          <w:color w:val="000000" w:themeColor="text1"/>
          <w:u w:val="none"/>
        </w:rPr>
        <w:t xml:space="preserve"> </w:t>
      </w:r>
      <w:r w:rsidR="003D7C43">
        <w:rPr>
          <w:rStyle w:val="a7"/>
          <w:rFonts w:cs="Arial"/>
          <w:color w:val="000000" w:themeColor="text1"/>
          <w:u w:val="none"/>
        </w:rPr>
        <w:t>подключенных устройств</w:t>
      </w:r>
      <w:r w:rsidR="003D7C43" w:rsidRPr="003D7C43">
        <w:rPr>
          <w:rStyle w:val="a7"/>
          <w:rFonts w:cs="Arial"/>
          <w:color w:val="000000" w:themeColor="text1"/>
          <w:u w:val="none"/>
        </w:rPr>
        <w:t xml:space="preserve"> в</w:t>
      </w:r>
      <w:r w:rsidR="003D7C43">
        <w:rPr>
          <w:rStyle w:val="a7"/>
          <w:rFonts w:cs="Arial"/>
          <w:color w:val="000000" w:themeColor="text1"/>
          <w:u w:val="none"/>
        </w:rPr>
        <w:t xml:space="preserve"> 2016 г.</w:t>
      </w:r>
    </w:p>
    <w:p w:rsidR="003D7C43" w:rsidRDefault="003D7C43" w:rsidP="003D7C43">
      <w:pPr>
        <w:rPr>
          <w:rStyle w:val="a7"/>
          <w:rFonts w:cs="Arial"/>
          <w:color w:val="000000" w:themeColor="text1"/>
          <w:u w:val="none"/>
        </w:rPr>
      </w:pPr>
    </w:p>
    <w:p w:rsidR="00BF1BAC" w:rsidRPr="00101CB3" w:rsidRDefault="00BF1BAC" w:rsidP="00BF1BAC">
      <w:pPr>
        <w:ind w:firstLine="567"/>
        <w:rPr>
          <w:rStyle w:val="a7"/>
          <w:rFonts w:cs="Arial"/>
          <w:color w:val="000000" w:themeColor="text1"/>
          <w:u w:val="none"/>
        </w:rPr>
      </w:pPr>
      <w:r>
        <w:rPr>
          <w:rStyle w:val="a7"/>
          <w:rFonts w:cs="Arial"/>
          <w:color w:val="000000" w:themeColor="text1"/>
          <w:u w:val="none"/>
        </w:rPr>
        <w:t xml:space="preserve">Как уже было показано на рис.2.2, помимо способа подключения устройства </w:t>
      </w:r>
      <w:proofErr w:type="spellStart"/>
      <w:r>
        <w:rPr>
          <w:rStyle w:val="a7"/>
          <w:rFonts w:cs="Arial"/>
          <w:color w:val="000000" w:themeColor="text1"/>
          <w:u w:val="none"/>
          <w:lang w:val="en-US"/>
        </w:rPr>
        <w:t>IoT</w:t>
      </w:r>
      <w:proofErr w:type="spellEnd"/>
      <w:r w:rsidRPr="007244DB">
        <w:rPr>
          <w:rStyle w:val="a7"/>
          <w:rFonts w:cs="Arial"/>
          <w:color w:val="000000" w:themeColor="text1"/>
          <w:u w:val="none"/>
        </w:rPr>
        <w:t xml:space="preserve"> </w:t>
      </w:r>
      <w:r>
        <w:rPr>
          <w:rStyle w:val="a7"/>
          <w:rFonts w:cs="Arial"/>
          <w:color w:val="000000" w:themeColor="text1"/>
          <w:u w:val="none"/>
        </w:rPr>
        <w:t>могут относит</w:t>
      </w:r>
      <w:r w:rsidR="008D0D31">
        <w:rPr>
          <w:rStyle w:val="a7"/>
          <w:rFonts w:cs="Arial"/>
          <w:color w:val="000000" w:themeColor="text1"/>
          <w:u w:val="none"/>
        </w:rPr>
        <w:t>ь</w:t>
      </w:r>
      <w:r>
        <w:rPr>
          <w:rStyle w:val="a7"/>
          <w:rFonts w:cs="Arial"/>
          <w:color w:val="000000" w:themeColor="text1"/>
          <w:u w:val="none"/>
        </w:rPr>
        <w:t xml:space="preserve">ся к различным отраслям экономики. Существует большое количество прогнозов и по росту устройств </w:t>
      </w:r>
      <w:proofErr w:type="spellStart"/>
      <w:r>
        <w:rPr>
          <w:rStyle w:val="a7"/>
          <w:rFonts w:cs="Arial"/>
          <w:color w:val="000000" w:themeColor="text1"/>
          <w:u w:val="none"/>
          <w:lang w:val="en-US"/>
        </w:rPr>
        <w:t>IoT</w:t>
      </w:r>
      <w:proofErr w:type="spellEnd"/>
      <w:r w:rsidRPr="007244DB">
        <w:rPr>
          <w:rStyle w:val="a7"/>
          <w:rFonts w:cs="Arial"/>
          <w:color w:val="000000" w:themeColor="text1"/>
          <w:u w:val="none"/>
        </w:rPr>
        <w:t xml:space="preserve"> </w:t>
      </w:r>
      <w:r>
        <w:rPr>
          <w:rStyle w:val="a7"/>
          <w:rFonts w:cs="Arial"/>
          <w:color w:val="000000" w:themeColor="text1"/>
          <w:u w:val="none"/>
        </w:rPr>
        <w:t>в каждом из сегментов.</w:t>
      </w:r>
      <w:r w:rsidRPr="00101CB3">
        <w:rPr>
          <w:rStyle w:val="a7"/>
          <w:rFonts w:cs="Arial"/>
          <w:color w:val="000000" w:themeColor="text1"/>
          <w:u w:val="none"/>
        </w:rPr>
        <w:t xml:space="preserve"> </w:t>
      </w:r>
      <w:r>
        <w:rPr>
          <w:rStyle w:val="a7"/>
          <w:rFonts w:cs="Arial"/>
          <w:color w:val="000000" w:themeColor="text1"/>
          <w:u w:val="none"/>
        </w:rPr>
        <w:t xml:space="preserve">Один из примеров таких прогнозов показан на рис.2.7. Прогноз был сделан компанией </w:t>
      </w:r>
      <w:r>
        <w:rPr>
          <w:rStyle w:val="a7"/>
          <w:rFonts w:cs="Arial"/>
          <w:color w:val="000000" w:themeColor="text1"/>
          <w:u w:val="none"/>
          <w:lang w:val="en-US"/>
        </w:rPr>
        <w:t>Gartner</w:t>
      </w:r>
      <w:r w:rsidRPr="00101CB3">
        <w:rPr>
          <w:rStyle w:val="a7"/>
          <w:rFonts w:cs="Arial"/>
          <w:color w:val="000000" w:themeColor="text1"/>
          <w:u w:val="none"/>
        </w:rPr>
        <w:t xml:space="preserve"> </w:t>
      </w:r>
      <w:r>
        <w:rPr>
          <w:rStyle w:val="a7"/>
          <w:rFonts w:cs="Arial"/>
          <w:color w:val="000000" w:themeColor="text1"/>
          <w:u w:val="none"/>
        </w:rPr>
        <w:t xml:space="preserve">в 2014 году, но остается актуальным спустя несколько лет. Из прогноза видно, что ЖКХ, транспорт и промышленность прогнозируются в качестве крупнейших потребителей. Сельское хозяйство и госсектор чуть позже также станут активными потребителями технологий </w:t>
      </w:r>
      <w:proofErr w:type="spellStart"/>
      <w:r>
        <w:rPr>
          <w:rStyle w:val="a7"/>
          <w:rFonts w:cs="Arial"/>
          <w:color w:val="000000" w:themeColor="text1"/>
          <w:u w:val="none"/>
          <w:lang w:val="en-US"/>
        </w:rPr>
        <w:t>IoT</w:t>
      </w:r>
      <w:proofErr w:type="spellEnd"/>
      <w:r w:rsidRPr="00101CB3">
        <w:rPr>
          <w:rStyle w:val="a7"/>
          <w:rFonts w:cs="Arial"/>
          <w:color w:val="000000" w:themeColor="text1"/>
          <w:u w:val="none"/>
        </w:rPr>
        <w:t>.</w:t>
      </w:r>
    </w:p>
    <w:p w:rsidR="00BF1BAC" w:rsidRDefault="00BF1BAC" w:rsidP="00BF1BAC">
      <w:pPr>
        <w:ind w:firstLine="567"/>
        <w:rPr>
          <w:rStyle w:val="a7"/>
          <w:rFonts w:cs="Arial"/>
          <w:color w:val="000000" w:themeColor="text1"/>
          <w:u w:val="none"/>
        </w:rPr>
      </w:pPr>
    </w:p>
    <w:p w:rsidR="00BF1BAC" w:rsidRDefault="00BF1BAC" w:rsidP="00BF1BAC">
      <w:pPr>
        <w:rPr>
          <w:rStyle w:val="a7"/>
          <w:rFonts w:cs="Arial"/>
          <w:color w:val="000000" w:themeColor="text1"/>
          <w:u w:val="none"/>
        </w:rPr>
      </w:pPr>
      <w:r>
        <w:rPr>
          <w:noProof/>
          <w:lang w:eastAsia="ru-RU"/>
        </w:rPr>
        <w:lastRenderedPageBreak/>
        <w:drawing>
          <wp:inline distT="0" distB="0" distL="0" distR="0" wp14:anchorId="7199D4A2" wp14:editId="357F3361">
            <wp:extent cx="6084419" cy="3276600"/>
            <wp:effectExtent l="0" t="0" r="0" b="0"/>
            <wp:docPr id="11" name="Рисунок 11" descr="http://share.opsy.st/5526b415024b8-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opsy.st/5526b415024b8-image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5538" cy="3277203"/>
                    </a:xfrm>
                    <a:prstGeom prst="rect">
                      <a:avLst/>
                    </a:prstGeom>
                    <a:noFill/>
                    <a:ln>
                      <a:noFill/>
                    </a:ln>
                  </pic:spPr>
                </pic:pic>
              </a:graphicData>
            </a:graphic>
          </wp:inline>
        </w:drawing>
      </w:r>
    </w:p>
    <w:p w:rsidR="00BF1BAC" w:rsidRPr="00101CB3" w:rsidRDefault="00BF1BAC" w:rsidP="00BF1BAC">
      <w:pPr>
        <w:jc w:val="center"/>
        <w:rPr>
          <w:rStyle w:val="a7"/>
          <w:rFonts w:cs="Arial"/>
          <w:color w:val="000000" w:themeColor="text1"/>
          <w:u w:val="none"/>
        </w:rPr>
      </w:pPr>
      <w:r>
        <w:rPr>
          <w:rStyle w:val="a7"/>
          <w:rFonts w:cs="Arial"/>
          <w:color w:val="000000" w:themeColor="text1"/>
          <w:u w:val="none"/>
        </w:rPr>
        <w:t xml:space="preserve">Рисунок 2.7 – Прогноз роста числа </w:t>
      </w:r>
      <w:proofErr w:type="spellStart"/>
      <w:r>
        <w:rPr>
          <w:rStyle w:val="a7"/>
          <w:rFonts w:cs="Arial"/>
          <w:color w:val="000000" w:themeColor="text1"/>
          <w:u w:val="none"/>
          <w:lang w:val="en-US"/>
        </w:rPr>
        <w:t>IoT</w:t>
      </w:r>
      <w:proofErr w:type="spellEnd"/>
      <w:r w:rsidRPr="00101CB3">
        <w:rPr>
          <w:rStyle w:val="a7"/>
          <w:rFonts w:cs="Arial"/>
          <w:color w:val="000000" w:themeColor="text1"/>
          <w:u w:val="none"/>
        </w:rPr>
        <w:t xml:space="preserve"> </w:t>
      </w:r>
      <w:r>
        <w:rPr>
          <w:rStyle w:val="a7"/>
          <w:rFonts w:cs="Arial"/>
          <w:color w:val="000000" w:themeColor="text1"/>
          <w:u w:val="none"/>
        </w:rPr>
        <w:t xml:space="preserve">по отраслям </w:t>
      </w:r>
      <w:r>
        <w:rPr>
          <w:rStyle w:val="a7"/>
          <w:rFonts w:cs="Arial"/>
          <w:color w:val="000000" w:themeColor="text1"/>
          <w:u w:val="none"/>
          <w:lang w:val="en-US"/>
        </w:rPr>
        <w:t>Gartner</w:t>
      </w:r>
      <w:r w:rsidRPr="00101CB3">
        <w:rPr>
          <w:rStyle w:val="a7"/>
          <w:rFonts w:cs="Arial"/>
          <w:color w:val="000000" w:themeColor="text1"/>
          <w:u w:val="none"/>
        </w:rPr>
        <w:t xml:space="preserve">, 2014 </w:t>
      </w:r>
      <w:r>
        <w:rPr>
          <w:rStyle w:val="a7"/>
          <w:rFonts w:cs="Arial"/>
          <w:color w:val="000000" w:themeColor="text1"/>
          <w:u w:val="none"/>
        </w:rPr>
        <w:t>год</w:t>
      </w:r>
    </w:p>
    <w:p w:rsidR="00BF1BAC" w:rsidRDefault="00BF1BAC" w:rsidP="00BF1BAC">
      <w:pPr>
        <w:ind w:firstLine="567"/>
        <w:rPr>
          <w:rStyle w:val="a7"/>
          <w:rFonts w:cs="Arial"/>
          <w:color w:val="000000" w:themeColor="text1"/>
          <w:u w:val="none"/>
        </w:rPr>
      </w:pPr>
    </w:p>
    <w:p w:rsidR="00BF1BAC" w:rsidRPr="00220C2E" w:rsidRDefault="00BF1BAC" w:rsidP="00BF1BAC">
      <w:pPr>
        <w:ind w:firstLine="567"/>
        <w:rPr>
          <w:rStyle w:val="a7"/>
          <w:rFonts w:cs="Arial"/>
          <w:color w:val="000000" w:themeColor="text1"/>
          <w:u w:val="none"/>
        </w:rPr>
      </w:pPr>
      <w:r>
        <w:rPr>
          <w:rStyle w:val="a7"/>
          <w:rFonts w:cs="Arial"/>
          <w:color w:val="000000" w:themeColor="text1"/>
          <w:u w:val="none"/>
        </w:rPr>
        <w:t xml:space="preserve">По мнению многих экспертов большинство прогнозов по </w:t>
      </w:r>
      <w:proofErr w:type="spellStart"/>
      <w:r>
        <w:rPr>
          <w:rStyle w:val="a7"/>
          <w:rFonts w:cs="Arial"/>
          <w:color w:val="000000" w:themeColor="text1"/>
          <w:u w:val="none"/>
          <w:lang w:val="en-US"/>
        </w:rPr>
        <w:t>IoT</w:t>
      </w:r>
      <w:proofErr w:type="spellEnd"/>
      <w:r w:rsidRPr="00220C2E">
        <w:rPr>
          <w:rStyle w:val="a7"/>
          <w:rFonts w:cs="Arial"/>
          <w:color w:val="000000" w:themeColor="text1"/>
          <w:u w:val="none"/>
        </w:rPr>
        <w:t xml:space="preserve"> </w:t>
      </w:r>
      <w:r>
        <w:rPr>
          <w:rStyle w:val="a7"/>
          <w:rFonts w:cs="Arial"/>
          <w:color w:val="000000" w:themeColor="text1"/>
          <w:u w:val="none"/>
        </w:rPr>
        <w:t xml:space="preserve">произведено на основе достаточно завышенных ожиданий по росту числа устройств. Тем не менее, сегмент </w:t>
      </w:r>
      <w:proofErr w:type="spellStart"/>
      <w:r>
        <w:rPr>
          <w:rStyle w:val="a7"/>
          <w:rFonts w:cs="Arial"/>
          <w:color w:val="000000" w:themeColor="text1"/>
          <w:u w:val="none"/>
          <w:lang w:val="en-US"/>
        </w:rPr>
        <w:t>IoT</w:t>
      </w:r>
      <w:proofErr w:type="spellEnd"/>
      <w:r w:rsidRPr="00220C2E">
        <w:rPr>
          <w:rStyle w:val="a7"/>
          <w:rFonts w:cs="Arial"/>
          <w:color w:val="000000" w:themeColor="text1"/>
          <w:u w:val="none"/>
        </w:rPr>
        <w:t xml:space="preserve"> </w:t>
      </w:r>
      <w:r>
        <w:rPr>
          <w:rStyle w:val="a7"/>
          <w:rFonts w:cs="Arial"/>
          <w:color w:val="000000" w:themeColor="text1"/>
          <w:u w:val="none"/>
        </w:rPr>
        <w:t xml:space="preserve">признается в качестве одного из ключевых направлений развития всей отрасли ИКТ и растет темпами, значительно превышающими другие сегменты данной отрасли. При этом этот сегмент в значительной степени влияет на развитие других отраслей экономики, примеры чего более подробно рассмотрены в следующем подразделе. </w:t>
      </w:r>
    </w:p>
    <w:p w:rsidR="00BF1BAC" w:rsidRDefault="00BF1BAC" w:rsidP="00BF1BAC">
      <w:pPr>
        <w:ind w:firstLine="567"/>
        <w:rPr>
          <w:rStyle w:val="a7"/>
          <w:rFonts w:cs="Arial"/>
          <w:color w:val="000000" w:themeColor="text1"/>
          <w:u w:val="none"/>
        </w:rPr>
      </w:pPr>
    </w:p>
    <w:p w:rsidR="00BF1BAC" w:rsidRPr="008A5645" w:rsidRDefault="00BF1BAC" w:rsidP="00BF1BAC">
      <w:pPr>
        <w:pStyle w:val="20"/>
        <w:rPr>
          <w:rStyle w:val="a7"/>
          <w:color w:val="000000" w:themeColor="text1"/>
          <w:u w:val="none"/>
        </w:rPr>
      </w:pPr>
      <w:bookmarkStart w:id="19" w:name="_Toc493081992"/>
      <w:r w:rsidRPr="00CD3508">
        <w:rPr>
          <w:rStyle w:val="a7"/>
          <w:color w:val="000000" w:themeColor="text1"/>
          <w:u w:val="none"/>
        </w:rPr>
        <w:t xml:space="preserve">2.3 </w:t>
      </w:r>
      <w:r w:rsidR="003D7C43" w:rsidRPr="00CD3508">
        <w:rPr>
          <w:rStyle w:val="a7"/>
          <w:color w:val="000000" w:themeColor="text1"/>
          <w:u w:val="none"/>
        </w:rPr>
        <w:t>Подходы к</w:t>
      </w:r>
      <w:r w:rsidRPr="00CD3508">
        <w:rPr>
          <w:rStyle w:val="a7"/>
          <w:color w:val="000000" w:themeColor="text1"/>
          <w:u w:val="none"/>
        </w:rPr>
        <w:t xml:space="preserve"> использовани</w:t>
      </w:r>
      <w:r w:rsidR="003D7C43" w:rsidRPr="00CD3508">
        <w:rPr>
          <w:rStyle w:val="a7"/>
          <w:color w:val="000000" w:themeColor="text1"/>
          <w:u w:val="none"/>
        </w:rPr>
        <w:t>ю</w:t>
      </w:r>
      <w:r w:rsidRPr="00CD3508">
        <w:rPr>
          <w:rStyle w:val="a7"/>
          <w:color w:val="000000" w:themeColor="text1"/>
          <w:u w:val="none"/>
        </w:rPr>
        <w:t xml:space="preserve"> беспроводных сетей </w:t>
      </w:r>
      <w:r w:rsidRPr="00CD3508">
        <w:rPr>
          <w:rStyle w:val="a7"/>
          <w:color w:val="000000" w:themeColor="text1"/>
          <w:u w:val="none"/>
          <w:lang w:val="en-US"/>
        </w:rPr>
        <w:t>IoT</w:t>
      </w:r>
      <w:r w:rsidRPr="00CD3508">
        <w:rPr>
          <w:rStyle w:val="a7"/>
          <w:color w:val="000000" w:themeColor="text1"/>
          <w:u w:val="none"/>
        </w:rPr>
        <w:t xml:space="preserve"> в различных отраслях</w:t>
      </w:r>
      <w:bookmarkEnd w:id="19"/>
      <w:r>
        <w:rPr>
          <w:rStyle w:val="a7"/>
          <w:color w:val="000000" w:themeColor="text1"/>
          <w:u w:val="none"/>
        </w:rPr>
        <w:t xml:space="preserve"> </w:t>
      </w:r>
    </w:p>
    <w:p w:rsidR="00BF1BAC" w:rsidRPr="00AA7EE6" w:rsidRDefault="00AA7EE6" w:rsidP="00B71E8B">
      <w:pPr>
        <w:pStyle w:val="20"/>
        <w:rPr>
          <w:rStyle w:val="a7"/>
          <w:b w:val="0"/>
          <w:color w:val="000000" w:themeColor="text1"/>
          <w:u w:val="none"/>
        </w:rPr>
      </w:pPr>
      <w:bookmarkStart w:id="20" w:name="_Toc493081993"/>
      <w:r w:rsidRPr="00B71E8B">
        <w:rPr>
          <w:rStyle w:val="a7"/>
          <w:color w:val="000000" w:themeColor="text1"/>
          <w:u w:val="none"/>
        </w:rPr>
        <w:t xml:space="preserve">2.3.1 </w:t>
      </w:r>
      <w:r w:rsidR="009124EB">
        <w:rPr>
          <w:rStyle w:val="a7"/>
          <w:color w:val="000000" w:themeColor="text1"/>
          <w:u w:val="none"/>
        </w:rPr>
        <w:t xml:space="preserve">Применение </w:t>
      </w:r>
      <w:r w:rsidR="009124EB">
        <w:rPr>
          <w:rStyle w:val="a7"/>
          <w:color w:val="000000" w:themeColor="text1"/>
          <w:u w:val="none"/>
          <w:lang w:val="en-US"/>
        </w:rPr>
        <w:t>IoT</w:t>
      </w:r>
      <w:r w:rsidR="009124EB" w:rsidRPr="00B71E8B">
        <w:rPr>
          <w:rStyle w:val="a7"/>
          <w:color w:val="000000" w:themeColor="text1"/>
          <w:u w:val="none"/>
        </w:rPr>
        <w:t xml:space="preserve"> в</w:t>
      </w:r>
      <w:r w:rsidR="009124EB">
        <w:rPr>
          <w:rStyle w:val="a7"/>
          <w:color w:val="000000" w:themeColor="text1"/>
          <w:u w:val="none"/>
        </w:rPr>
        <w:t xml:space="preserve"> сель</w:t>
      </w:r>
      <w:r w:rsidR="009124EB" w:rsidRPr="00B71E8B">
        <w:rPr>
          <w:rStyle w:val="a7"/>
          <w:color w:val="000000" w:themeColor="text1"/>
          <w:u w:val="none"/>
        </w:rPr>
        <w:t>ском</w:t>
      </w:r>
      <w:r w:rsidRPr="00B71E8B">
        <w:rPr>
          <w:rStyle w:val="a7"/>
          <w:color w:val="000000" w:themeColor="text1"/>
          <w:u w:val="none"/>
        </w:rPr>
        <w:t xml:space="preserve"> хозяйств</w:t>
      </w:r>
      <w:r w:rsidR="009124EB">
        <w:rPr>
          <w:rStyle w:val="a7"/>
          <w:color w:val="000000" w:themeColor="text1"/>
          <w:u w:val="none"/>
        </w:rPr>
        <w:t>е</w:t>
      </w:r>
      <w:bookmarkEnd w:id="20"/>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t>Использование датчиков и сенсоров</w:t>
      </w:r>
      <w:r>
        <w:rPr>
          <w:rStyle w:val="a7"/>
          <w:rFonts w:cs="Arial"/>
          <w:color w:val="000000" w:themeColor="text1"/>
          <w:u w:val="none"/>
        </w:rPr>
        <w:t xml:space="preserve"> </w:t>
      </w:r>
      <w:proofErr w:type="spellStart"/>
      <w:r>
        <w:rPr>
          <w:rStyle w:val="a7"/>
          <w:rFonts w:cs="Arial"/>
          <w:color w:val="000000" w:themeColor="text1"/>
          <w:u w:val="none"/>
          <w:lang w:val="en-US"/>
        </w:rPr>
        <w:t>IoT</w:t>
      </w:r>
      <w:proofErr w:type="spellEnd"/>
      <w:r w:rsidRPr="00D97881">
        <w:rPr>
          <w:rStyle w:val="a7"/>
          <w:rFonts w:cs="Arial"/>
          <w:color w:val="000000" w:themeColor="text1"/>
          <w:u w:val="none"/>
        </w:rPr>
        <w:t xml:space="preserve"> в сельскохозяйственной деятельности </w:t>
      </w:r>
      <w:r w:rsidRPr="00B71E8B">
        <w:rPr>
          <w:rStyle w:val="a7"/>
          <w:rFonts w:cs="Arial"/>
          <w:color w:val="000000" w:themeColor="text1"/>
          <w:u w:val="none"/>
        </w:rPr>
        <w:t>-</w:t>
      </w:r>
      <w:r w:rsidRPr="00D97881">
        <w:rPr>
          <w:rStyle w:val="a7"/>
          <w:rFonts w:cs="Arial"/>
          <w:color w:val="000000" w:themeColor="text1"/>
          <w:u w:val="none"/>
        </w:rPr>
        <w:t xml:space="preserve"> важный шаг на пути к созданию интеллектуальной фермы. Разнесенные на десятки квадратных километров, они могут непрерывно передавать по радиоканалам информацию о состоянии контролируемы</w:t>
      </w:r>
      <w:r>
        <w:rPr>
          <w:rStyle w:val="a7"/>
          <w:rFonts w:cs="Arial"/>
          <w:color w:val="000000" w:themeColor="text1"/>
          <w:u w:val="none"/>
        </w:rPr>
        <w:t xml:space="preserve">х объектов - </w:t>
      </w:r>
      <w:r w:rsidRPr="00D97881">
        <w:rPr>
          <w:rStyle w:val="a7"/>
          <w:rFonts w:cs="Arial"/>
          <w:color w:val="000000" w:themeColor="text1"/>
          <w:u w:val="none"/>
        </w:rPr>
        <w:t>в частности, значение таких параметров, как влажность, температура, уровень здоров</w:t>
      </w:r>
      <w:r>
        <w:rPr>
          <w:rStyle w:val="a7"/>
          <w:rFonts w:cs="Arial"/>
          <w:color w:val="000000" w:themeColor="text1"/>
          <w:u w:val="none"/>
        </w:rPr>
        <w:t>ья растения, запас топлива и т.</w:t>
      </w:r>
      <w:r w:rsidRPr="00D97881">
        <w:rPr>
          <w:rStyle w:val="a7"/>
          <w:rFonts w:cs="Arial"/>
          <w:color w:val="000000" w:themeColor="text1"/>
          <w:u w:val="none"/>
        </w:rPr>
        <w:t>д. Например, основой системы определения характеристик почвы являются сенсоры, которые устанавливаются в контрольных точках</w:t>
      </w:r>
      <w:r w:rsidR="00422ADE">
        <w:rPr>
          <w:rStyle w:val="a7"/>
          <w:rFonts w:cs="Arial"/>
          <w:color w:val="000000" w:themeColor="text1"/>
          <w:u w:val="none"/>
        </w:rPr>
        <w:t xml:space="preserve"> и подключаются к управляющим и контролирующим системам с использованием технологий </w:t>
      </w:r>
      <w:r w:rsidR="00422ADE">
        <w:rPr>
          <w:rStyle w:val="a7"/>
          <w:rFonts w:cs="Arial"/>
          <w:color w:val="000000" w:themeColor="text1"/>
          <w:u w:val="none"/>
          <w:lang w:val="en-US"/>
        </w:rPr>
        <w:t>LPWAN</w:t>
      </w:r>
      <w:r w:rsidRPr="00D97881">
        <w:rPr>
          <w:rStyle w:val="a7"/>
          <w:rFonts w:cs="Arial"/>
          <w:color w:val="000000" w:themeColor="text1"/>
          <w:u w:val="none"/>
        </w:rPr>
        <w:t>. Эти датчики предназначены для выявления неоднородности (рельефа, типа почв, освещенности, погоды, количества сорняков и паразитов). Получив необходимые данные, агрономы принимают решения о том, какие агрокультуры можно более эффективно выращивать на каждом участке поля.</w:t>
      </w:r>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t>После того как неоднородности выявлены, необходимо грамотно подойти к уходу за растениями. В этом помогут датчики влажности почвы. Обычно при ручном поливе норма расхода воды рассчитывается заблаговременно и не принимает в расчет многие параметры, в результате чего из-за избыточной циркуляции воды может возникнуть эрозия почвы. Датчики же, учитывая тип агрокультуры, фазу ее роста и другие факторы, могут выявить момент, когда почвенный слой достаточно увлажнен, и помочь избежать эрозии. Это значительно сокращает и расход воды.</w:t>
      </w:r>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t>Датчики помогают не только выращивать агрокультуры, но и хранить урожай. Замеры влажности и температуры в складских помещениях проводятся по графику или в режиме реального времени, а настройка сенсоров под индивидуальные характеристики агрокультуры позволяет как можно дольше сохранять урожай. Современные системы позволяют обнаруживать загнивание, даже если овощи или фрукты хранятся в больших навалах</w:t>
      </w:r>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t xml:space="preserve">Также датчики и сенсоры </w:t>
      </w:r>
      <w:proofErr w:type="spellStart"/>
      <w:r>
        <w:rPr>
          <w:rStyle w:val="a7"/>
          <w:rFonts w:cs="Arial"/>
          <w:color w:val="000000" w:themeColor="text1"/>
          <w:u w:val="none"/>
          <w:lang w:val="en-US"/>
        </w:rPr>
        <w:t>IoT</w:t>
      </w:r>
      <w:proofErr w:type="spellEnd"/>
      <w:r w:rsidRPr="00B71E8B">
        <w:rPr>
          <w:rStyle w:val="a7"/>
          <w:rFonts w:cs="Arial"/>
          <w:color w:val="000000" w:themeColor="text1"/>
          <w:u w:val="none"/>
        </w:rPr>
        <w:t xml:space="preserve"> </w:t>
      </w:r>
      <w:r w:rsidRPr="00D97881">
        <w:rPr>
          <w:rStyle w:val="a7"/>
          <w:rFonts w:cs="Arial"/>
          <w:color w:val="000000" w:themeColor="text1"/>
          <w:u w:val="none"/>
        </w:rPr>
        <w:t>предназначены для:</w:t>
      </w:r>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lastRenderedPageBreak/>
        <w:t>•обнаружения сорняков;</w:t>
      </w:r>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t>•определения вредителей;</w:t>
      </w:r>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t>•распознавания болезней растений;</w:t>
      </w:r>
    </w:p>
    <w:p w:rsidR="00D97881" w:rsidRPr="00D97881" w:rsidRDefault="00D97881" w:rsidP="00D97881">
      <w:pPr>
        <w:ind w:firstLine="567"/>
        <w:rPr>
          <w:rStyle w:val="a7"/>
          <w:rFonts w:cs="Arial"/>
          <w:color w:val="000000" w:themeColor="text1"/>
          <w:u w:val="none"/>
        </w:rPr>
      </w:pPr>
      <w:r w:rsidRPr="00D97881">
        <w:rPr>
          <w:rStyle w:val="a7"/>
          <w:rFonts w:cs="Arial"/>
          <w:color w:val="000000" w:themeColor="text1"/>
          <w:u w:val="none"/>
        </w:rPr>
        <w:t>•оценки урожайности;</w:t>
      </w:r>
    </w:p>
    <w:p w:rsidR="003D7C43" w:rsidRDefault="00D97881" w:rsidP="00D97881">
      <w:pPr>
        <w:ind w:firstLine="567"/>
        <w:rPr>
          <w:rStyle w:val="a7"/>
          <w:rFonts w:cs="Arial"/>
          <w:color w:val="000000" w:themeColor="text1"/>
          <w:u w:val="none"/>
        </w:rPr>
      </w:pPr>
      <w:r w:rsidRPr="00D97881">
        <w:rPr>
          <w:rStyle w:val="a7"/>
          <w:rFonts w:cs="Arial"/>
          <w:color w:val="000000" w:themeColor="text1"/>
          <w:u w:val="none"/>
        </w:rPr>
        <w:t>•определения повреждения листьев.</w:t>
      </w:r>
    </w:p>
    <w:p w:rsidR="00AA7EE6" w:rsidRDefault="00AA7EE6" w:rsidP="00BF1BAC">
      <w:pPr>
        <w:ind w:firstLine="567"/>
        <w:rPr>
          <w:rStyle w:val="a7"/>
          <w:rFonts w:cs="Arial"/>
          <w:color w:val="000000" w:themeColor="text1"/>
          <w:u w:val="none"/>
        </w:rPr>
      </w:pPr>
    </w:p>
    <w:p w:rsidR="009413FB" w:rsidRPr="00B71E8B" w:rsidRDefault="009413FB" w:rsidP="009413FB">
      <w:pPr>
        <w:pStyle w:val="20"/>
        <w:rPr>
          <w:rStyle w:val="a7"/>
          <w:color w:val="000000" w:themeColor="text1"/>
          <w:u w:val="none"/>
        </w:rPr>
      </w:pPr>
      <w:bookmarkStart w:id="21" w:name="_Toc493081994"/>
      <w:r w:rsidRPr="006B6437">
        <w:rPr>
          <w:rStyle w:val="a7"/>
          <w:color w:val="000000" w:themeColor="text1"/>
          <w:u w:val="none"/>
        </w:rPr>
        <w:t>2.3.</w:t>
      </w:r>
      <w:r w:rsidRPr="00B71E8B">
        <w:rPr>
          <w:rStyle w:val="a7"/>
          <w:color w:val="000000" w:themeColor="text1"/>
          <w:u w:val="none"/>
        </w:rPr>
        <w:t>2</w:t>
      </w:r>
      <w:r w:rsidRPr="006B6437">
        <w:rPr>
          <w:rStyle w:val="a7"/>
          <w:color w:val="000000" w:themeColor="text1"/>
          <w:u w:val="none"/>
        </w:rPr>
        <w:t xml:space="preserve"> </w:t>
      </w:r>
      <w:r>
        <w:rPr>
          <w:rStyle w:val="a7"/>
          <w:color w:val="000000" w:themeColor="text1"/>
          <w:u w:val="none"/>
        </w:rPr>
        <w:t xml:space="preserve">Применение </w:t>
      </w:r>
      <w:r>
        <w:rPr>
          <w:rStyle w:val="a7"/>
          <w:color w:val="000000" w:themeColor="text1"/>
          <w:u w:val="none"/>
          <w:lang w:val="en-US"/>
        </w:rPr>
        <w:t>IoT</w:t>
      </w:r>
      <w:r w:rsidRPr="006B6437">
        <w:rPr>
          <w:rStyle w:val="a7"/>
          <w:color w:val="000000" w:themeColor="text1"/>
          <w:u w:val="none"/>
        </w:rPr>
        <w:t xml:space="preserve"> в</w:t>
      </w:r>
      <w:r>
        <w:rPr>
          <w:rStyle w:val="a7"/>
          <w:color w:val="000000" w:themeColor="text1"/>
          <w:u w:val="none"/>
        </w:rPr>
        <w:t xml:space="preserve"> ЖКХ</w:t>
      </w:r>
      <w:bookmarkEnd w:id="21"/>
    </w:p>
    <w:p w:rsidR="00692DCC" w:rsidRDefault="00692DCC" w:rsidP="00692DCC">
      <w:pPr>
        <w:ind w:firstLine="567"/>
        <w:rPr>
          <w:rFonts w:cs="Arial"/>
          <w:color w:val="000000" w:themeColor="text1"/>
        </w:rPr>
      </w:pPr>
      <w:r>
        <w:rPr>
          <w:rFonts w:cs="Arial"/>
          <w:color w:val="000000" w:themeColor="text1"/>
        </w:rPr>
        <w:t>ЖКХ — одна из отраслей, в кото</w:t>
      </w:r>
      <w:r w:rsidRPr="00B71E8B">
        <w:rPr>
          <w:rFonts w:cs="Arial"/>
          <w:color w:val="000000" w:themeColor="text1"/>
        </w:rPr>
        <w:t xml:space="preserve">рой </w:t>
      </w:r>
      <w:r>
        <w:rPr>
          <w:rFonts w:cs="Arial"/>
          <w:color w:val="000000" w:themeColor="text1"/>
        </w:rPr>
        <w:t xml:space="preserve">в настоящее время активно внедряются технологии </w:t>
      </w:r>
      <w:r>
        <w:rPr>
          <w:rFonts w:cs="Arial"/>
          <w:color w:val="000000" w:themeColor="text1"/>
          <w:lang w:val="en-US"/>
        </w:rPr>
        <w:t>LPWAN</w:t>
      </w:r>
      <w:r w:rsidRPr="00B71E8B">
        <w:rPr>
          <w:rFonts w:cs="Arial"/>
          <w:color w:val="000000" w:themeColor="text1"/>
        </w:rPr>
        <w:t xml:space="preserve">. </w:t>
      </w:r>
      <w:r>
        <w:rPr>
          <w:rFonts w:cs="Arial"/>
          <w:color w:val="000000" w:themeColor="text1"/>
        </w:rPr>
        <w:t xml:space="preserve">Переход к использованию сетей </w:t>
      </w:r>
      <w:r>
        <w:rPr>
          <w:rFonts w:cs="Arial"/>
          <w:color w:val="000000" w:themeColor="text1"/>
          <w:lang w:val="en-US"/>
        </w:rPr>
        <w:t>LPWAN</w:t>
      </w:r>
      <w:r w:rsidRPr="00B71E8B">
        <w:rPr>
          <w:rFonts w:cs="Arial"/>
          <w:color w:val="000000" w:themeColor="text1"/>
        </w:rPr>
        <w:t xml:space="preserve"> позволяет создавать автономные приборы</w:t>
      </w:r>
      <w:r>
        <w:rPr>
          <w:rFonts w:cs="Arial"/>
          <w:color w:val="000000" w:themeColor="text1"/>
        </w:rPr>
        <w:t xml:space="preserve"> </w:t>
      </w:r>
      <w:r w:rsidRPr="00B71E8B">
        <w:rPr>
          <w:rFonts w:cs="Arial"/>
          <w:color w:val="000000" w:themeColor="text1"/>
        </w:rPr>
        <w:t>учета, способные работать годами, и собирать с них информацию в радиусе 10–50 км от базовой</w:t>
      </w:r>
      <w:r>
        <w:rPr>
          <w:rFonts w:cs="Arial"/>
          <w:color w:val="000000" w:themeColor="text1"/>
        </w:rPr>
        <w:t xml:space="preserve"> </w:t>
      </w:r>
      <w:r w:rsidRPr="00B71E8B">
        <w:rPr>
          <w:rFonts w:cs="Arial"/>
          <w:color w:val="000000" w:themeColor="text1"/>
        </w:rPr>
        <w:t xml:space="preserve">станции </w:t>
      </w:r>
      <w:r>
        <w:rPr>
          <w:rFonts w:cs="Arial"/>
          <w:color w:val="000000" w:themeColor="text1"/>
        </w:rPr>
        <w:t>в условиях прямой видимости или до нескольких км в случае размещения глубоко внутри помещений или подвалах</w:t>
      </w:r>
      <w:r w:rsidRPr="00B71E8B">
        <w:rPr>
          <w:rFonts w:cs="Arial"/>
          <w:color w:val="000000" w:themeColor="text1"/>
        </w:rPr>
        <w:t>. Одна станция способна</w:t>
      </w:r>
      <w:r>
        <w:rPr>
          <w:rFonts w:cs="Arial"/>
          <w:color w:val="000000" w:themeColor="text1"/>
        </w:rPr>
        <w:t xml:space="preserve"> </w:t>
      </w:r>
      <w:r w:rsidRPr="00B71E8B">
        <w:rPr>
          <w:rFonts w:cs="Arial"/>
          <w:color w:val="000000" w:themeColor="text1"/>
        </w:rPr>
        <w:t>покрыть сетью целый микрорайон или даже небольшой город,</w:t>
      </w:r>
      <w:r>
        <w:rPr>
          <w:rFonts w:cs="Arial"/>
          <w:color w:val="000000" w:themeColor="text1"/>
        </w:rPr>
        <w:t xml:space="preserve"> </w:t>
      </w:r>
      <w:r w:rsidRPr="00B71E8B">
        <w:rPr>
          <w:rFonts w:cs="Arial"/>
          <w:color w:val="000000" w:themeColor="text1"/>
        </w:rPr>
        <w:t>что дает возможность получать</w:t>
      </w:r>
      <w:r>
        <w:rPr>
          <w:rFonts w:cs="Arial"/>
          <w:color w:val="000000" w:themeColor="text1"/>
        </w:rPr>
        <w:t xml:space="preserve"> </w:t>
      </w:r>
      <w:r w:rsidRPr="00B71E8B">
        <w:rPr>
          <w:rFonts w:cs="Arial"/>
          <w:color w:val="000000" w:themeColor="text1"/>
        </w:rPr>
        <w:t>показания и управлять счетчиками</w:t>
      </w:r>
      <w:r>
        <w:rPr>
          <w:rFonts w:cs="Arial"/>
          <w:color w:val="000000" w:themeColor="text1"/>
        </w:rPr>
        <w:t xml:space="preserve"> </w:t>
      </w:r>
      <w:r w:rsidRPr="00B71E8B">
        <w:rPr>
          <w:rFonts w:cs="Arial"/>
          <w:color w:val="000000" w:themeColor="text1"/>
        </w:rPr>
        <w:t>в режиме реального времени через</w:t>
      </w:r>
      <w:r>
        <w:rPr>
          <w:rFonts w:cs="Arial"/>
          <w:color w:val="000000" w:themeColor="text1"/>
        </w:rPr>
        <w:t xml:space="preserve"> </w:t>
      </w:r>
      <w:r w:rsidRPr="00B71E8B">
        <w:rPr>
          <w:rFonts w:cs="Arial"/>
          <w:color w:val="000000" w:themeColor="text1"/>
        </w:rPr>
        <w:t>Интернет.</w:t>
      </w:r>
      <w:r>
        <w:rPr>
          <w:rFonts w:cs="Arial"/>
          <w:color w:val="000000" w:themeColor="text1"/>
        </w:rPr>
        <w:t xml:space="preserve"> </w:t>
      </w:r>
    </w:p>
    <w:p w:rsidR="00D97881" w:rsidRDefault="00692DCC" w:rsidP="00692DCC">
      <w:pPr>
        <w:ind w:firstLine="567"/>
        <w:rPr>
          <w:rFonts w:cs="Arial"/>
          <w:color w:val="000000" w:themeColor="text1"/>
        </w:rPr>
      </w:pPr>
      <w:r w:rsidRPr="00B71E8B">
        <w:rPr>
          <w:rFonts w:cs="Arial"/>
          <w:color w:val="000000" w:themeColor="text1"/>
        </w:rPr>
        <w:t xml:space="preserve">Внедрение </w:t>
      </w:r>
      <w:r>
        <w:rPr>
          <w:rFonts w:cs="Arial"/>
          <w:color w:val="000000" w:themeColor="text1"/>
        </w:rPr>
        <w:t xml:space="preserve">устройств </w:t>
      </w:r>
      <w:proofErr w:type="spellStart"/>
      <w:r>
        <w:rPr>
          <w:rFonts w:cs="Arial"/>
          <w:color w:val="000000" w:themeColor="text1"/>
          <w:lang w:val="en-US"/>
        </w:rPr>
        <w:t>IoT</w:t>
      </w:r>
      <w:proofErr w:type="spellEnd"/>
      <w:r w:rsidRPr="00B71E8B">
        <w:rPr>
          <w:rFonts w:cs="Arial"/>
          <w:color w:val="000000" w:themeColor="text1"/>
        </w:rPr>
        <w:t xml:space="preserve"> </w:t>
      </w:r>
      <w:r>
        <w:rPr>
          <w:rFonts w:cs="Arial"/>
          <w:color w:val="000000" w:themeColor="text1"/>
        </w:rPr>
        <w:t>в счетчики учета потребления</w:t>
      </w:r>
      <w:r w:rsidRPr="00B71E8B">
        <w:rPr>
          <w:rFonts w:cs="Arial"/>
          <w:color w:val="000000" w:themeColor="text1"/>
        </w:rPr>
        <w:t xml:space="preserve"> позволяет </w:t>
      </w:r>
      <w:r>
        <w:rPr>
          <w:rFonts w:cs="Arial"/>
          <w:color w:val="000000" w:themeColor="text1"/>
        </w:rPr>
        <w:t>организациям ЖКХ</w:t>
      </w:r>
      <w:r w:rsidRPr="00B71E8B">
        <w:rPr>
          <w:rFonts w:cs="Arial"/>
          <w:color w:val="000000" w:themeColor="text1"/>
        </w:rPr>
        <w:t xml:space="preserve"> видеть</w:t>
      </w:r>
      <w:r>
        <w:rPr>
          <w:rFonts w:cs="Arial"/>
          <w:color w:val="000000" w:themeColor="text1"/>
        </w:rPr>
        <w:t xml:space="preserve"> </w:t>
      </w:r>
      <w:r w:rsidRPr="00B71E8B">
        <w:rPr>
          <w:rFonts w:cs="Arial"/>
          <w:color w:val="000000" w:themeColor="text1"/>
        </w:rPr>
        <w:t>потребление воды, электричества,</w:t>
      </w:r>
      <w:r>
        <w:rPr>
          <w:rFonts w:cs="Arial"/>
          <w:color w:val="000000" w:themeColor="text1"/>
        </w:rPr>
        <w:t xml:space="preserve"> </w:t>
      </w:r>
      <w:r w:rsidRPr="00B71E8B">
        <w:rPr>
          <w:rFonts w:cs="Arial"/>
          <w:color w:val="000000" w:themeColor="text1"/>
        </w:rPr>
        <w:t>тепла и газа в онлайн-режиме, контролировать вмешательства в работу</w:t>
      </w:r>
      <w:r>
        <w:rPr>
          <w:rFonts w:cs="Arial"/>
          <w:color w:val="000000" w:themeColor="text1"/>
        </w:rPr>
        <w:t xml:space="preserve"> </w:t>
      </w:r>
      <w:r w:rsidRPr="00B71E8B">
        <w:rPr>
          <w:rFonts w:cs="Arial"/>
          <w:color w:val="000000" w:themeColor="text1"/>
        </w:rPr>
        <w:t>приборов учета, снизить издержки</w:t>
      </w:r>
      <w:r>
        <w:rPr>
          <w:rFonts w:cs="Arial"/>
          <w:color w:val="000000" w:themeColor="text1"/>
        </w:rPr>
        <w:t xml:space="preserve"> </w:t>
      </w:r>
      <w:r w:rsidRPr="00B71E8B">
        <w:rPr>
          <w:rFonts w:cs="Arial"/>
          <w:color w:val="000000" w:themeColor="text1"/>
        </w:rPr>
        <w:t>на обходчиков, а также сократить</w:t>
      </w:r>
      <w:r>
        <w:rPr>
          <w:rFonts w:cs="Arial"/>
          <w:color w:val="000000" w:themeColor="text1"/>
        </w:rPr>
        <w:t xml:space="preserve"> </w:t>
      </w:r>
      <w:r w:rsidRPr="00B71E8B">
        <w:rPr>
          <w:rFonts w:cs="Arial"/>
          <w:color w:val="000000" w:themeColor="text1"/>
        </w:rPr>
        <w:t>время на обработку показаний</w:t>
      </w:r>
      <w:r>
        <w:rPr>
          <w:rFonts w:cs="Arial"/>
          <w:color w:val="000000" w:themeColor="text1"/>
        </w:rPr>
        <w:t xml:space="preserve"> </w:t>
      </w:r>
      <w:r w:rsidRPr="00B71E8B">
        <w:rPr>
          <w:rFonts w:cs="Arial"/>
          <w:color w:val="000000" w:themeColor="text1"/>
        </w:rPr>
        <w:t>и выставление счетов.</w:t>
      </w:r>
    </w:p>
    <w:p w:rsidR="00692DCC" w:rsidRDefault="00692DCC" w:rsidP="00692DCC">
      <w:pPr>
        <w:ind w:firstLine="567"/>
        <w:rPr>
          <w:rFonts w:cs="Arial"/>
          <w:color w:val="000000" w:themeColor="text1"/>
        </w:rPr>
      </w:pPr>
      <w:r>
        <w:rPr>
          <w:rFonts w:cs="Arial"/>
          <w:color w:val="000000" w:themeColor="text1"/>
        </w:rPr>
        <w:t>Установка счетчиков на промежуточных участках трубопроводов позволяет обнаруживать утечки воды сразу после их появления, одновременно осуществляя определение их местоположения. Также распределенные датчики начинают использоваться и для контроля качества воды.</w:t>
      </w:r>
    </w:p>
    <w:p w:rsidR="008C7FA5" w:rsidRPr="008C7FA5" w:rsidRDefault="008C7FA5" w:rsidP="00692DCC">
      <w:pPr>
        <w:ind w:firstLine="567"/>
        <w:rPr>
          <w:rStyle w:val="a7"/>
          <w:rFonts w:cs="Arial"/>
          <w:color w:val="000000" w:themeColor="text1"/>
          <w:u w:val="none"/>
        </w:rPr>
      </w:pPr>
      <w:r>
        <w:rPr>
          <w:rFonts w:cs="Arial"/>
          <w:color w:val="000000" w:themeColor="text1"/>
        </w:rPr>
        <w:t xml:space="preserve">Еще одним применением </w:t>
      </w:r>
      <w:proofErr w:type="spellStart"/>
      <w:r>
        <w:rPr>
          <w:rFonts w:cs="Arial"/>
          <w:color w:val="000000" w:themeColor="text1"/>
          <w:lang w:val="en-US"/>
        </w:rPr>
        <w:t>IoT</w:t>
      </w:r>
      <w:proofErr w:type="spellEnd"/>
      <w:r w:rsidRPr="00C90D4F">
        <w:rPr>
          <w:rFonts w:cs="Arial"/>
          <w:color w:val="000000" w:themeColor="text1"/>
        </w:rPr>
        <w:t xml:space="preserve"> в ЖКХ, которое уже получило широкое распространение</w:t>
      </w:r>
      <w:r w:rsidR="00802F7F">
        <w:rPr>
          <w:rFonts w:cs="Arial"/>
          <w:color w:val="000000" w:themeColor="text1"/>
        </w:rPr>
        <w:t>, является вывоз</w:t>
      </w:r>
      <w:r w:rsidR="007B083E">
        <w:rPr>
          <w:rFonts w:cs="Arial"/>
          <w:color w:val="000000" w:themeColor="text1"/>
        </w:rPr>
        <w:t xml:space="preserve"> мусора. Так, мусорные баки оборудуются интегрированными датчиками наполненности (например, на основе оценки веса), на основе показаний которых принимается решение о необходимости их опустошения. С учетом принятых решений и знания координат мусорных баков формируются наиболее оптимальные маршруты мусороуборочных машин.  </w:t>
      </w:r>
    </w:p>
    <w:p w:rsidR="009413FB" w:rsidRDefault="009413FB" w:rsidP="00BF1BAC">
      <w:pPr>
        <w:ind w:firstLine="567"/>
        <w:rPr>
          <w:rStyle w:val="a7"/>
          <w:rFonts w:cs="Arial"/>
          <w:color w:val="000000" w:themeColor="text1"/>
          <w:u w:val="none"/>
        </w:rPr>
      </w:pPr>
    </w:p>
    <w:p w:rsidR="009413FB" w:rsidRPr="00B71E8B" w:rsidRDefault="009413FB" w:rsidP="00B71E8B">
      <w:pPr>
        <w:pStyle w:val="20"/>
        <w:rPr>
          <w:rStyle w:val="a7"/>
          <w:color w:val="000000" w:themeColor="text1"/>
          <w:u w:val="none"/>
        </w:rPr>
      </w:pPr>
      <w:bookmarkStart w:id="22" w:name="_Toc493081995"/>
      <w:r>
        <w:rPr>
          <w:rStyle w:val="a7"/>
          <w:color w:val="000000" w:themeColor="text1"/>
          <w:u w:val="none"/>
        </w:rPr>
        <w:t xml:space="preserve">2.3.3 Применение </w:t>
      </w:r>
      <w:r>
        <w:rPr>
          <w:rStyle w:val="a7"/>
          <w:color w:val="000000" w:themeColor="text1"/>
          <w:u w:val="none"/>
          <w:lang w:val="en-US"/>
        </w:rPr>
        <w:t>IoT</w:t>
      </w:r>
      <w:r w:rsidRPr="00B71E8B">
        <w:rPr>
          <w:rStyle w:val="a7"/>
          <w:color w:val="000000" w:themeColor="text1"/>
          <w:u w:val="none"/>
        </w:rPr>
        <w:t xml:space="preserve"> </w:t>
      </w:r>
      <w:r>
        <w:rPr>
          <w:rStyle w:val="a7"/>
          <w:color w:val="000000" w:themeColor="text1"/>
          <w:u w:val="none"/>
        </w:rPr>
        <w:t>в промышленности</w:t>
      </w:r>
      <w:bookmarkEnd w:id="22"/>
    </w:p>
    <w:p w:rsidR="00FD5E8C" w:rsidRDefault="00FD5E8C" w:rsidP="00FD5E8C">
      <w:pPr>
        <w:ind w:firstLine="567"/>
        <w:rPr>
          <w:rStyle w:val="a7"/>
          <w:rFonts w:cs="Arial"/>
          <w:color w:val="000000" w:themeColor="text1"/>
          <w:u w:val="none"/>
        </w:rPr>
      </w:pPr>
      <w:r w:rsidRPr="00FD5E8C">
        <w:rPr>
          <w:rStyle w:val="a7"/>
          <w:rFonts w:cs="Arial"/>
          <w:color w:val="000000" w:themeColor="text1"/>
          <w:u w:val="none"/>
        </w:rPr>
        <w:t xml:space="preserve">Сегодня практически все промышленные организации стремятся встать на очередную ступень цифровой эволюции </w:t>
      </w:r>
      <w:r w:rsidR="00793089">
        <w:rPr>
          <w:rStyle w:val="a7"/>
          <w:rFonts w:cs="Arial"/>
          <w:color w:val="000000" w:themeColor="text1"/>
          <w:u w:val="none"/>
        </w:rPr>
        <w:t xml:space="preserve">за счет внедрения технологий </w:t>
      </w:r>
      <w:proofErr w:type="spellStart"/>
      <w:r w:rsidR="00793089">
        <w:rPr>
          <w:rStyle w:val="a7"/>
          <w:rFonts w:cs="Arial"/>
          <w:color w:val="000000" w:themeColor="text1"/>
          <w:u w:val="none"/>
          <w:lang w:val="en-US"/>
        </w:rPr>
        <w:t>IoT</w:t>
      </w:r>
      <w:proofErr w:type="spellEnd"/>
      <w:r w:rsidR="00793089" w:rsidRPr="00B71E8B">
        <w:rPr>
          <w:rStyle w:val="a7"/>
          <w:rFonts w:cs="Arial"/>
          <w:color w:val="000000" w:themeColor="text1"/>
          <w:u w:val="none"/>
        </w:rPr>
        <w:t xml:space="preserve">. </w:t>
      </w:r>
      <w:r w:rsidR="00793089">
        <w:rPr>
          <w:rStyle w:val="a7"/>
          <w:rFonts w:cs="Arial"/>
          <w:color w:val="000000" w:themeColor="text1"/>
          <w:u w:val="none"/>
        </w:rPr>
        <w:t xml:space="preserve">Причем в промышленности </w:t>
      </w:r>
      <w:proofErr w:type="spellStart"/>
      <w:r w:rsidR="00793089">
        <w:rPr>
          <w:rStyle w:val="a7"/>
          <w:rFonts w:cs="Arial"/>
          <w:color w:val="000000" w:themeColor="text1"/>
          <w:u w:val="none"/>
          <w:lang w:val="en-US"/>
        </w:rPr>
        <w:t>IoT</w:t>
      </w:r>
      <w:proofErr w:type="spellEnd"/>
      <w:r w:rsidR="00793089" w:rsidRPr="00B71E8B">
        <w:rPr>
          <w:rStyle w:val="a7"/>
          <w:rFonts w:cs="Arial"/>
          <w:color w:val="000000" w:themeColor="text1"/>
          <w:u w:val="none"/>
        </w:rPr>
        <w:t xml:space="preserve"> </w:t>
      </w:r>
      <w:r w:rsidR="00793089">
        <w:rPr>
          <w:rStyle w:val="a7"/>
          <w:rFonts w:cs="Arial"/>
          <w:color w:val="000000" w:themeColor="text1"/>
          <w:u w:val="none"/>
        </w:rPr>
        <w:t>ориентирован</w:t>
      </w:r>
      <w:r w:rsidRPr="00FD5E8C">
        <w:rPr>
          <w:rStyle w:val="a7"/>
          <w:rFonts w:cs="Arial"/>
          <w:color w:val="000000" w:themeColor="text1"/>
          <w:u w:val="none"/>
        </w:rPr>
        <w:t xml:space="preserve"> на аналитику больших данных (</w:t>
      </w:r>
      <w:proofErr w:type="spellStart"/>
      <w:r w:rsidRPr="00FD5E8C">
        <w:rPr>
          <w:rStyle w:val="a7"/>
          <w:rFonts w:cs="Arial"/>
          <w:color w:val="000000" w:themeColor="text1"/>
          <w:u w:val="none"/>
        </w:rPr>
        <w:t>big</w:t>
      </w:r>
      <w:proofErr w:type="spellEnd"/>
      <w:r w:rsidRPr="00FD5E8C">
        <w:rPr>
          <w:rStyle w:val="a7"/>
          <w:rFonts w:cs="Arial"/>
          <w:color w:val="000000" w:themeColor="text1"/>
          <w:u w:val="none"/>
        </w:rPr>
        <w:t xml:space="preserve"> </w:t>
      </w:r>
      <w:proofErr w:type="spellStart"/>
      <w:r w:rsidRPr="00FD5E8C">
        <w:rPr>
          <w:rStyle w:val="a7"/>
          <w:rFonts w:cs="Arial"/>
          <w:color w:val="000000" w:themeColor="text1"/>
          <w:u w:val="none"/>
        </w:rPr>
        <w:t>data</w:t>
      </w:r>
      <w:proofErr w:type="spellEnd"/>
      <w:r w:rsidRPr="00FD5E8C">
        <w:rPr>
          <w:rStyle w:val="a7"/>
          <w:rFonts w:cs="Arial"/>
          <w:color w:val="000000" w:themeColor="text1"/>
          <w:u w:val="none"/>
        </w:rPr>
        <w:t xml:space="preserve">) и </w:t>
      </w:r>
      <w:proofErr w:type="spellStart"/>
      <w:r w:rsidRPr="00FD5E8C">
        <w:rPr>
          <w:rStyle w:val="a7"/>
          <w:rFonts w:cs="Arial"/>
          <w:color w:val="000000" w:themeColor="text1"/>
          <w:u w:val="none"/>
        </w:rPr>
        <w:t>направленн</w:t>
      </w:r>
      <w:proofErr w:type="spellEnd"/>
      <w:r w:rsidRPr="00FD5E8C">
        <w:rPr>
          <w:rStyle w:val="a7"/>
          <w:rFonts w:cs="Arial"/>
          <w:color w:val="000000" w:themeColor="text1"/>
          <w:u w:val="none"/>
        </w:rPr>
        <w:t xml:space="preserve"> на повышение эффективности производства, надежности работы и производительности по всей цепочке поставок.</w:t>
      </w:r>
      <w:r w:rsidR="00793089">
        <w:rPr>
          <w:rStyle w:val="a7"/>
          <w:rFonts w:cs="Arial"/>
          <w:color w:val="000000" w:themeColor="text1"/>
          <w:u w:val="none"/>
        </w:rPr>
        <w:t xml:space="preserve"> Для оптимизации промышленного производства</w:t>
      </w:r>
      <w:r w:rsidR="00793089" w:rsidRPr="00793089">
        <w:rPr>
          <w:rStyle w:val="a7"/>
          <w:rFonts w:cs="Arial"/>
          <w:color w:val="000000" w:themeColor="text1"/>
          <w:u w:val="none"/>
        </w:rPr>
        <w:t xml:space="preserve"> необходимо принимать правильные решения в нужное время на основе достоверной информации. Этого помогает достичь использование возможнос</w:t>
      </w:r>
      <w:r w:rsidR="00793089">
        <w:rPr>
          <w:rStyle w:val="a7"/>
          <w:rFonts w:cs="Arial"/>
          <w:color w:val="000000" w:themeColor="text1"/>
          <w:u w:val="none"/>
        </w:rPr>
        <w:t xml:space="preserve">тей </w:t>
      </w:r>
      <w:proofErr w:type="spellStart"/>
      <w:r w:rsidR="00793089">
        <w:rPr>
          <w:rStyle w:val="a7"/>
          <w:rFonts w:cs="Arial"/>
          <w:color w:val="000000" w:themeColor="text1"/>
          <w:u w:val="none"/>
        </w:rPr>
        <w:t>I</w:t>
      </w:r>
      <w:r w:rsidR="00793089" w:rsidRPr="00793089">
        <w:rPr>
          <w:rStyle w:val="a7"/>
          <w:rFonts w:cs="Arial"/>
          <w:color w:val="000000" w:themeColor="text1"/>
          <w:u w:val="none"/>
        </w:rPr>
        <w:t>oT</w:t>
      </w:r>
      <w:proofErr w:type="spellEnd"/>
      <w:r w:rsidR="00793089" w:rsidRPr="00793089">
        <w:rPr>
          <w:rStyle w:val="a7"/>
          <w:rFonts w:cs="Arial"/>
          <w:color w:val="000000" w:themeColor="text1"/>
          <w:u w:val="none"/>
        </w:rPr>
        <w:t>, таких как обучение машин, большие данные и технологии автоматизации для создания «системы в системе». Все эти инструменты могут точно и последовательно выделять, принимать, анализировать и передавать данные с целью достижения большей эффективности, надежного управления и улучшения контроля качества по всей цепочке поставок.</w:t>
      </w:r>
    </w:p>
    <w:p w:rsidR="00793089" w:rsidRDefault="00793089" w:rsidP="00FD5E8C">
      <w:pPr>
        <w:ind w:firstLine="567"/>
        <w:rPr>
          <w:rStyle w:val="a7"/>
          <w:rFonts w:cs="Arial"/>
          <w:color w:val="000000" w:themeColor="text1"/>
          <w:u w:val="none"/>
        </w:rPr>
      </w:pPr>
      <w:r>
        <w:rPr>
          <w:rStyle w:val="a7"/>
          <w:rFonts w:cs="Arial"/>
          <w:color w:val="000000" w:themeColor="text1"/>
          <w:u w:val="none"/>
        </w:rPr>
        <w:t>Примером применения такого подхода к промышленному производству является контроль и обеспечение</w:t>
      </w:r>
      <w:r w:rsidRPr="00793089">
        <w:rPr>
          <w:rStyle w:val="a7"/>
          <w:rFonts w:cs="Arial"/>
          <w:color w:val="000000" w:themeColor="text1"/>
          <w:u w:val="none"/>
        </w:rPr>
        <w:t xml:space="preserve"> исправнос</w:t>
      </w:r>
      <w:r>
        <w:rPr>
          <w:rStyle w:val="a7"/>
          <w:rFonts w:cs="Arial"/>
          <w:color w:val="000000" w:themeColor="text1"/>
          <w:u w:val="none"/>
        </w:rPr>
        <w:t>ти промышленного</w:t>
      </w:r>
      <w:r w:rsidRPr="00793089">
        <w:rPr>
          <w:rStyle w:val="a7"/>
          <w:rFonts w:cs="Arial"/>
          <w:color w:val="000000" w:themeColor="text1"/>
          <w:u w:val="none"/>
        </w:rPr>
        <w:t xml:space="preserve"> оборудования — одного из главных производственных активов. Если оно выходит из строя слишком часто, то, как правило, это значит, что отсутствует логический способ быстро проанализировать ситуацию и установить, в чем причина поломки: либо не хватает осмысленной информации, либо специалистам требуется несколько часов или даже дней для анализа данных.</w:t>
      </w:r>
      <w:r>
        <w:rPr>
          <w:rStyle w:val="a7"/>
          <w:rFonts w:cs="Arial"/>
          <w:color w:val="000000" w:themeColor="text1"/>
          <w:u w:val="none"/>
        </w:rPr>
        <w:t xml:space="preserve"> Накопление данных по работе однотипного оборудования на различных производствах позволяет создать аналитические модели поломки оборудования. Использование данных моделей с результатами наблюдения в реальном времени над конкретным экземпляром оборудования позволяет прогнозировать поломку, а также более быстро определять ее причину и устранять ее. Во многих случаях особенности производственного процесса позволяют подключать оборудование только с использованием беспроводных </w:t>
      </w:r>
      <w:r w:rsidR="00D65B27">
        <w:rPr>
          <w:rStyle w:val="a7"/>
          <w:rFonts w:cs="Arial"/>
          <w:color w:val="000000" w:themeColor="text1"/>
          <w:u w:val="none"/>
        </w:rPr>
        <w:t>каналов</w:t>
      </w:r>
      <w:r>
        <w:rPr>
          <w:rStyle w:val="a7"/>
          <w:rFonts w:cs="Arial"/>
          <w:color w:val="000000" w:themeColor="text1"/>
          <w:u w:val="none"/>
        </w:rPr>
        <w:t xml:space="preserve"> с </w:t>
      </w:r>
      <w:r>
        <w:rPr>
          <w:rStyle w:val="a7"/>
          <w:rFonts w:cs="Arial"/>
          <w:color w:val="000000" w:themeColor="text1"/>
          <w:u w:val="none"/>
        </w:rPr>
        <w:lastRenderedPageBreak/>
        <w:t>использованием тех или иных технологий.</w:t>
      </w:r>
      <w:r w:rsidR="00BA5D2C">
        <w:rPr>
          <w:rStyle w:val="a7"/>
          <w:rFonts w:cs="Arial"/>
          <w:color w:val="000000" w:themeColor="text1"/>
          <w:u w:val="none"/>
        </w:rPr>
        <w:t xml:space="preserve"> Более подробно данный вопрос рассмотрен в разделе 3.3.</w:t>
      </w:r>
    </w:p>
    <w:p w:rsidR="00FD5E8C" w:rsidRDefault="00FD5E8C" w:rsidP="00FD5E8C">
      <w:pPr>
        <w:ind w:firstLine="567"/>
        <w:rPr>
          <w:rStyle w:val="a7"/>
          <w:rFonts w:cs="Arial"/>
          <w:color w:val="000000" w:themeColor="text1"/>
          <w:u w:val="none"/>
        </w:rPr>
      </w:pPr>
      <w:r>
        <w:rPr>
          <w:rStyle w:val="a7"/>
          <w:rFonts w:cs="Arial"/>
          <w:color w:val="000000" w:themeColor="text1"/>
          <w:u w:val="none"/>
        </w:rPr>
        <w:t xml:space="preserve">Другим примером использования </w:t>
      </w:r>
      <w:proofErr w:type="spellStart"/>
      <w:r>
        <w:rPr>
          <w:rStyle w:val="a7"/>
          <w:rFonts w:cs="Arial"/>
          <w:color w:val="000000" w:themeColor="text1"/>
          <w:u w:val="none"/>
          <w:lang w:val="en-US"/>
        </w:rPr>
        <w:t>IoT</w:t>
      </w:r>
      <w:proofErr w:type="spellEnd"/>
      <w:r w:rsidRPr="006B6437">
        <w:rPr>
          <w:rStyle w:val="a7"/>
          <w:rFonts w:cs="Arial"/>
          <w:color w:val="000000" w:themeColor="text1"/>
          <w:u w:val="none"/>
        </w:rPr>
        <w:t xml:space="preserve"> </w:t>
      </w:r>
      <w:r>
        <w:rPr>
          <w:rStyle w:val="a7"/>
          <w:rFonts w:cs="Arial"/>
          <w:color w:val="000000" w:themeColor="text1"/>
          <w:u w:val="none"/>
        </w:rPr>
        <w:t>в горнодобывающей промышленности является о</w:t>
      </w:r>
      <w:r w:rsidRPr="00FD5E8C">
        <w:rPr>
          <w:rStyle w:val="a7"/>
          <w:rFonts w:cs="Arial"/>
          <w:color w:val="000000" w:themeColor="text1"/>
          <w:u w:val="none"/>
        </w:rPr>
        <w:t>беспечение безопасности на шахтах</w:t>
      </w:r>
      <w:r w:rsidR="00D43ADE">
        <w:rPr>
          <w:rStyle w:val="a7"/>
          <w:rFonts w:cs="Arial"/>
          <w:color w:val="000000" w:themeColor="text1"/>
          <w:u w:val="none"/>
        </w:rPr>
        <w:t>. Это является</w:t>
      </w:r>
      <w:r w:rsidRPr="00FD5E8C">
        <w:rPr>
          <w:rStyle w:val="a7"/>
          <w:rFonts w:cs="Arial"/>
          <w:color w:val="000000" w:themeColor="text1"/>
          <w:u w:val="none"/>
        </w:rPr>
        <w:t xml:space="preserve"> большой проблемой для многих стран в связи с условиями труда на подземных рудниках. В целях предотвращения и уменьшения количества несчастных случаев необходимо использовать технологии </w:t>
      </w:r>
      <w:proofErr w:type="spellStart"/>
      <w:r w:rsidRPr="00FD5E8C">
        <w:rPr>
          <w:rStyle w:val="a7"/>
          <w:rFonts w:cs="Arial"/>
          <w:color w:val="000000" w:themeColor="text1"/>
          <w:u w:val="none"/>
        </w:rPr>
        <w:t>IoT</w:t>
      </w:r>
      <w:proofErr w:type="spellEnd"/>
      <w:r w:rsidRPr="00FD5E8C">
        <w:rPr>
          <w:rStyle w:val="a7"/>
          <w:rFonts w:cs="Arial"/>
          <w:color w:val="000000" w:themeColor="text1"/>
          <w:u w:val="none"/>
        </w:rPr>
        <w:t xml:space="preserve">, которые смогут принимать аварийные сигналы из шахты. С помощью RFID, </w:t>
      </w:r>
      <w:r>
        <w:rPr>
          <w:rStyle w:val="a7"/>
          <w:rFonts w:cs="Arial"/>
          <w:color w:val="000000" w:themeColor="text1"/>
          <w:u w:val="none"/>
        </w:rPr>
        <w:t xml:space="preserve">различных технологий </w:t>
      </w:r>
      <w:r>
        <w:rPr>
          <w:rStyle w:val="a7"/>
          <w:rFonts w:cs="Arial"/>
          <w:color w:val="000000" w:themeColor="text1"/>
          <w:u w:val="none"/>
          <w:lang w:val="en-US"/>
        </w:rPr>
        <w:t>LPLA</w:t>
      </w:r>
      <w:r w:rsidRPr="006B6437">
        <w:rPr>
          <w:rStyle w:val="a7"/>
          <w:rFonts w:cs="Arial"/>
          <w:color w:val="000000" w:themeColor="text1"/>
          <w:u w:val="none"/>
        </w:rPr>
        <w:t xml:space="preserve"> </w:t>
      </w:r>
      <w:r>
        <w:rPr>
          <w:rStyle w:val="a7"/>
          <w:rFonts w:cs="Arial"/>
          <w:color w:val="000000" w:themeColor="text1"/>
          <w:u w:val="none"/>
        </w:rPr>
        <w:t xml:space="preserve">и </w:t>
      </w:r>
      <w:r>
        <w:rPr>
          <w:rStyle w:val="a7"/>
          <w:rFonts w:cs="Arial"/>
          <w:color w:val="000000" w:themeColor="text1"/>
          <w:u w:val="none"/>
          <w:lang w:val="en-US"/>
        </w:rPr>
        <w:t>LPWA</w:t>
      </w:r>
      <w:r w:rsidRPr="00FD5E8C">
        <w:rPr>
          <w:rStyle w:val="a7"/>
          <w:rFonts w:cs="Arial"/>
          <w:color w:val="000000" w:themeColor="text1"/>
          <w:u w:val="none"/>
        </w:rPr>
        <w:t>, обеспечивающих эффективное взаимодействие между наземным и подземным пространствами, горнодобывающие компании смогут отслеживать местоположение шахтеров и анализировать критически важные данные по безопасности, полученные от датчиков. Еще одним полезным приложением являются химические и биологические сенсоры, применяемые для диагностики и раннего определения заболеваний у шахтеров, что особенно важно, поскольку они работают в опасных условиях. Эти сенсоры можно использовать для получения биологической информации о состоянии человеческого тела и органов, для выявления опасной пыли, вредных газов и других факторов окружающей среды, которые могут стать причиной несчастных случаев. Проблема использования всех этих технологий заключается в том, что беспроводным устройствам нужна энергия, которая потенциально может привести к взрыву газа в шахте.</w:t>
      </w:r>
      <w:r>
        <w:rPr>
          <w:rStyle w:val="a7"/>
          <w:rFonts w:cs="Arial"/>
          <w:color w:val="000000" w:themeColor="text1"/>
          <w:u w:val="none"/>
        </w:rPr>
        <w:t xml:space="preserve"> По этой причине особенно </w:t>
      </w:r>
      <w:r w:rsidR="00D65B27">
        <w:rPr>
          <w:rStyle w:val="a7"/>
          <w:rFonts w:cs="Arial"/>
          <w:color w:val="000000" w:themeColor="text1"/>
          <w:u w:val="none"/>
        </w:rPr>
        <w:t>актуальным</w:t>
      </w:r>
      <w:r>
        <w:rPr>
          <w:rStyle w:val="a7"/>
          <w:rFonts w:cs="Arial"/>
          <w:color w:val="000000" w:themeColor="text1"/>
          <w:u w:val="none"/>
        </w:rPr>
        <w:t xml:space="preserve"> становится использование новых </w:t>
      </w:r>
      <w:proofErr w:type="spellStart"/>
      <w:r>
        <w:rPr>
          <w:rStyle w:val="a7"/>
          <w:rFonts w:cs="Arial"/>
          <w:color w:val="000000" w:themeColor="text1"/>
          <w:u w:val="none"/>
        </w:rPr>
        <w:t>радиоинтерфейсов</w:t>
      </w:r>
      <w:proofErr w:type="spellEnd"/>
      <w:r>
        <w:rPr>
          <w:rStyle w:val="a7"/>
          <w:rFonts w:cs="Arial"/>
          <w:color w:val="000000" w:themeColor="text1"/>
          <w:u w:val="none"/>
        </w:rPr>
        <w:t xml:space="preserve"> </w:t>
      </w:r>
      <w:r>
        <w:rPr>
          <w:rStyle w:val="a7"/>
          <w:rFonts w:cs="Arial"/>
          <w:color w:val="000000" w:themeColor="text1"/>
          <w:u w:val="none"/>
          <w:lang w:val="en-US"/>
        </w:rPr>
        <w:t>LPWA</w:t>
      </w:r>
      <w:r>
        <w:rPr>
          <w:rStyle w:val="a7"/>
          <w:rFonts w:cs="Arial"/>
          <w:color w:val="000000" w:themeColor="text1"/>
          <w:u w:val="none"/>
        </w:rPr>
        <w:t>, обеспечивающих возможность работы устройств от батареек с минимальной мощностью.</w:t>
      </w:r>
    </w:p>
    <w:p w:rsidR="00692DCC" w:rsidRPr="00692DCC" w:rsidRDefault="00692DCC" w:rsidP="00FD5E8C">
      <w:pPr>
        <w:ind w:firstLine="567"/>
        <w:rPr>
          <w:rStyle w:val="a7"/>
          <w:rFonts w:cs="Arial"/>
          <w:color w:val="000000" w:themeColor="text1"/>
          <w:u w:val="none"/>
        </w:rPr>
      </w:pPr>
      <w:r>
        <w:rPr>
          <w:rStyle w:val="a7"/>
          <w:rFonts w:cs="Arial"/>
          <w:color w:val="000000" w:themeColor="text1"/>
          <w:u w:val="none"/>
        </w:rPr>
        <w:t xml:space="preserve">Использование </w:t>
      </w:r>
      <w:proofErr w:type="spellStart"/>
      <w:r>
        <w:rPr>
          <w:rStyle w:val="a7"/>
          <w:rFonts w:cs="Arial"/>
          <w:color w:val="000000" w:themeColor="text1"/>
          <w:u w:val="none"/>
          <w:lang w:val="en-US"/>
        </w:rPr>
        <w:t>IoT</w:t>
      </w:r>
      <w:proofErr w:type="spellEnd"/>
      <w:r w:rsidRPr="00B71E8B">
        <w:rPr>
          <w:rStyle w:val="a7"/>
          <w:rFonts w:cs="Arial"/>
          <w:color w:val="000000" w:themeColor="text1"/>
          <w:u w:val="none"/>
        </w:rPr>
        <w:t xml:space="preserve"> </w:t>
      </w:r>
      <w:r>
        <w:rPr>
          <w:rStyle w:val="a7"/>
          <w:rFonts w:cs="Arial"/>
          <w:color w:val="000000" w:themeColor="text1"/>
          <w:u w:val="none"/>
        </w:rPr>
        <w:t>в промышленности т</w:t>
      </w:r>
      <w:r w:rsidR="00422ADE">
        <w:rPr>
          <w:rStyle w:val="a7"/>
          <w:rFonts w:cs="Arial"/>
          <w:color w:val="000000" w:themeColor="text1"/>
          <w:u w:val="none"/>
        </w:rPr>
        <w:t xml:space="preserve">акже связано с еще более широким внедрением промышленных роботов и автоматических агрегатов. Для управления роботизированным оборудованием и </w:t>
      </w:r>
      <w:r w:rsidR="00D43ADE">
        <w:rPr>
          <w:rStyle w:val="a7"/>
          <w:rFonts w:cs="Arial"/>
          <w:color w:val="000000" w:themeColor="text1"/>
          <w:u w:val="none"/>
        </w:rPr>
        <w:t xml:space="preserve">обеспечением </w:t>
      </w:r>
      <w:r w:rsidR="00422ADE">
        <w:rPr>
          <w:rStyle w:val="a7"/>
          <w:rFonts w:cs="Arial"/>
          <w:color w:val="000000" w:themeColor="text1"/>
          <w:u w:val="none"/>
        </w:rPr>
        <w:t xml:space="preserve">контроля результатов работы все чаще задействуются технологии радиосвязи, удешевляющие внедрение таких решений и обеспечивающие больше возможностей для полной автоматизации.  </w:t>
      </w:r>
    </w:p>
    <w:p w:rsidR="009413FB" w:rsidRDefault="009413FB" w:rsidP="00BF1BAC">
      <w:pPr>
        <w:ind w:firstLine="567"/>
        <w:rPr>
          <w:rStyle w:val="a7"/>
          <w:rFonts w:cs="Arial"/>
          <w:color w:val="000000" w:themeColor="text1"/>
          <w:u w:val="none"/>
        </w:rPr>
      </w:pPr>
    </w:p>
    <w:p w:rsidR="00F80DA8" w:rsidRPr="00B71E8B" w:rsidRDefault="00F80DA8" w:rsidP="00F80DA8">
      <w:pPr>
        <w:pStyle w:val="20"/>
        <w:rPr>
          <w:rStyle w:val="a7"/>
          <w:color w:val="000000" w:themeColor="text1"/>
          <w:u w:val="none"/>
        </w:rPr>
      </w:pPr>
      <w:bookmarkStart w:id="23" w:name="_Toc493081996"/>
      <w:r>
        <w:rPr>
          <w:rStyle w:val="a7"/>
          <w:color w:val="000000" w:themeColor="text1"/>
          <w:u w:val="none"/>
        </w:rPr>
        <w:t xml:space="preserve">2.3.4 Применение </w:t>
      </w:r>
      <w:r>
        <w:rPr>
          <w:rStyle w:val="a7"/>
          <w:color w:val="000000" w:themeColor="text1"/>
          <w:u w:val="none"/>
          <w:lang w:val="en-US"/>
        </w:rPr>
        <w:t>IoT</w:t>
      </w:r>
      <w:r w:rsidRPr="00B71E8B">
        <w:rPr>
          <w:rStyle w:val="a7"/>
          <w:color w:val="000000" w:themeColor="text1"/>
          <w:u w:val="none"/>
        </w:rPr>
        <w:t xml:space="preserve"> </w:t>
      </w:r>
      <w:r>
        <w:rPr>
          <w:rStyle w:val="a7"/>
          <w:color w:val="000000" w:themeColor="text1"/>
          <w:u w:val="none"/>
        </w:rPr>
        <w:t>на транспорте</w:t>
      </w:r>
      <w:bookmarkEnd w:id="23"/>
    </w:p>
    <w:p w:rsidR="00F80DA8" w:rsidRDefault="00F80DA8" w:rsidP="00F80DA8">
      <w:pPr>
        <w:ind w:firstLine="567"/>
        <w:rPr>
          <w:rStyle w:val="a7"/>
          <w:rFonts w:cs="Arial"/>
          <w:color w:val="000000" w:themeColor="text1"/>
          <w:u w:val="none"/>
        </w:rPr>
      </w:pPr>
      <w:r>
        <w:rPr>
          <w:rStyle w:val="a7"/>
          <w:rFonts w:cs="Arial"/>
          <w:color w:val="000000" w:themeColor="text1"/>
          <w:u w:val="none"/>
        </w:rPr>
        <w:t xml:space="preserve">К применениям </w:t>
      </w:r>
      <w:proofErr w:type="spellStart"/>
      <w:r>
        <w:rPr>
          <w:rStyle w:val="a7"/>
          <w:rFonts w:cs="Arial"/>
          <w:color w:val="000000" w:themeColor="text1"/>
          <w:u w:val="none"/>
          <w:lang w:val="en-US"/>
        </w:rPr>
        <w:t>IoT</w:t>
      </w:r>
      <w:proofErr w:type="spellEnd"/>
      <w:r w:rsidRPr="004C4E66">
        <w:rPr>
          <w:rStyle w:val="a7"/>
          <w:rFonts w:cs="Arial"/>
          <w:color w:val="000000" w:themeColor="text1"/>
          <w:u w:val="none"/>
        </w:rPr>
        <w:t xml:space="preserve"> </w:t>
      </w:r>
      <w:r>
        <w:rPr>
          <w:rStyle w:val="a7"/>
          <w:rFonts w:cs="Arial"/>
          <w:color w:val="000000" w:themeColor="text1"/>
          <w:u w:val="none"/>
        </w:rPr>
        <w:t xml:space="preserve">на транспорте относят как системы частичной автоматизации транспорта и беспилотного транспорта, так и различные системы по управлению транспортными потоками, а также по оптимизации работы общественного транспорта в городских условиях. Данные системы получили общее название интеллектуальные транспортные системы </w:t>
      </w:r>
      <w:r>
        <w:rPr>
          <w:rStyle w:val="a7"/>
          <w:rFonts w:cs="Arial"/>
          <w:color w:val="000000" w:themeColor="text1"/>
          <w:u w:val="none"/>
          <w:lang w:val="en-US"/>
        </w:rPr>
        <w:t>ITS</w:t>
      </w:r>
      <w:r>
        <w:rPr>
          <w:rStyle w:val="a7"/>
          <w:rFonts w:cs="Arial"/>
          <w:color w:val="000000" w:themeColor="text1"/>
          <w:u w:val="none"/>
        </w:rPr>
        <w:t xml:space="preserve">. </w:t>
      </w:r>
      <w:r w:rsidRPr="00D24D75">
        <w:rPr>
          <w:rStyle w:val="a7"/>
          <w:rFonts w:cs="Arial"/>
          <w:color w:val="000000" w:themeColor="text1"/>
          <w:u w:val="none"/>
        </w:rPr>
        <w:t>ITS – это системы, поддерживающие транспортировку товаров и людей, использующие информационные и коммуникационные технологии для эффективного и безопасного использования транспортной инфраструктуры и транспортных средств (машин, поездов, самолетов, кораблей)</w:t>
      </w:r>
      <w:r>
        <w:rPr>
          <w:rStyle w:val="a7"/>
          <w:rFonts w:cs="Arial"/>
          <w:color w:val="000000" w:themeColor="text1"/>
          <w:u w:val="none"/>
        </w:rPr>
        <w:t>, проиллюстрированные на рисун</w:t>
      </w:r>
      <w:r w:rsidRPr="00D24D75">
        <w:rPr>
          <w:rStyle w:val="a7"/>
          <w:rFonts w:cs="Arial"/>
          <w:color w:val="000000" w:themeColor="text1"/>
          <w:u w:val="none"/>
        </w:rPr>
        <w:t>к</w:t>
      </w:r>
      <w:r>
        <w:rPr>
          <w:rStyle w:val="a7"/>
          <w:rFonts w:cs="Arial"/>
          <w:color w:val="000000" w:themeColor="text1"/>
          <w:u w:val="none"/>
        </w:rPr>
        <w:t>е</w:t>
      </w:r>
      <w:r w:rsidRPr="00D24D75">
        <w:rPr>
          <w:rStyle w:val="a7"/>
          <w:rFonts w:cs="Arial"/>
          <w:color w:val="000000" w:themeColor="text1"/>
          <w:u w:val="none"/>
        </w:rPr>
        <w:t xml:space="preserve"> </w:t>
      </w:r>
      <w:r w:rsidRPr="004C4E66">
        <w:rPr>
          <w:rStyle w:val="a7"/>
          <w:rFonts w:cs="Arial"/>
          <w:color w:val="000000" w:themeColor="text1"/>
          <w:u w:val="none"/>
        </w:rPr>
        <w:t>2</w:t>
      </w:r>
      <w:r w:rsidRPr="00D24D75">
        <w:rPr>
          <w:rStyle w:val="a7"/>
          <w:rFonts w:cs="Arial"/>
          <w:color w:val="000000" w:themeColor="text1"/>
          <w:u w:val="none"/>
        </w:rPr>
        <w:t>.</w:t>
      </w:r>
      <w:r w:rsidRPr="004C4E66">
        <w:rPr>
          <w:rStyle w:val="a7"/>
          <w:rFonts w:cs="Arial"/>
          <w:color w:val="000000" w:themeColor="text1"/>
          <w:u w:val="none"/>
        </w:rPr>
        <w:t>8</w:t>
      </w:r>
      <w:r w:rsidRPr="00D24D75">
        <w:rPr>
          <w:rStyle w:val="a7"/>
          <w:rFonts w:cs="Arial"/>
          <w:color w:val="000000" w:themeColor="text1"/>
          <w:u w:val="none"/>
        </w:rPr>
        <w:t>.</w:t>
      </w:r>
    </w:p>
    <w:p w:rsidR="00F80DA8" w:rsidRPr="00ED1C83" w:rsidRDefault="00F80DA8" w:rsidP="00F80DA8">
      <w:pPr>
        <w:rPr>
          <w:rFonts w:cs="Arial"/>
          <w:color w:val="000000" w:themeColor="text1"/>
        </w:rPr>
      </w:pPr>
      <w:r w:rsidRPr="00ED1C83">
        <w:rPr>
          <w:rFonts w:cs="Arial"/>
          <w:noProof/>
          <w:color w:val="000000" w:themeColor="text1"/>
          <w:lang w:eastAsia="ru-RU"/>
        </w:rPr>
        <w:lastRenderedPageBreak/>
        <w:drawing>
          <wp:inline distT="0" distB="0" distL="0" distR="0" wp14:anchorId="22413667" wp14:editId="3AD0BFC5">
            <wp:extent cx="5862320" cy="3703320"/>
            <wp:effectExtent l="0" t="0" r="5080" b="0"/>
            <wp:docPr id="32" name="그림 4" descr="Description: ETSI-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4" descr="Description: ETSI-ITS.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941" b="3689"/>
                    <a:stretch/>
                  </pic:blipFill>
                  <pic:spPr bwMode="auto">
                    <a:xfrm>
                      <a:off x="0" y="0"/>
                      <a:ext cx="5916546" cy="3737575"/>
                    </a:xfrm>
                    <a:prstGeom prst="rect">
                      <a:avLst/>
                    </a:prstGeom>
                    <a:noFill/>
                    <a:ln>
                      <a:noFill/>
                    </a:ln>
                    <a:extLst>
                      <a:ext uri="{53640926-AAD7-44D8-BBD7-CCE9431645EC}">
                        <a14:shadowObscured xmlns:a14="http://schemas.microsoft.com/office/drawing/2010/main"/>
                      </a:ext>
                    </a:extLst>
                  </pic:spPr>
                </pic:pic>
              </a:graphicData>
            </a:graphic>
          </wp:inline>
        </w:drawing>
      </w:r>
    </w:p>
    <w:p w:rsidR="00F80DA8" w:rsidRDefault="00F80DA8" w:rsidP="00F80DA8">
      <w:pPr>
        <w:ind w:firstLine="567"/>
        <w:rPr>
          <w:rFonts w:cs="Arial"/>
          <w:color w:val="000000" w:themeColor="text1"/>
        </w:rPr>
      </w:pPr>
      <w:r w:rsidRPr="00ED1C83">
        <w:rPr>
          <w:rFonts w:cs="Arial"/>
          <w:color w:val="000000" w:themeColor="text1"/>
        </w:rPr>
        <w:t xml:space="preserve">Рисунок </w:t>
      </w:r>
      <w:r>
        <w:rPr>
          <w:rFonts w:cs="Arial"/>
          <w:color w:val="000000" w:themeColor="text1"/>
        </w:rPr>
        <w:t>2.8 -</w:t>
      </w:r>
      <w:r w:rsidRPr="00ED1C83">
        <w:rPr>
          <w:rFonts w:cs="Arial"/>
          <w:color w:val="000000" w:themeColor="text1"/>
        </w:rPr>
        <w:t xml:space="preserve"> Коммуникационные технологии и услуги для ITS</w:t>
      </w:r>
    </w:p>
    <w:p w:rsidR="00802F7F" w:rsidRPr="00ED1C83" w:rsidRDefault="00802F7F" w:rsidP="00F80DA8">
      <w:pPr>
        <w:ind w:firstLine="567"/>
        <w:rPr>
          <w:rFonts w:cs="Arial"/>
          <w:color w:val="000000" w:themeColor="text1"/>
        </w:rPr>
      </w:pPr>
    </w:p>
    <w:p w:rsidR="00F80DA8" w:rsidRPr="004C4E66" w:rsidRDefault="00F80DA8" w:rsidP="00F80DA8">
      <w:pPr>
        <w:ind w:firstLine="567"/>
        <w:rPr>
          <w:rStyle w:val="a7"/>
          <w:rFonts w:cs="Arial"/>
          <w:color w:val="000000" w:themeColor="text1"/>
          <w:u w:val="none"/>
        </w:rPr>
      </w:pPr>
      <w:r>
        <w:rPr>
          <w:rStyle w:val="a7"/>
          <w:rFonts w:cs="Arial"/>
          <w:color w:val="000000" w:themeColor="text1"/>
          <w:u w:val="none"/>
        </w:rPr>
        <w:t xml:space="preserve">Критически важные применения </w:t>
      </w:r>
      <w:r>
        <w:rPr>
          <w:rStyle w:val="a7"/>
          <w:rFonts w:cs="Arial"/>
          <w:color w:val="000000" w:themeColor="text1"/>
          <w:u w:val="none"/>
          <w:lang w:val="en-US"/>
        </w:rPr>
        <w:t>ITS</w:t>
      </w:r>
      <w:r w:rsidRPr="004C4E66">
        <w:rPr>
          <w:rStyle w:val="a7"/>
          <w:rFonts w:cs="Arial"/>
          <w:color w:val="000000" w:themeColor="text1"/>
          <w:u w:val="none"/>
        </w:rPr>
        <w:t xml:space="preserve"> </w:t>
      </w:r>
      <w:r>
        <w:rPr>
          <w:rStyle w:val="a7"/>
          <w:rFonts w:cs="Arial"/>
          <w:color w:val="000000" w:themeColor="text1"/>
          <w:u w:val="none"/>
        </w:rPr>
        <w:t xml:space="preserve">для автоматизации автомобильного транспорта более подробно описаны в разделе 3.3. Однако помимо данных применений, которые детально исследуются в рамках </w:t>
      </w:r>
      <w:proofErr w:type="spellStart"/>
      <w:r>
        <w:rPr>
          <w:rStyle w:val="a7"/>
          <w:rFonts w:cs="Arial"/>
          <w:color w:val="000000" w:themeColor="text1"/>
          <w:u w:val="none"/>
        </w:rPr>
        <w:t>п.п.д</w:t>
      </w:r>
      <w:proofErr w:type="spellEnd"/>
      <w:r>
        <w:rPr>
          <w:rStyle w:val="a7"/>
          <w:rFonts w:cs="Arial"/>
          <w:color w:val="000000" w:themeColor="text1"/>
          <w:u w:val="none"/>
        </w:rPr>
        <w:t xml:space="preserve">. 1.12 ВКР-19, существует большое количество применений </w:t>
      </w:r>
      <w:r>
        <w:rPr>
          <w:rStyle w:val="a7"/>
          <w:rFonts w:cs="Arial"/>
          <w:color w:val="000000" w:themeColor="text1"/>
          <w:u w:val="none"/>
          <w:lang w:val="en-US"/>
        </w:rPr>
        <w:t>ITS</w:t>
      </w:r>
      <w:r w:rsidRPr="004C4E66">
        <w:rPr>
          <w:rStyle w:val="a7"/>
          <w:rFonts w:cs="Arial"/>
          <w:color w:val="000000" w:themeColor="text1"/>
          <w:u w:val="none"/>
        </w:rPr>
        <w:t xml:space="preserve"> </w:t>
      </w:r>
      <w:r>
        <w:rPr>
          <w:rStyle w:val="a7"/>
          <w:rFonts w:cs="Arial"/>
          <w:color w:val="000000" w:themeColor="text1"/>
          <w:u w:val="none"/>
        </w:rPr>
        <w:t xml:space="preserve">некритического характера. Одним из таких применений, например, является подключенная или «умная остановка», оборудованная как сотовыми технологиями, так интерфейсами устройств малого радиуса действия </w:t>
      </w:r>
      <w:r w:rsidRPr="004C4E66">
        <w:rPr>
          <w:rStyle w:val="a7"/>
          <w:rFonts w:cs="Arial"/>
          <w:color w:val="000000" w:themeColor="text1"/>
          <w:u w:val="none"/>
        </w:rPr>
        <w:t>(</w:t>
      </w:r>
      <w:proofErr w:type="spellStart"/>
      <w:r>
        <w:rPr>
          <w:rStyle w:val="a7"/>
          <w:rFonts w:cs="Arial"/>
          <w:color w:val="000000" w:themeColor="text1"/>
          <w:u w:val="none"/>
          <w:lang w:val="en-US"/>
        </w:rPr>
        <w:t>Wifi</w:t>
      </w:r>
      <w:proofErr w:type="spellEnd"/>
      <w:r w:rsidRPr="004C4E66">
        <w:rPr>
          <w:rStyle w:val="a7"/>
          <w:rFonts w:cs="Arial"/>
          <w:color w:val="000000" w:themeColor="text1"/>
          <w:u w:val="none"/>
        </w:rPr>
        <w:t xml:space="preserve">, </w:t>
      </w:r>
      <w:r>
        <w:rPr>
          <w:rStyle w:val="a7"/>
          <w:rFonts w:cs="Arial"/>
          <w:color w:val="000000" w:themeColor="text1"/>
          <w:u w:val="none"/>
          <w:lang w:val="en-US"/>
        </w:rPr>
        <w:t>Bluetooth</w:t>
      </w:r>
      <w:r w:rsidRPr="004C4E66">
        <w:rPr>
          <w:rStyle w:val="a7"/>
          <w:rFonts w:cs="Arial"/>
          <w:color w:val="000000" w:themeColor="text1"/>
          <w:u w:val="none"/>
        </w:rPr>
        <w:t xml:space="preserve"> </w:t>
      </w:r>
      <w:r>
        <w:rPr>
          <w:rStyle w:val="a7"/>
          <w:rFonts w:cs="Arial"/>
          <w:color w:val="000000" w:themeColor="text1"/>
          <w:u w:val="none"/>
        </w:rPr>
        <w:t xml:space="preserve">и </w:t>
      </w:r>
      <w:proofErr w:type="spellStart"/>
      <w:r w:rsidRPr="004C4E66">
        <w:rPr>
          <w:rStyle w:val="a7"/>
          <w:rFonts w:cs="Arial"/>
          <w:color w:val="000000" w:themeColor="text1"/>
          <w:u w:val="none"/>
        </w:rPr>
        <w:t>т.д</w:t>
      </w:r>
      <w:proofErr w:type="spellEnd"/>
      <w:r w:rsidRPr="004C4E66">
        <w:rPr>
          <w:rStyle w:val="a7"/>
          <w:rFonts w:cs="Arial"/>
          <w:color w:val="000000" w:themeColor="text1"/>
          <w:u w:val="none"/>
        </w:rPr>
        <w:t>)</w:t>
      </w:r>
      <w:r>
        <w:rPr>
          <w:rStyle w:val="a7"/>
          <w:rFonts w:cs="Arial"/>
          <w:color w:val="000000" w:themeColor="text1"/>
          <w:u w:val="none"/>
        </w:rPr>
        <w:t>. Иллюстрация «умной остановки» показана на рис.2.9. Помимо предоставления Интернет доступа ожидающим пассажирам такая остановка предоставляет различные информационные сервисы. Такая</w:t>
      </w:r>
      <w:r w:rsidRPr="004C4E66">
        <w:rPr>
          <w:rStyle w:val="a7"/>
          <w:rFonts w:cs="Arial"/>
          <w:color w:val="000000" w:themeColor="text1"/>
          <w:u w:val="none"/>
        </w:rPr>
        <w:t xml:space="preserve"> </w:t>
      </w:r>
      <w:r>
        <w:rPr>
          <w:rStyle w:val="a7"/>
          <w:rFonts w:cs="Arial"/>
          <w:color w:val="000000" w:themeColor="text1"/>
          <w:u w:val="none"/>
        </w:rPr>
        <w:t>остановка может включать дисплей с указанием времени прибытия автобусов и сенсорную панель для получения туристической информации. В</w:t>
      </w:r>
      <w:r w:rsidRPr="004C4E66">
        <w:rPr>
          <w:rStyle w:val="a7"/>
          <w:rFonts w:cs="Arial"/>
          <w:color w:val="000000" w:themeColor="text1"/>
          <w:u w:val="none"/>
        </w:rPr>
        <w:t xml:space="preserve"> </w:t>
      </w:r>
      <w:r>
        <w:rPr>
          <w:rStyle w:val="a7"/>
          <w:rFonts w:cs="Arial"/>
          <w:color w:val="000000" w:themeColor="text1"/>
          <w:u w:val="none"/>
        </w:rPr>
        <w:t>случае</w:t>
      </w:r>
      <w:r w:rsidRPr="004C4E66">
        <w:rPr>
          <w:rStyle w:val="a7"/>
          <w:rFonts w:cs="Arial"/>
          <w:color w:val="000000" w:themeColor="text1"/>
          <w:u w:val="none"/>
        </w:rPr>
        <w:t xml:space="preserve">, </w:t>
      </w:r>
      <w:r>
        <w:rPr>
          <w:rStyle w:val="a7"/>
          <w:rFonts w:cs="Arial"/>
          <w:color w:val="000000" w:themeColor="text1"/>
          <w:u w:val="none"/>
        </w:rPr>
        <w:t>если</w:t>
      </w:r>
      <w:r w:rsidRPr="004C4E66">
        <w:rPr>
          <w:rStyle w:val="a7"/>
          <w:rFonts w:cs="Arial"/>
          <w:color w:val="000000" w:themeColor="text1"/>
          <w:u w:val="none"/>
        </w:rPr>
        <w:t xml:space="preserve"> </w:t>
      </w:r>
      <w:r>
        <w:rPr>
          <w:rStyle w:val="a7"/>
          <w:rFonts w:cs="Arial"/>
          <w:color w:val="000000" w:themeColor="text1"/>
          <w:u w:val="none"/>
        </w:rPr>
        <w:t>автобусы</w:t>
      </w:r>
      <w:r w:rsidRPr="004C4E66">
        <w:rPr>
          <w:rStyle w:val="a7"/>
          <w:rFonts w:cs="Arial"/>
          <w:color w:val="000000" w:themeColor="text1"/>
          <w:u w:val="none"/>
        </w:rPr>
        <w:t xml:space="preserve"> </w:t>
      </w:r>
      <w:r>
        <w:rPr>
          <w:rStyle w:val="a7"/>
          <w:rFonts w:cs="Arial"/>
          <w:color w:val="000000" w:themeColor="text1"/>
          <w:u w:val="none"/>
        </w:rPr>
        <w:t>подключены</w:t>
      </w:r>
      <w:r w:rsidRPr="004C4E66">
        <w:rPr>
          <w:rStyle w:val="a7"/>
          <w:rFonts w:cs="Arial"/>
          <w:color w:val="000000" w:themeColor="text1"/>
          <w:u w:val="none"/>
        </w:rPr>
        <w:t xml:space="preserve"> </w:t>
      </w:r>
      <w:r>
        <w:rPr>
          <w:rStyle w:val="a7"/>
          <w:rFonts w:cs="Arial"/>
          <w:color w:val="000000" w:themeColor="text1"/>
          <w:u w:val="none"/>
        </w:rPr>
        <w:t>также</w:t>
      </w:r>
      <w:r w:rsidRPr="004C4E66">
        <w:rPr>
          <w:rStyle w:val="a7"/>
          <w:rFonts w:cs="Arial"/>
          <w:color w:val="000000" w:themeColor="text1"/>
          <w:u w:val="none"/>
        </w:rPr>
        <w:t xml:space="preserve"> </w:t>
      </w:r>
      <w:r>
        <w:rPr>
          <w:rStyle w:val="a7"/>
          <w:rFonts w:cs="Arial"/>
          <w:color w:val="000000" w:themeColor="text1"/>
          <w:u w:val="none"/>
        </w:rPr>
        <w:t>с</w:t>
      </w:r>
      <w:r w:rsidRPr="004C4E66">
        <w:rPr>
          <w:rStyle w:val="a7"/>
          <w:rFonts w:cs="Arial"/>
          <w:color w:val="000000" w:themeColor="text1"/>
          <w:u w:val="none"/>
        </w:rPr>
        <w:t xml:space="preserve"> </w:t>
      </w:r>
      <w:r>
        <w:rPr>
          <w:rStyle w:val="a7"/>
          <w:rFonts w:cs="Arial"/>
          <w:color w:val="000000" w:themeColor="text1"/>
          <w:u w:val="none"/>
        </w:rPr>
        <w:t>использованием</w:t>
      </w:r>
      <w:r w:rsidRPr="004C4E66">
        <w:rPr>
          <w:rStyle w:val="a7"/>
          <w:rFonts w:cs="Arial"/>
          <w:color w:val="000000" w:themeColor="text1"/>
          <w:u w:val="none"/>
        </w:rPr>
        <w:t xml:space="preserve"> </w:t>
      </w:r>
      <w:r>
        <w:rPr>
          <w:rStyle w:val="a7"/>
          <w:rFonts w:cs="Arial"/>
          <w:color w:val="000000" w:themeColor="text1"/>
          <w:u w:val="none"/>
        </w:rPr>
        <w:t>технологий</w:t>
      </w:r>
      <w:r w:rsidRPr="004C4E66">
        <w:rPr>
          <w:rStyle w:val="a7"/>
          <w:rFonts w:cs="Arial"/>
          <w:color w:val="000000" w:themeColor="text1"/>
          <w:u w:val="none"/>
        </w:rPr>
        <w:t xml:space="preserve"> </w:t>
      </w:r>
      <w:proofErr w:type="spellStart"/>
      <w:r>
        <w:rPr>
          <w:rStyle w:val="a7"/>
          <w:rFonts w:cs="Arial"/>
          <w:color w:val="000000" w:themeColor="text1"/>
          <w:u w:val="none"/>
          <w:lang w:val="en-US"/>
        </w:rPr>
        <w:t>IoT</w:t>
      </w:r>
      <w:proofErr w:type="spellEnd"/>
      <w:r>
        <w:rPr>
          <w:rStyle w:val="a7"/>
          <w:rFonts w:cs="Arial"/>
          <w:color w:val="000000" w:themeColor="text1"/>
          <w:u w:val="none"/>
        </w:rPr>
        <w:t>, такое табло может выводить карту движения автобусов в реальном времени. Помимо</w:t>
      </w:r>
      <w:r w:rsidRPr="004C4E66">
        <w:rPr>
          <w:rStyle w:val="a7"/>
          <w:rFonts w:cs="Arial"/>
          <w:color w:val="000000" w:themeColor="text1"/>
          <w:u w:val="none"/>
        </w:rPr>
        <w:t xml:space="preserve"> </w:t>
      </w:r>
      <w:r>
        <w:rPr>
          <w:rStyle w:val="a7"/>
          <w:rFonts w:cs="Arial"/>
          <w:color w:val="000000" w:themeColor="text1"/>
          <w:u w:val="none"/>
        </w:rPr>
        <w:t>этого</w:t>
      </w:r>
      <w:r w:rsidRPr="004C4E66">
        <w:rPr>
          <w:rStyle w:val="a7"/>
          <w:rFonts w:cs="Arial"/>
          <w:color w:val="000000" w:themeColor="text1"/>
          <w:u w:val="none"/>
        </w:rPr>
        <w:t xml:space="preserve">, </w:t>
      </w:r>
      <w:r>
        <w:rPr>
          <w:rStyle w:val="a7"/>
          <w:rFonts w:cs="Arial"/>
          <w:color w:val="000000" w:themeColor="text1"/>
          <w:u w:val="none"/>
        </w:rPr>
        <w:t>эта</w:t>
      </w:r>
      <w:r w:rsidRPr="004C4E66">
        <w:rPr>
          <w:rStyle w:val="a7"/>
          <w:rFonts w:cs="Arial"/>
          <w:color w:val="000000" w:themeColor="text1"/>
          <w:u w:val="none"/>
        </w:rPr>
        <w:t xml:space="preserve"> </w:t>
      </w:r>
      <w:r>
        <w:rPr>
          <w:rStyle w:val="a7"/>
          <w:rFonts w:cs="Arial"/>
          <w:color w:val="000000" w:themeColor="text1"/>
          <w:u w:val="none"/>
        </w:rPr>
        <w:t>же</w:t>
      </w:r>
      <w:r w:rsidRPr="004C4E66">
        <w:rPr>
          <w:rStyle w:val="a7"/>
          <w:rFonts w:cs="Arial"/>
          <w:color w:val="000000" w:themeColor="text1"/>
          <w:u w:val="none"/>
        </w:rPr>
        <w:t xml:space="preserve"> </w:t>
      </w:r>
      <w:r>
        <w:rPr>
          <w:rStyle w:val="a7"/>
          <w:rFonts w:cs="Arial"/>
          <w:color w:val="000000" w:themeColor="text1"/>
          <w:u w:val="none"/>
        </w:rPr>
        <w:t>телекоммуникационная</w:t>
      </w:r>
      <w:r w:rsidRPr="004C4E66">
        <w:rPr>
          <w:rStyle w:val="a7"/>
          <w:rFonts w:cs="Arial"/>
          <w:color w:val="000000" w:themeColor="text1"/>
          <w:u w:val="none"/>
        </w:rPr>
        <w:t xml:space="preserve"> </w:t>
      </w:r>
      <w:r>
        <w:rPr>
          <w:rStyle w:val="a7"/>
          <w:rFonts w:cs="Arial"/>
          <w:color w:val="000000" w:themeColor="text1"/>
          <w:u w:val="none"/>
        </w:rPr>
        <w:t xml:space="preserve">инфраструктуру можно использовать для подключения камер наблюдения и кнопки экстренной ситуации для связи с экстренными службами. </w:t>
      </w:r>
      <w:r w:rsidRPr="004C4E66">
        <w:rPr>
          <w:rStyle w:val="a7"/>
          <w:rFonts w:cs="Arial"/>
          <w:color w:val="000000" w:themeColor="text1"/>
          <w:u w:val="none"/>
        </w:rPr>
        <w:t xml:space="preserve">   </w:t>
      </w:r>
    </w:p>
    <w:p w:rsidR="00F80DA8" w:rsidRDefault="00F80DA8" w:rsidP="00F80DA8">
      <w:pPr>
        <w:rPr>
          <w:rStyle w:val="a7"/>
          <w:rFonts w:cs="Arial"/>
          <w:color w:val="000000" w:themeColor="text1"/>
          <w:u w:val="none"/>
        </w:rPr>
      </w:pPr>
      <w:r w:rsidRPr="00272CDB">
        <w:rPr>
          <w:noProof/>
          <w:lang w:eastAsia="ru-RU"/>
        </w:rPr>
        <w:lastRenderedPageBreak/>
        <w:drawing>
          <wp:inline distT="0" distB="0" distL="0" distR="0" wp14:anchorId="7559C4CD" wp14:editId="0FDFDD51">
            <wp:extent cx="5987415" cy="3702050"/>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t="5661" b="11835"/>
                    <a:stretch/>
                  </pic:blipFill>
                  <pic:spPr bwMode="auto">
                    <a:xfrm>
                      <a:off x="0" y="0"/>
                      <a:ext cx="5994701" cy="3706555"/>
                    </a:xfrm>
                    <a:prstGeom prst="rect">
                      <a:avLst/>
                    </a:prstGeom>
                    <a:noFill/>
                    <a:ln>
                      <a:noFill/>
                    </a:ln>
                    <a:extLst>
                      <a:ext uri="{53640926-AAD7-44D8-BBD7-CCE9431645EC}">
                        <a14:shadowObscured xmlns:a14="http://schemas.microsoft.com/office/drawing/2010/main"/>
                      </a:ext>
                    </a:extLst>
                  </pic:spPr>
                </pic:pic>
              </a:graphicData>
            </a:graphic>
          </wp:inline>
        </w:drawing>
      </w:r>
    </w:p>
    <w:p w:rsidR="00F80DA8" w:rsidRDefault="00F80DA8" w:rsidP="00F80DA8">
      <w:pPr>
        <w:rPr>
          <w:rStyle w:val="a7"/>
          <w:rFonts w:cs="Arial"/>
          <w:color w:val="000000" w:themeColor="text1"/>
          <w:u w:val="none"/>
        </w:rPr>
      </w:pPr>
      <w:r>
        <w:rPr>
          <w:rStyle w:val="a7"/>
          <w:rFonts w:cs="Arial"/>
          <w:color w:val="000000" w:themeColor="text1"/>
          <w:u w:val="none"/>
        </w:rPr>
        <w:t>Рисунок 2.9 – Пример «умной» автобусной остановки</w:t>
      </w:r>
    </w:p>
    <w:p w:rsidR="00F80DA8" w:rsidRPr="003D7C43" w:rsidRDefault="00F80DA8" w:rsidP="00F80DA8">
      <w:pPr>
        <w:ind w:firstLine="567"/>
        <w:rPr>
          <w:rStyle w:val="a7"/>
          <w:rFonts w:cs="Arial"/>
          <w:color w:val="000000" w:themeColor="text1"/>
          <w:u w:val="none"/>
        </w:rPr>
      </w:pPr>
    </w:p>
    <w:p w:rsidR="00F80DA8" w:rsidRDefault="00F80DA8" w:rsidP="00F80DA8">
      <w:pPr>
        <w:pStyle w:val="20"/>
        <w:rPr>
          <w:rStyle w:val="a7"/>
          <w:color w:val="000000" w:themeColor="text1"/>
          <w:u w:val="none"/>
        </w:rPr>
      </w:pPr>
      <w:bookmarkStart w:id="24" w:name="_Toc493081997"/>
      <w:r>
        <w:rPr>
          <w:rStyle w:val="a7"/>
          <w:color w:val="000000" w:themeColor="text1"/>
          <w:u w:val="none"/>
        </w:rPr>
        <w:t>2</w:t>
      </w:r>
      <w:r w:rsidRPr="00C90D4F">
        <w:rPr>
          <w:rStyle w:val="a7"/>
          <w:color w:val="000000" w:themeColor="text1"/>
          <w:u w:val="none"/>
        </w:rPr>
        <w:t xml:space="preserve">.3.5 </w:t>
      </w:r>
      <w:r>
        <w:rPr>
          <w:rStyle w:val="a7"/>
          <w:color w:val="000000" w:themeColor="text1"/>
          <w:u w:val="none"/>
        </w:rPr>
        <w:t xml:space="preserve">Применение </w:t>
      </w:r>
      <w:r>
        <w:rPr>
          <w:rStyle w:val="a7"/>
          <w:color w:val="000000" w:themeColor="text1"/>
          <w:u w:val="none"/>
          <w:lang w:val="en-US"/>
        </w:rPr>
        <w:t>IoT</w:t>
      </w:r>
      <w:r w:rsidRPr="00C90D4F">
        <w:rPr>
          <w:rStyle w:val="a7"/>
          <w:color w:val="000000" w:themeColor="text1"/>
          <w:u w:val="none"/>
        </w:rPr>
        <w:t xml:space="preserve"> </w:t>
      </w:r>
      <w:r>
        <w:rPr>
          <w:rStyle w:val="a7"/>
          <w:color w:val="000000" w:themeColor="text1"/>
          <w:u w:val="none"/>
        </w:rPr>
        <w:t>в здравоохранении</w:t>
      </w:r>
      <w:bookmarkEnd w:id="24"/>
      <w:r>
        <w:rPr>
          <w:rStyle w:val="a7"/>
          <w:color w:val="000000" w:themeColor="text1"/>
          <w:u w:val="none"/>
        </w:rPr>
        <w:t xml:space="preserve"> </w:t>
      </w:r>
    </w:p>
    <w:p w:rsidR="00F80DA8" w:rsidRDefault="00F80DA8" w:rsidP="00F80DA8">
      <w:pPr>
        <w:ind w:firstLine="567"/>
        <w:rPr>
          <w:rStyle w:val="a7"/>
          <w:rFonts w:cs="Arial"/>
          <w:color w:val="000000" w:themeColor="text1"/>
          <w:u w:val="none"/>
        </w:rPr>
      </w:pPr>
      <w:proofErr w:type="spellStart"/>
      <w:r>
        <w:rPr>
          <w:rFonts w:cs="Arial"/>
          <w:color w:val="000000" w:themeColor="text1"/>
          <w:lang w:val="en-US"/>
        </w:rPr>
        <w:t>IoT</w:t>
      </w:r>
      <w:proofErr w:type="spellEnd"/>
      <w:r w:rsidRPr="0052184A">
        <w:rPr>
          <w:rFonts w:cs="Arial"/>
          <w:color w:val="000000" w:themeColor="text1"/>
        </w:rPr>
        <w:t xml:space="preserve"> дает новые возможности дл</w:t>
      </w:r>
      <w:r>
        <w:rPr>
          <w:rFonts w:cs="Arial"/>
          <w:color w:val="000000" w:themeColor="text1"/>
        </w:rPr>
        <w:t>я улучшения здравоохранения</w:t>
      </w:r>
      <w:r w:rsidRPr="0052184A">
        <w:rPr>
          <w:rFonts w:cs="Arial"/>
          <w:color w:val="000000" w:themeColor="text1"/>
        </w:rPr>
        <w:t xml:space="preserve">. При повсеместной поддержке идентификации, зондирования и коммуникационных возможностей </w:t>
      </w:r>
      <w:proofErr w:type="spellStart"/>
      <w:r>
        <w:rPr>
          <w:rFonts w:cs="Arial"/>
          <w:color w:val="000000" w:themeColor="text1"/>
          <w:lang w:val="en-US"/>
        </w:rPr>
        <w:t>IoT</w:t>
      </w:r>
      <w:proofErr w:type="spellEnd"/>
      <w:r w:rsidRPr="0052184A">
        <w:rPr>
          <w:rFonts w:cs="Arial"/>
          <w:color w:val="000000" w:themeColor="text1"/>
        </w:rPr>
        <w:t xml:space="preserve"> все объекты системы здравоохранения (люди, техника, препараты и т. д.) можно постоянно отслеживать и контролировать. Глобальная связь </w:t>
      </w:r>
      <w:r>
        <w:rPr>
          <w:rFonts w:cs="Arial"/>
          <w:color w:val="000000" w:themeColor="text1"/>
        </w:rPr>
        <w:t xml:space="preserve">для устройств </w:t>
      </w:r>
      <w:proofErr w:type="spellStart"/>
      <w:r>
        <w:rPr>
          <w:rFonts w:cs="Arial"/>
          <w:color w:val="000000" w:themeColor="text1"/>
          <w:lang w:val="en-US"/>
        </w:rPr>
        <w:t>IoT</w:t>
      </w:r>
      <w:proofErr w:type="spellEnd"/>
      <w:r w:rsidRPr="0052184A">
        <w:rPr>
          <w:rFonts w:cs="Arial"/>
          <w:color w:val="000000" w:themeColor="text1"/>
        </w:rPr>
        <w:t xml:space="preserve"> позволяет все медицинские сведения (обеспечение, диагностика, терапия, выздоровление, лекарства, управление, финансы и даже суточная активность) собрать, обработать и эффективно использовать. Например, можно измерять частоту сердечных сокращений пациента с помощью датчиков, а затем отправлять в кабинет врача. При использовании персональных вычислительных устройств (ноутбук, мобильный телефон, планшет и т. д.) и мобильного доступа в Интернет (</w:t>
      </w:r>
      <w:proofErr w:type="spellStart"/>
      <w:r w:rsidRPr="0052184A">
        <w:rPr>
          <w:rFonts w:cs="Arial"/>
          <w:color w:val="000000" w:themeColor="text1"/>
        </w:rPr>
        <w:t>Wi-Fi</w:t>
      </w:r>
      <w:proofErr w:type="spellEnd"/>
      <w:r w:rsidRPr="0052184A">
        <w:rPr>
          <w:rFonts w:cs="Arial"/>
          <w:color w:val="000000" w:themeColor="text1"/>
        </w:rPr>
        <w:t xml:space="preserve">, сети 3G, LTE и т. д.) медицинские службы, базирующиеся на </w:t>
      </w:r>
      <w:proofErr w:type="spellStart"/>
      <w:r w:rsidRPr="0052184A">
        <w:rPr>
          <w:rFonts w:cs="Arial"/>
          <w:color w:val="000000" w:themeColor="text1"/>
        </w:rPr>
        <w:t>IoT</w:t>
      </w:r>
      <w:proofErr w:type="spellEnd"/>
      <w:r w:rsidRPr="0052184A">
        <w:rPr>
          <w:rFonts w:cs="Arial"/>
          <w:color w:val="000000" w:themeColor="text1"/>
        </w:rPr>
        <w:t xml:space="preserve">, </w:t>
      </w:r>
      <w:r w:rsidRPr="00F80DA8">
        <w:rPr>
          <w:rFonts w:cs="Arial"/>
          <w:color w:val="000000" w:themeColor="text1"/>
        </w:rPr>
        <w:t xml:space="preserve">становятся мобильными и персональными. Широкое распространение сервисов мобильного Интернета ускоряет развитие основанных на технологиях </w:t>
      </w:r>
      <w:proofErr w:type="spellStart"/>
      <w:r w:rsidRPr="00F80DA8">
        <w:rPr>
          <w:rFonts w:cs="Arial"/>
          <w:color w:val="000000" w:themeColor="text1"/>
          <w:lang w:val="en-US"/>
        </w:rPr>
        <w:t>IoT</w:t>
      </w:r>
      <w:proofErr w:type="spellEnd"/>
      <w:r w:rsidRPr="00F80DA8">
        <w:rPr>
          <w:rFonts w:cs="Arial"/>
          <w:color w:val="000000" w:themeColor="text1"/>
        </w:rPr>
        <w:t xml:space="preserve"> услуг здравоохранения «на </w:t>
      </w:r>
      <w:r w:rsidRPr="00C90D4F">
        <w:rPr>
          <w:rFonts w:cs="Arial"/>
          <w:color w:val="000000" w:themeColor="text1"/>
        </w:rPr>
        <w:t>дому» или передвижных медицинских центров в сельской местности.</w:t>
      </w:r>
    </w:p>
    <w:p w:rsidR="00F80DA8" w:rsidRDefault="00F80DA8" w:rsidP="00F80DA8">
      <w:pPr>
        <w:ind w:firstLine="567"/>
        <w:rPr>
          <w:rStyle w:val="a7"/>
          <w:rFonts w:cs="Arial"/>
          <w:color w:val="000000" w:themeColor="text1"/>
          <w:u w:val="none"/>
        </w:rPr>
      </w:pPr>
    </w:p>
    <w:p w:rsidR="009B3D08" w:rsidRDefault="009B3D08" w:rsidP="00F80DA8">
      <w:pPr>
        <w:ind w:firstLine="567"/>
        <w:rPr>
          <w:rStyle w:val="a7"/>
          <w:rFonts w:cs="Arial"/>
          <w:color w:val="000000" w:themeColor="text1"/>
          <w:u w:val="none"/>
        </w:rPr>
      </w:pPr>
    </w:p>
    <w:p w:rsidR="009B3D08" w:rsidRDefault="009B3D08" w:rsidP="00F80DA8">
      <w:pPr>
        <w:ind w:firstLine="567"/>
        <w:rPr>
          <w:rStyle w:val="a7"/>
          <w:rFonts w:cs="Arial"/>
          <w:color w:val="000000" w:themeColor="text1"/>
          <w:u w:val="none"/>
        </w:rPr>
      </w:pPr>
    </w:p>
    <w:p w:rsidR="00F80DA8" w:rsidRPr="004C4E66" w:rsidRDefault="00F80DA8" w:rsidP="00F80DA8">
      <w:pPr>
        <w:pStyle w:val="20"/>
        <w:rPr>
          <w:rStyle w:val="a7"/>
          <w:color w:val="000000" w:themeColor="text1"/>
          <w:u w:val="none"/>
        </w:rPr>
      </w:pPr>
      <w:bookmarkStart w:id="25" w:name="_Toc493081998"/>
      <w:r>
        <w:rPr>
          <w:rStyle w:val="a7"/>
          <w:color w:val="000000" w:themeColor="text1"/>
          <w:u w:val="none"/>
        </w:rPr>
        <w:t xml:space="preserve">2.3.6 «Умный город» на базе применений </w:t>
      </w:r>
      <w:r>
        <w:rPr>
          <w:rStyle w:val="a7"/>
          <w:color w:val="000000" w:themeColor="text1"/>
          <w:u w:val="none"/>
          <w:lang w:val="en-US"/>
        </w:rPr>
        <w:t>IoT</w:t>
      </w:r>
      <w:bookmarkEnd w:id="25"/>
    </w:p>
    <w:p w:rsidR="00F80DA8" w:rsidRDefault="00F80DA8" w:rsidP="00F80DA8">
      <w:pPr>
        <w:ind w:firstLine="567"/>
        <w:rPr>
          <w:rStyle w:val="a7"/>
          <w:rFonts w:cs="Arial"/>
          <w:color w:val="000000" w:themeColor="text1"/>
          <w:u w:val="none"/>
        </w:rPr>
      </w:pPr>
      <w:r>
        <w:rPr>
          <w:rStyle w:val="a7"/>
          <w:rFonts w:cs="Arial"/>
          <w:color w:val="000000" w:themeColor="text1"/>
          <w:u w:val="none"/>
        </w:rPr>
        <w:t xml:space="preserve">Помимо применения технологий </w:t>
      </w:r>
      <w:proofErr w:type="spellStart"/>
      <w:r>
        <w:rPr>
          <w:rStyle w:val="a7"/>
          <w:rFonts w:cs="Arial"/>
          <w:color w:val="000000" w:themeColor="text1"/>
          <w:u w:val="none"/>
          <w:lang w:val="en-US"/>
        </w:rPr>
        <w:t>IoT</w:t>
      </w:r>
      <w:proofErr w:type="spellEnd"/>
      <w:r w:rsidRPr="004C4E66">
        <w:rPr>
          <w:rStyle w:val="a7"/>
          <w:rFonts w:cs="Arial"/>
          <w:color w:val="000000" w:themeColor="text1"/>
          <w:u w:val="none"/>
        </w:rPr>
        <w:t xml:space="preserve"> </w:t>
      </w:r>
      <w:r>
        <w:rPr>
          <w:rStyle w:val="a7"/>
          <w:rFonts w:cs="Arial"/>
          <w:color w:val="000000" w:themeColor="text1"/>
          <w:u w:val="none"/>
        </w:rPr>
        <w:t xml:space="preserve">в отдельных отраслях существует возможность получения синергетического эффекта от взаимоувязанного внедрения </w:t>
      </w:r>
      <w:proofErr w:type="spellStart"/>
      <w:r>
        <w:rPr>
          <w:rStyle w:val="a7"/>
          <w:rFonts w:cs="Arial"/>
          <w:color w:val="000000" w:themeColor="text1"/>
          <w:u w:val="none"/>
          <w:lang w:val="en-US"/>
        </w:rPr>
        <w:t>IoT</w:t>
      </w:r>
      <w:proofErr w:type="spellEnd"/>
      <w:r w:rsidRPr="004C4E66">
        <w:rPr>
          <w:rStyle w:val="a7"/>
          <w:rFonts w:cs="Arial"/>
          <w:color w:val="000000" w:themeColor="text1"/>
          <w:u w:val="none"/>
        </w:rPr>
        <w:t xml:space="preserve"> </w:t>
      </w:r>
      <w:r>
        <w:rPr>
          <w:rStyle w:val="a7"/>
          <w:rFonts w:cs="Arial"/>
          <w:color w:val="000000" w:themeColor="text1"/>
          <w:u w:val="none"/>
        </w:rPr>
        <w:t xml:space="preserve">сразу в нескольких смежных видах деятельности для получения еще большего эффекта экономии и повышения эффективности основных видов деятельности. Одним из наиболее ярких примеров возможно получения существенной выгода от объединения систем в различных сферах наблюдается в городском управлении. Концепция городского управления, объединяющая в себе применения технологий </w:t>
      </w:r>
      <w:proofErr w:type="spellStart"/>
      <w:r>
        <w:rPr>
          <w:rStyle w:val="a7"/>
          <w:rFonts w:cs="Arial"/>
          <w:color w:val="000000" w:themeColor="text1"/>
          <w:u w:val="none"/>
          <w:lang w:val="en-US"/>
        </w:rPr>
        <w:t>IoT</w:t>
      </w:r>
      <w:proofErr w:type="spellEnd"/>
      <w:r w:rsidRPr="004C4E66">
        <w:rPr>
          <w:rStyle w:val="a7"/>
          <w:rFonts w:cs="Arial"/>
          <w:color w:val="000000" w:themeColor="text1"/>
          <w:u w:val="none"/>
        </w:rPr>
        <w:t xml:space="preserve"> </w:t>
      </w:r>
      <w:r>
        <w:rPr>
          <w:rStyle w:val="a7"/>
          <w:rFonts w:cs="Arial"/>
          <w:color w:val="000000" w:themeColor="text1"/>
          <w:u w:val="none"/>
        </w:rPr>
        <w:t>в ЖКХ, здравоохранении, на транспорте и в других сферах жизни города, получила название «Умный город». В рамках МСЭ-</w:t>
      </w:r>
      <w:r>
        <w:rPr>
          <w:rStyle w:val="a7"/>
          <w:rFonts w:cs="Arial"/>
          <w:color w:val="000000" w:themeColor="text1"/>
          <w:u w:val="none"/>
          <w:lang w:val="en-US"/>
        </w:rPr>
        <w:t>T</w:t>
      </w:r>
      <w:r>
        <w:rPr>
          <w:rStyle w:val="a7"/>
          <w:rFonts w:cs="Arial"/>
          <w:color w:val="000000" w:themeColor="text1"/>
          <w:u w:val="none"/>
        </w:rPr>
        <w:t xml:space="preserve"> ИК 20 данная концепция имеет расширенное название «Умный</w:t>
      </w:r>
      <w:r w:rsidRPr="004C4E66">
        <w:rPr>
          <w:rStyle w:val="a7"/>
          <w:rFonts w:cs="Arial"/>
          <w:color w:val="000000" w:themeColor="text1"/>
          <w:u w:val="none"/>
        </w:rPr>
        <w:t xml:space="preserve"> </w:t>
      </w:r>
      <w:r>
        <w:rPr>
          <w:rStyle w:val="a7"/>
          <w:rFonts w:cs="Arial"/>
          <w:color w:val="000000" w:themeColor="text1"/>
          <w:u w:val="none"/>
        </w:rPr>
        <w:t xml:space="preserve">и экологически рациональный город», в которой отдельное внимание уделяется экономному и рациональному использованию ресурсов в городе на ряду с оптимизацией всех процессов муниципального управления. В модели «Умного города» все физические объекты и виды деятельности за счет подключения к </w:t>
      </w:r>
      <w:proofErr w:type="spellStart"/>
      <w:r>
        <w:rPr>
          <w:rStyle w:val="a7"/>
          <w:rFonts w:cs="Arial"/>
          <w:color w:val="000000" w:themeColor="text1"/>
          <w:u w:val="none"/>
          <w:lang w:val="en-US"/>
        </w:rPr>
        <w:t>IoT</w:t>
      </w:r>
      <w:proofErr w:type="spellEnd"/>
      <w:r w:rsidRPr="004C4E66">
        <w:rPr>
          <w:rStyle w:val="a7"/>
          <w:rFonts w:cs="Arial"/>
          <w:color w:val="000000" w:themeColor="text1"/>
          <w:u w:val="none"/>
        </w:rPr>
        <w:t xml:space="preserve"> </w:t>
      </w:r>
      <w:r>
        <w:rPr>
          <w:rStyle w:val="a7"/>
          <w:rFonts w:cs="Arial"/>
          <w:color w:val="000000" w:themeColor="text1"/>
          <w:u w:val="none"/>
        </w:rPr>
        <w:t xml:space="preserve">имеют свое цифровое представление и подключенные к ИКТ </w:t>
      </w:r>
      <w:r>
        <w:rPr>
          <w:rStyle w:val="a7"/>
          <w:rFonts w:cs="Arial"/>
          <w:color w:val="000000" w:themeColor="text1"/>
          <w:u w:val="none"/>
        </w:rPr>
        <w:lastRenderedPageBreak/>
        <w:t xml:space="preserve">инфраструктуре, на которой и реализуются различные услуги, в том числе использующие возможности разных смежных отраслей и видов деятельности. В общем виде концепция умного города показана на рис.2.10.   </w:t>
      </w:r>
    </w:p>
    <w:p w:rsidR="00F80DA8" w:rsidRDefault="00F80DA8" w:rsidP="00F80DA8">
      <w:pPr>
        <w:ind w:firstLine="567"/>
        <w:rPr>
          <w:rStyle w:val="a7"/>
          <w:rFonts w:cs="Arial"/>
          <w:color w:val="000000" w:themeColor="text1"/>
          <w:u w:val="none"/>
        </w:rPr>
      </w:pPr>
      <w:r>
        <w:rPr>
          <w:rStyle w:val="a7"/>
          <w:rFonts w:cs="Arial"/>
          <w:color w:val="000000" w:themeColor="text1"/>
          <w:u w:val="none"/>
        </w:rPr>
        <w:t xml:space="preserve">При этом в рамках умного города предполагается оптимизации и каждой отдельной отрасли в отдельности. Выше уже были описаны примеры использования в ЖКХ для оптимизации учета потребления ресурсов и поиска аварий на трубопроводах, а также управление отходами. Однако эти же системы могут использоваться и для управления потребления электроэнергией, и для контроля отопления или кондиционирования зданий. После внедрения таких систем возможно проводить и перекрестную оптимизацию процессов. Например, датчики освещенности могут использоваться для автоматического включения освещения на улицах, а датчики температуры регулировать отопление зданий. </w:t>
      </w:r>
    </w:p>
    <w:p w:rsidR="00F80DA8" w:rsidRDefault="00CD019C" w:rsidP="00F80DA8">
      <w:pPr>
        <w:ind w:firstLine="567"/>
        <w:rPr>
          <w:rStyle w:val="a7"/>
          <w:rFonts w:cs="Arial"/>
          <w:color w:val="000000" w:themeColor="text1"/>
          <w:u w:val="none"/>
        </w:rPr>
      </w:pPr>
      <w:r>
        <w:rPr>
          <w:rStyle w:val="a7"/>
          <w:rFonts w:cs="Arial"/>
          <w:color w:val="000000" w:themeColor="text1"/>
          <w:u w:val="none"/>
        </w:rPr>
        <w:t>Другим примером смеша</w:t>
      </w:r>
      <w:r w:rsidR="00F80DA8">
        <w:rPr>
          <w:rStyle w:val="a7"/>
          <w:rFonts w:cs="Arial"/>
          <w:color w:val="000000" w:themeColor="text1"/>
          <w:u w:val="none"/>
        </w:rPr>
        <w:t>н</w:t>
      </w:r>
      <w:r>
        <w:rPr>
          <w:rStyle w:val="a7"/>
          <w:rFonts w:cs="Arial"/>
          <w:color w:val="000000" w:themeColor="text1"/>
          <w:u w:val="none"/>
        </w:rPr>
        <w:t>н</w:t>
      </w:r>
      <w:r w:rsidR="00F80DA8">
        <w:rPr>
          <w:rStyle w:val="a7"/>
          <w:rFonts w:cs="Arial"/>
          <w:color w:val="000000" w:themeColor="text1"/>
          <w:u w:val="none"/>
        </w:rPr>
        <w:t xml:space="preserve">ого применения различных систем </w:t>
      </w:r>
      <w:proofErr w:type="spellStart"/>
      <w:r w:rsidR="00F80DA8">
        <w:rPr>
          <w:rStyle w:val="a7"/>
          <w:rFonts w:cs="Arial"/>
          <w:color w:val="000000" w:themeColor="text1"/>
          <w:u w:val="none"/>
          <w:lang w:val="en-US"/>
        </w:rPr>
        <w:t>IoT</w:t>
      </w:r>
      <w:proofErr w:type="spellEnd"/>
      <w:r w:rsidR="00F80DA8">
        <w:rPr>
          <w:rStyle w:val="a7"/>
          <w:rFonts w:cs="Arial"/>
          <w:color w:val="000000" w:themeColor="text1"/>
          <w:u w:val="none"/>
        </w:rPr>
        <w:t xml:space="preserve"> может служить интеграция экстренных служб с управлением дорожным движением, которое уже реализуется на практике во многих городах. Так, при поступлении вызова скорой помощи, подключенная к Интернету скорая помощь направляется по указанному адресу. На основе поступающих данных о движении скорой помощи по маршруту городская система управления автомобильным трафиком осуществляет переключение светофоров по намеченному оптимальному маршруту движения, создавая зеленый коридор специально для этой скорой помощи. Опыт использования таких систем показывает существенное снижение времени прибытия скорой помощи. Дальнейшим шагом в развитии таких систем станет передача врачу скорой помощи во время движения по маршруту медицинских данных о пациенте и его истории болезни на планшет или смартфон.</w:t>
      </w:r>
    </w:p>
    <w:p w:rsidR="00F80DA8" w:rsidRDefault="00F80DA8" w:rsidP="00F80DA8">
      <w:pPr>
        <w:ind w:firstLine="567"/>
        <w:rPr>
          <w:rStyle w:val="a7"/>
          <w:rFonts w:cs="Arial"/>
          <w:color w:val="000000" w:themeColor="text1"/>
          <w:u w:val="none"/>
        </w:rPr>
      </w:pPr>
    </w:p>
    <w:p w:rsidR="00F80DA8" w:rsidRPr="004C4E66" w:rsidRDefault="00F80DA8" w:rsidP="00F80DA8">
      <w:pPr>
        <w:ind w:firstLine="567"/>
        <w:rPr>
          <w:rStyle w:val="a7"/>
          <w:rFonts w:cs="Arial"/>
          <w:color w:val="000000" w:themeColor="text1"/>
          <w:u w:val="none"/>
        </w:rPr>
      </w:pPr>
    </w:p>
    <w:p w:rsidR="00F80DA8" w:rsidRDefault="00F80DA8" w:rsidP="00F80DA8">
      <w:pPr>
        <w:ind w:firstLine="567"/>
        <w:rPr>
          <w:rStyle w:val="a7"/>
          <w:rFonts w:cs="Arial"/>
          <w:color w:val="000000" w:themeColor="text1"/>
          <w:u w:val="none"/>
        </w:rPr>
        <w:sectPr w:rsidR="00F80DA8" w:rsidSect="00D700C8">
          <w:pgSz w:w="11907" w:h="16840" w:code="9"/>
          <w:pgMar w:top="1134" w:right="907" w:bottom="567" w:left="1418" w:header="720" w:footer="0" w:gutter="0"/>
          <w:cols w:space="720"/>
          <w:titlePg/>
          <w:docGrid w:linePitch="326"/>
        </w:sectPr>
      </w:pPr>
    </w:p>
    <w:p w:rsidR="00F80DA8" w:rsidRDefault="00F80DA8" w:rsidP="00F80DA8">
      <w:pPr>
        <w:ind w:firstLine="567"/>
        <w:rPr>
          <w:rStyle w:val="a7"/>
          <w:rFonts w:cs="Arial"/>
          <w:color w:val="000000" w:themeColor="text1"/>
          <w:u w:val="none"/>
        </w:rPr>
      </w:pPr>
      <w:r>
        <w:rPr>
          <w:noProof/>
          <w:lang w:eastAsia="ru-RU"/>
        </w:rPr>
        <w:lastRenderedPageBreak/>
        <w:drawing>
          <wp:inline distT="0" distB="0" distL="0" distR="0" wp14:anchorId="1A3A352F" wp14:editId="46170DDC">
            <wp:extent cx="8663940" cy="5994400"/>
            <wp:effectExtent l="0" t="0" r="381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663940" cy="5994400"/>
                    </a:xfrm>
                    <a:prstGeom prst="rect">
                      <a:avLst/>
                    </a:prstGeom>
                  </pic:spPr>
                </pic:pic>
              </a:graphicData>
            </a:graphic>
          </wp:inline>
        </w:drawing>
      </w:r>
    </w:p>
    <w:p w:rsidR="00F80DA8" w:rsidRDefault="00F80DA8" w:rsidP="00BF1BAC">
      <w:pPr>
        <w:ind w:firstLine="567"/>
        <w:rPr>
          <w:rStyle w:val="a7"/>
          <w:rFonts w:cs="Arial"/>
          <w:color w:val="000000" w:themeColor="text1"/>
          <w:u w:val="none"/>
        </w:rPr>
      </w:pPr>
      <w:r>
        <w:rPr>
          <w:rStyle w:val="a7"/>
          <w:rFonts w:cs="Arial"/>
          <w:color w:val="000000" w:themeColor="text1"/>
          <w:u w:val="none"/>
        </w:rPr>
        <w:t xml:space="preserve">Рисунок 2.10 – Концепция реализации «Умного города» на основе повсеместного внедрения технологий </w:t>
      </w:r>
      <w:proofErr w:type="spellStart"/>
      <w:r>
        <w:rPr>
          <w:rStyle w:val="a7"/>
          <w:rFonts w:cs="Arial"/>
          <w:color w:val="000000" w:themeColor="text1"/>
          <w:u w:val="none"/>
          <w:lang w:val="en-US"/>
        </w:rPr>
        <w:t>IoT</w:t>
      </w:r>
      <w:proofErr w:type="spellEnd"/>
      <w:r>
        <w:rPr>
          <w:rStyle w:val="a7"/>
          <w:rFonts w:cs="Arial"/>
          <w:color w:val="000000" w:themeColor="text1"/>
          <w:u w:val="none"/>
        </w:rPr>
        <w:t xml:space="preserve"> </w:t>
      </w:r>
    </w:p>
    <w:p w:rsidR="00F80DA8" w:rsidRDefault="00F80DA8" w:rsidP="00BF1BAC">
      <w:pPr>
        <w:ind w:firstLine="567"/>
        <w:rPr>
          <w:rStyle w:val="a7"/>
          <w:rFonts w:cs="Arial"/>
          <w:color w:val="000000" w:themeColor="text1"/>
          <w:u w:val="none"/>
        </w:rPr>
        <w:sectPr w:rsidR="00F80DA8" w:rsidSect="00C90D4F">
          <w:pgSz w:w="16840" w:h="11907" w:orient="landscape" w:code="9"/>
          <w:pgMar w:top="907" w:right="562" w:bottom="720" w:left="1138" w:header="720" w:footer="201" w:gutter="0"/>
          <w:cols w:space="720"/>
          <w:titlePg/>
          <w:docGrid w:linePitch="326"/>
        </w:sectPr>
      </w:pPr>
    </w:p>
    <w:p w:rsidR="00BF1BAC" w:rsidRPr="00C90D4F" w:rsidRDefault="00BF1BAC">
      <w:pPr>
        <w:pStyle w:val="1"/>
        <w:rPr>
          <w:rStyle w:val="a7"/>
          <w:color w:val="000000" w:themeColor="text1"/>
          <w:u w:val="none"/>
        </w:rPr>
      </w:pPr>
      <w:bookmarkStart w:id="26" w:name="_Toc493081999"/>
      <w:r w:rsidRPr="00F80DA8">
        <w:rPr>
          <w:rStyle w:val="a7"/>
          <w:color w:val="000000" w:themeColor="text1"/>
          <w:u w:val="none"/>
        </w:rPr>
        <w:lastRenderedPageBreak/>
        <w:t xml:space="preserve">3 </w:t>
      </w:r>
      <w:r w:rsidR="0029414B" w:rsidRPr="00F80DA8">
        <w:rPr>
          <w:rStyle w:val="a7"/>
          <w:color w:val="000000" w:themeColor="text1"/>
          <w:u w:val="none"/>
        </w:rPr>
        <w:t>Анализ</w:t>
      </w:r>
      <w:r w:rsidRPr="00F80DA8">
        <w:rPr>
          <w:rStyle w:val="a7"/>
          <w:color w:val="000000" w:themeColor="text1"/>
          <w:u w:val="none"/>
        </w:rPr>
        <w:t xml:space="preserve"> </w:t>
      </w:r>
      <w:r w:rsidRPr="00F80DA8">
        <w:rPr>
          <w:rStyle w:val="21"/>
          <w:b/>
        </w:rPr>
        <w:t xml:space="preserve">беспроводных </w:t>
      </w:r>
      <w:r w:rsidR="0029414B" w:rsidRPr="00F80DA8">
        <w:rPr>
          <w:rStyle w:val="21"/>
          <w:b/>
        </w:rPr>
        <w:t xml:space="preserve">технологий </w:t>
      </w:r>
      <w:r w:rsidRPr="00F80DA8">
        <w:rPr>
          <w:rStyle w:val="21"/>
          <w:b/>
        </w:rPr>
        <w:t>для IOT</w:t>
      </w:r>
      <w:bookmarkEnd w:id="26"/>
    </w:p>
    <w:p w:rsidR="00BF1BAC" w:rsidRPr="00C90D4F" w:rsidRDefault="00BF1BAC" w:rsidP="00BF1BAC">
      <w:pPr>
        <w:pStyle w:val="20"/>
        <w:rPr>
          <w:rStyle w:val="a7"/>
          <w:color w:val="000000" w:themeColor="text1"/>
          <w:u w:val="none"/>
        </w:rPr>
      </w:pPr>
      <w:bookmarkStart w:id="27" w:name="_Toc493082000"/>
      <w:r w:rsidRPr="00F80DA8">
        <w:rPr>
          <w:rStyle w:val="a7"/>
          <w:color w:val="000000" w:themeColor="text1"/>
          <w:u w:val="none"/>
        </w:rPr>
        <w:t>3.1 Анализ беспроводных технологий в рамках устройств малого радиуса действия</w:t>
      </w:r>
      <w:bookmarkEnd w:id="27"/>
    </w:p>
    <w:p w:rsidR="00BF1BAC" w:rsidRPr="00F056DF" w:rsidRDefault="00BF1BAC" w:rsidP="00BF1BAC">
      <w:pPr>
        <w:ind w:firstLine="567"/>
        <w:rPr>
          <w:rFonts w:cs="Arial"/>
          <w:color w:val="000000" w:themeColor="text1"/>
        </w:rPr>
      </w:pPr>
      <w:r w:rsidRPr="00F80DA8">
        <w:rPr>
          <w:rFonts w:cs="Arial"/>
          <w:color w:val="000000" w:themeColor="text1"/>
        </w:rPr>
        <w:t>В настоящее время</w:t>
      </w:r>
      <w:r w:rsidRPr="00F056DF">
        <w:rPr>
          <w:rFonts w:cs="Arial"/>
          <w:color w:val="000000" w:themeColor="text1"/>
        </w:rPr>
        <w:t xml:space="preserve"> в интересах </w:t>
      </w:r>
      <w:proofErr w:type="spellStart"/>
      <w:r>
        <w:rPr>
          <w:rFonts w:cs="Arial"/>
          <w:color w:val="000000" w:themeColor="text1"/>
          <w:lang w:val="en-US"/>
        </w:rPr>
        <w:t>IoT</w:t>
      </w:r>
      <w:proofErr w:type="spellEnd"/>
      <w:r w:rsidRPr="00F056DF">
        <w:rPr>
          <w:rFonts w:cs="Arial"/>
          <w:color w:val="000000" w:themeColor="text1"/>
        </w:rPr>
        <w:t>/M2M-коммуникаций может быть использован широкий спектр технологий и соответствующих им полос частот. В зависимости от характера M2M-приложений и пользовательских предпочтений эти технологии и полосы частот могут существенно отличаться. Технологии могут варьироваться от унифицированных на международном уровне устройств малого радиуса действия до стандартов связи</w:t>
      </w:r>
      <w:r w:rsidRPr="002E727F">
        <w:rPr>
          <w:rFonts w:cs="Arial"/>
          <w:color w:val="000000" w:themeColor="text1"/>
        </w:rPr>
        <w:t xml:space="preserve"> </w:t>
      </w:r>
      <w:r>
        <w:rPr>
          <w:rFonts w:cs="Arial"/>
          <w:color w:val="000000" w:themeColor="text1"/>
        </w:rPr>
        <w:t>с широким охватом</w:t>
      </w:r>
      <w:r w:rsidRPr="00F056DF">
        <w:rPr>
          <w:rFonts w:cs="Arial"/>
          <w:color w:val="000000" w:themeColor="text1"/>
        </w:rPr>
        <w:t xml:space="preserve">, нацеленных на более специфические задачи </w:t>
      </w:r>
      <w:proofErr w:type="spellStart"/>
      <w:r>
        <w:rPr>
          <w:rFonts w:cs="Arial"/>
          <w:color w:val="000000" w:themeColor="text1"/>
          <w:lang w:val="en-US"/>
        </w:rPr>
        <w:t>IoT</w:t>
      </w:r>
      <w:proofErr w:type="spellEnd"/>
      <w:r w:rsidRPr="002E727F">
        <w:rPr>
          <w:rFonts w:cs="Arial"/>
          <w:color w:val="000000" w:themeColor="text1"/>
        </w:rPr>
        <w:t>/</w:t>
      </w:r>
      <w:r w:rsidRPr="00F056DF">
        <w:rPr>
          <w:rFonts w:cs="Arial"/>
          <w:color w:val="000000" w:themeColor="text1"/>
        </w:rPr>
        <w:t>M2M</w:t>
      </w:r>
      <w:r w:rsidR="001843B9" w:rsidRPr="00C90D4F">
        <w:rPr>
          <w:rFonts w:cs="Arial"/>
          <w:color w:val="000000" w:themeColor="text1"/>
        </w:rPr>
        <w:t>-</w:t>
      </w:r>
      <w:r w:rsidRPr="00F056DF">
        <w:rPr>
          <w:rFonts w:cs="Arial"/>
          <w:color w:val="000000" w:themeColor="text1"/>
        </w:rPr>
        <w:t xml:space="preserve"> коммуникаций</w:t>
      </w:r>
      <w:r>
        <w:rPr>
          <w:rFonts w:cs="Arial"/>
          <w:color w:val="000000" w:themeColor="text1"/>
        </w:rPr>
        <w:t xml:space="preserve">, имеющих дальность в единицы и даже десятки км, несмотря на принадлежность к </w:t>
      </w:r>
      <w:r>
        <w:rPr>
          <w:rFonts w:cs="Arial"/>
          <w:color w:val="000000" w:themeColor="text1"/>
          <w:lang w:val="en-US"/>
        </w:rPr>
        <w:t>SRD</w:t>
      </w:r>
      <w:r w:rsidRPr="00F056DF">
        <w:rPr>
          <w:rFonts w:cs="Arial"/>
          <w:color w:val="000000" w:themeColor="text1"/>
        </w:rPr>
        <w:t xml:space="preserve">. В последние годы все больше проявляется инициатива по разработке стандартов, которые в частности направлены на </w:t>
      </w:r>
      <w:r w:rsidRPr="00552C7E">
        <w:rPr>
          <w:rFonts w:cs="Arial"/>
          <w:color w:val="000000" w:themeColor="text1"/>
        </w:rPr>
        <w:t>узкополосное межмашинное вза</w:t>
      </w:r>
      <w:r w:rsidRPr="00115D9B">
        <w:rPr>
          <w:rFonts w:cs="Arial"/>
          <w:color w:val="000000" w:themeColor="text1"/>
        </w:rPr>
        <w:t xml:space="preserve">имодействие (M2M) с упором на низкое энергопотребление. </w:t>
      </w:r>
      <w:r w:rsidRPr="009B3D08">
        <w:rPr>
          <w:rFonts w:cs="Arial"/>
          <w:color w:val="000000" w:themeColor="text1"/>
        </w:rPr>
        <w:t xml:space="preserve">В части устройств малого радиуса действия в последующих подразделах представлена информация по их использованию в </w:t>
      </w:r>
      <w:r w:rsidR="001843B9" w:rsidRPr="00552C7E">
        <w:rPr>
          <w:rFonts w:cs="Arial"/>
          <w:color w:val="000000" w:themeColor="text1"/>
        </w:rPr>
        <w:t>значительном числе стран</w:t>
      </w:r>
      <w:r w:rsidRPr="00552C7E">
        <w:rPr>
          <w:rFonts w:cs="Arial"/>
          <w:color w:val="000000" w:themeColor="text1"/>
        </w:rPr>
        <w:t xml:space="preserve"> европейского региона</w:t>
      </w:r>
      <w:r w:rsidR="001843B9" w:rsidRPr="00552C7E">
        <w:rPr>
          <w:rFonts w:cs="Arial"/>
          <w:color w:val="000000" w:themeColor="text1"/>
        </w:rPr>
        <w:t xml:space="preserve"> (Района 1) и</w:t>
      </w:r>
      <w:r w:rsidRPr="00552C7E">
        <w:rPr>
          <w:rFonts w:cs="Arial"/>
          <w:color w:val="000000" w:themeColor="text1"/>
        </w:rPr>
        <w:t xml:space="preserve"> </w:t>
      </w:r>
      <w:r w:rsidR="00552C7E" w:rsidRPr="00C90D4F">
        <w:rPr>
          <w:rFonts w:cs="Arial"/>
          <w:color w:val="000000" w:themeColor="text1"/>
        </w:rPr>
        <w:t xml:space="preserve">в ряде стран </w:t>
      </w:r>
      <w:r w:rsidRPr="00552C7E">
        <w:rPr>
          <w:rFonts w:cs="Arial"/>
          <w:color w:val="000000" w:themeColor="text1"/>
        </w:rPr>
        <w:t>за его пределами.</w:t>
      </w:r>
      <w:r w:rsidRPr="00F056DF">
        <w:rPr>
          <w:rFonts w:cs="Arial"/>
          <w:color w:val="000000" w:themeColor="text1"/>
        </w:rPr>
        <w:t xml:space="preserve"> </w:t>
      </w:r>
    </w:p>
    <w:p w:rsidR="00BF1BAC" w:rsidRDefault="00BF1BAC" w:rsidP="00BF1BAC">
      <w:pPr>
        <w:ind w:firstLine="567"/>
        <w:rPr>
          <w:rFonts w:cs="Arial"/>
          <w:color w:val="000000" w:themeColor="text1"/>
        </w:rPr>
      </w:pPr>
      <w:r w:rsidRPr="00F056DF">
        <w:rPr>
          <w:rFonts w:cs="Arial"/>
          <w:color w:val="000000" w:themeColor="text1"/>
        </w:rPr>
        <w:t xml:space="preserve">Системы М2М делятся на две категории, а именно, на системы ограниченного </w:t>
      </w:r>
      <w:r w:rsidR="00D65B27" w:rsidRPr="00F056DF">
        <w:rPr>
          <w:rFonts w:cs="Arial"/>
          <w:color w:val="000000" w:themeColor="text1"/>
        </w:rPr>
        <w:t>охвата</w:t>
      </w:r>
      <w:r w:rsidRPr="00F056DF">
        <w:rPr>
          <w:rFonts w:cs="Arial"/>
          <w:color w:val="000000" w:themeColor="text1"/>
        </w:rPr>
        <w:t xml:space="preserve"> (как правило, это системы, работающие в безлицензионных полосах частот) и на системы с большой площадью покрытия (в настоящее время в основном это существующие сотовые сети, но недавно появился ряд новых специфических технологий для большой площади покрытия). Многие решения могут включать в себя более одной технологии, например, системы малого радиуса действия могут использоваться для сбора данных, а передача этих данных на центральный сервер осуществляется посредством систем с большой площадью покрытия. Две эти категории в рамках устройств малого радиуса действия будут рассмотрены далее по отдельности. Технологии с широким охватом на базе систем мобильного </w:t>
      </w:r>
      <w:r w:rsidR="00D65B27" w:rsidRPr="00F056DF">
        <w:rPr>
          <w:rFonts w:cs="Arial"/>
          <w:color w:val="000000" w:themeColor="text1"/>
        </w:rPr>
        <w:t>широкополосного</w:t>
      </w:r>
      <w:r w:rsidRPr="00F056DF">
        <w:rPr>
          <w:rFonts w:cs="Arial"/>
          <w:color w:val="000000" w:themeColor="text1"/>
        </w:rPr>
        <w:t xml:space="preserve"> доступа </w:t>
      </w:r>
      <w:r w:rsidRPr="00F056DF">
        <w:rPr>
          <w:rFonts w:cs="Arial"/>
          <w:color w:val="000000" w:themeColor="text1"/>
          <w:lang w:val="en-US"/>
        </w:rPr>
        <w:t>IMT</w:t>
      </w:r>
      <w:r w:rsidRPr="00F056DF">
        <w:rPr>
          <w:rFonts w:cs="Arial"/>
          <w:color w:val="000000" w:themeColor="text1"/>
        </w:rPr>
        <w:t xml:space="preserve"> при этом рассмотрены отдельно в разделе </w:t>
      </w:r>
      <w:r>
        <w:rPr>
          <w:rFonts w:cs="Arial"/>
          <w:color w:val="000000" w:themeColor="text1"/>
        </w:rPr>
        <w:t>3</w:t>
      </w:r>
      <w:r w:rsidRPr="00F056DF">
        <w:rPr>
          <w:rFonts w:cs="Arial"/>
          <w:color w:val="000000" w:themeColor="text1"/>
        </w:rPr>
        <w:t>.2.</w:t>
      </w:r>
    </w:p>
    <w:p w:rsidR="00BF1BAC" w:rsidRPr="00315BF7" w:rsidRDefault="00BF1BAC" w:rsidP="00BF1BAC">
      <w:pPr>
        <w:ind w:firstLine="567"/>
        <w:rPr>
          <w:rFonts w:cs="Arial"/>
          <w:i/>
          <w:color w:val="000000" w:themeColor="text1"/>
        </w:rPr>
      </w:pPr>
      <w:r>
        <w:rPr>
          <w:rFonts w:cs="Arial"/>
          <w:color w:val="000000" w:themeColor="text1"/>
        </w:rPr>
        <w:t xml:space="preserve">При этом важно ответить, что перечень технологий в данном документе не является исчерпывающим, т.к. существует и появляется большое количество </w:t>
      </w:r>
      <w:proofErr w:type="spellStart"/>
      <w:r>
        <w:rPr>
          <w:rFonts w:cs="Arial"/>
          <w:color w:val="000000" w:themeColor="text1"/>
        </w:rPr>
        <w:t>проприетарных</w:t>
      </w:r>
      <w:proofErr w:type="spellEnd"/>
      <w:r>
        <w:rPr>
          <w:rFonts w:cs="Arial"/>
          <w:color w:val="000000" w:themeColor="text1"/>
        </w:rPr>
        <w:t xml:space="preserve"> стандартов и технологий. Задача нижеследующего обзора</w:t>
      </w:r>
      <w:r w:rsidR="000C16BD">
        <w:rPr>
          <w:rFonts w:cs="Arial"/>
          <w:color w:val="000000" w:themeColor="text1"/>
        </w:rPr>
        <w:t>-</w:t>
      </w:r>
      <w:r>
        <w:rPr>
          <w:rFonts w:cs="Arial"/>
          <w:color w:val="000000" w:themeColor="text1"/>
        </w:rPr>
        <w:t xml:space="preserve"> проиллюстрировать многообразие технических подходов к подключению устройств </w:t>
      </w:r>
      <w:proofErr w:type="spellStart"/>
      <w:r>
        <w:rPr>
          <w:rFonts w:cs="Arial"/>
          <w:color w:val="000000" w:themeColor="text1"/>
          <w:lang w:val="en-US"/>
        </w:rPr>
        <w:t>IoT</w:t>
      </w:r>
      <w:proofErr w:type="spellEnd"/>
      <w:r>
        <w:rPr>
          <w:rFonts w:cs="Arial"/>
          <w:color w:val="000000" w:themeColor="text1"/>
        </w:rPr>
        <w:t xml:space="preserve">, которые необходимо учитывать при рассмотрении вопросов радиочастотного обеспечения беспроводных сетей для </w:t>
      </w:r>
      <w:proofErr w:type="spellStart"/>
      <w:r>
        <w:rPr>
          <w:rFonts w:cs="Arial"/>
          <w:color w:val="000000" w:themeColor="text1"/>
          <w:lang w:val="en-US"/>
        </w:rPr>
        <w:t>IoT</w:t>
      </w:r>
      <w:proofErr w:type="spellEnd"/>
      <w:r w:rsidRPr="00315BF7">
        <w:rPr>
          <w:rFonts w:cs="Arial"/>
          <w:color w:val="000000" w:themeColor="text1"/>
        </w:rPr>
        <w:t>.</w:t>
      </w:r>
    </w:p>
    <w:p w:rsidR="00BF1BAC" w:rsidRPr="002E727F" w:rsidRDefault="00BF1BAC" w:rsidP="00BF1BAC">
      <w:pPr>
        <w:pStyle w:val="20"/>
      </w:pPr>
      <w:bookmarkStart w:id="28" w:name="_Toc493082001"/>
      <w:r>
        <w:t>3.1.1</w:t>
      </w:r>
      <w:r w:rsidRPr="00F056DF">
        <w:t xml:space="preserve"> Технологии для М2М с ограниченным охватом </w:t>
      </w:r>
      <w:r>
        <w:t>(</w:t>
      </w:r>
      <w:r>
        <w:rPr>
          <w:lang w:val="en-US"/>
        </w:rPr>
        <w:t>LPLA</w:t>
      </w:r>
      <w:r w:rsidRPr="002E727F">
        <w:t>)</w:t>
      </w:r>
      <w:bookmarkEnd w:id="28"/>
    </w:p>
    <w:p w:rsidR="00BF1BAC" w:rsidRPr="00F056DF" w:rsidRDefault="00BF1BAC" w:rsidP="00BF1BAC">
      <w:pPr>
        <w:ind w:firstLine="567"/>
        <w:rPr>
          <w:rFonts w:cs="Arial"/>
          <w:color w:val="000000" w:themeColor="text1"/>
        </w:rPr>
      </w:pPr>
      <w:r w:rsidRPr="00F056DF">
        <w:rPr>
          <w:rFonts w:cs="Arial"/>
          <w:color w:val="000000" w:themeColor="text1"/>
        </w:rPr>
        <w:t xml:space="preserve">На сегодняшний день существует ряд устоявшихся технологий малой мощности, которые могут быть использованы для целей M2M коммуникаций, такие как </w:t>
      </w:r>
      <w:proofErr w:type="spellStart"/>
      <w:r w:rsidRPr="00F056DF">
        <w:rPr>
          <w:rFonts w:cs="Arial"/>
          <w:color w:val="000000" w:themeColor="text1"/>
        </w:rPr>
        <w:t>Bluetooth</w:t>
      </w:r>
      <w:proofErr w:type="spellEnd"/>
      <w:r w:rsidRPr="00F056DF">
        <w:rPr>
          <w:rFonts w:cs="Arial"/>
          <w:color w:val="000000" w:themeColor="text1"/>
        </w:rPr>
        <w:t xml:space="preserve">, RFID, </w:t>
      </w:r>
      <w:proofErr w:type="spellStart"/>
      <w:r w:rsidRPr="00F056DF">
        <w:rPr>
          <w:rFonts w:cs="Arial"/>
          <w:color w:val="000000" w:themeColor="text1"/>
        </w:rPr>
        <w:t>Wi-Fi</w:t>
      </w:r>
      <w:proofErr w:type="spellEnd"/>
      <w:r w:rsidRPr="00F056DF">
        <w:rPr>
          <w:rFonts w:cs="Arial"/>
          <w:color w:val="000000" w:themeColor="text1"/>
        </w:rPr>
        <w:t xml:space="preserve">, </w:t>
      </w:r>
      <w:proofErr w:type="spellStart"/>
      <w:r w:rsidRPr="00F056DF">
        <w:rPr>
          <w:rFonts w:cs="Arial"/>
          <w:color w:val="000000" w:themeColor="text1"/>
        </w:rPr>
        <w:t>ZigBee</w:t>
      </w:r>
      <w:proofErr w:type="spellEnd"/>
      <w:r w:rsidRPr="00F056DF">
        <w:rPr>
          <w:rFonts w:cs="Arial"/>
          <w:color w:val="000000" w:themeColor="text1"/>
        </w:rPr>
        <w:t xml:space="preserve">, беспроводные сигнализации и др. Ниже приведено их краткое описание и предполагаемая роль в общей инфраструктуре </w:t>
      </w:r>
      <w:r w:rsidRPr="00F056DF">
        <w:rPr>
          <w:rFonts w:cs="Arial"/>
          <w:color w:val="000000" w:themeColor="text1"/>
          <w:lang w:val="en-US"/>
        </w:rPr>
        <w:t>M</w:t>
      </w:r>
      <w:r w:rsidRPr="00F056DF">
        <w:rPr>
          <w:rFonts w:cs="Arial"/>
          <w:color w:val="000000" w:themeColor="text1"/>
        </w:rPr>
        <w:t>2</w:t>
      </w:r>
      <w:r w:rsidRPr="00F056DF">
        <w:rPr>
          <w:rFonts w:cs="Arial"/>
          <w:color w:val="000000" w:themeColor="text1"/>
          <w:lang w:val="en-US"/>
        </w:rPr>
        <w:t>M</w:t>
      </w:r>
      <w:r w:rsidRPr="00F056DF">
        <w:rPr>
          <w:rFonts w:cs="Arial"/>
          <w:color w:val="000000" w:themeColor="text1"/>
        </w:rPr>
        <w:t>.</w:t>
      </w:r>
    </w:p>
    <w:p w:rsidR="00BF1BAC" w:rsidRPr="00F056DF" w:rsidRDefault="00BF1BAC" w:rsidP="00BF1BAC">
      <w:pPr>
        <w:ind w:firstLine="567"/>
        <w:rPr>
          <w:rFonts w:cs="Arial"/>
          <w:b/>
          <w:i/>
          <w:color w:val="000000" w:themeColor="text1"/>
        </w:rPr>
      </w:pPr>
      <w:r w:rsidRPr="00F056DF">
        <w:rPr>
          <w:rFonts w:cs="Arial"/>
          <w:b/>
          <w:i/>
          <w:color w:val="000000" w:themeColor="text1"/>
        </w:rPr>
        <w:t xml:space="preserve">Оборудование стандарта </w:t>
      </w:r>
      <w:proofErr w:type="spellStart"/>
      <w:r w:rsidRPr="00F056DF">
        <w:rPr>
          <w:rFonts w:cs="Arial"/>
          <w:b/>
          <w:i/>
          <w:color w:val="000000" w:themeColor="text1"/>
        </w:rPr>
        <w:t>Bluetooth</w:t>
      </w:r>
      <w:proofErr w:type="spellEnd"/>
    </w:p>
    <w:p w:rsidR="00BF1BAC" w:rsidRPr="00F056DF" w:rsidRDefault="00BF1BAC" w:rsidP="00BF1BAC">
      <w:pPr>
        <w:ind w:firstLine="567"/>
        <w:rPr>
          <w:rFonts w:cs="Arial"/>
          <w:color w:val="000000" w:themeColor="text1"/>
        </w:rPr>
      </w:pPr>
      <w:r w:rsidRPr="00F056DF">
        <w:rPr>
          <w:rFonts w:cs="Arial"/>
          <w:color w:val="000000" w:themeColor="text1"/>
        </w:rPr>
        <w:t xml:space="preserve">Стандарт </w:t>
      </w:r>
      <w:proofErr w:type="spellStart"/>
      <w:r w:rsidRPr="00F056DF">
        <w:rPr>
          <w:rFonts w:cs="Arial"/>
          <w:color w:val="000000" w:themeColor="text1"/>
        </w:rPr>
        <w:t>Bluetooth</w:t>
      </w:r>
      <w:proofErr w:type="spellEnd"/>
      <w:r w:rsidRPr="00F056DF">
        <w:rPr>
          <w:rFonts w:cs="Arial"/>
          <w:color w:val="000000" w:themeColor="text1"/>
        </w:rPr>
        <w:t xml:space="preserve"> был разработан в 1990-х годах для подключения к мобильным телефонам периферийных радиоустройств, таких как беспроводные гарнитуры и др. Данный стандарт претерпел значительные изменения и к настоящему времени одна из последних его версий (версия 4.0) включает в себя режим пониженного энергопотребления. Значительное снижение энергопотребления достигается за счет уменьшения количества времени, которое оборудование затрачивает на передачу (рабочий цикл). Эти особенности позволяют использовать современные чипы </w:t>
      </w:r>
      <w:proofErr w:type="spellStart"/>
      <w:r w:rsidRPr="00F056DF">
        <w:rPr>
          <w:rFonts w:cs="Arial"/>
          <w:color w:val="000000" w:themeColor="text1"/>
        </w:rPr>
        <w:t>Bluetooth</w:t>
      </w:r>
      <w:proofErr w:type="spellEnd"/>
      <w:r w:rsidRPr="00F056DF">
        <w:rPr>
          <w:rFonts w:cs="Arial"/>
          <w:color w:val="000000" w:themeColor="text1"/>
        </w:rPr>
        <w:t xml:space="preserve"> в интересах M2M коммуникаций, где длительное время автономной работы устройства является очень важным. В качестве сравнения приводятся сведения о том, что оборудование </w:t>
      </w:r>
      <w:proofErr w:type="spellStart"/>
      <w:r w:rsidRPr="00F056DF">
        <w:rPr>
          <w:rFonts w:cs="Arial"/>
          <w:color w:val="000000" w:themeColor="text1"/>
        </w:rPr>
        <w:t>Bluetooth</w:t>
      </w:r>
      <w:proofErr w:type="spellEnd"/>
      <w:r w:rsidRPr="00F056DF">
        <w:rPr>
          <w:rFonts w:cs="Arial"/>
          <w:color w:val="000000" w:themeColor="text1"/>
        </w:rPr>
        <w:t xml:space="preserve"> с низким энергопотреблением способно передавать данные в 50 раз быстрее оригинального оборудования </w:t>
      </w:r>
      <w:proofErr w:type="spellStart"/>
      <w:r w:rsidRPr="00F056DF">
        <w:rPr>
          <w:rFonts w:cs="Arial"/>
          <w:color w:val="000000" w:themeColor="text1"/>
        </w:rPr>
        <w:t>Bluetooth</w:t>
      </w:r>
      <w:proofErr w:type="spellEnd"/>
      <w:r w:rsidRPr="00F056DF">
        <w:rPr>
          <w:rFonts w:cs="Arial"/>
          <w:color w:val="000000" w:themeColor="text1"/>
        </w:rPr>
        <w:t xml:space="preserve"> и при этом потреблять в 10-20 раз меньше электроэнергии. М2М приложения на основе технологии </w:t>
      </w:r>
      <w:proofErr w:type="spellStart"/>
      <w:r w:rsidRPr="00F056DF">
        <w:rPr>
          <w:rFonts w:cs="Arial"/>
          <w:color w:val="000000" w:themeColor="text1"/>
        </w:rPr>
        <w:t>Bluetooth</w:t>
      </w:r>
      <w:proofErr w:type="spellEnd"/>
      <w:r w:rsidRPr="00F056DF">
        <w:rPr>
          <w:rFonts w:cs="Arial"/>
          <w:color w:val="000000" w:themeColor="text1"/>
        </w:rPr>
        <w:t xml:space="preserve"> могут быть использованы в качестве различных беспроводных датчиков, в автоматизации производства, в сфере спорта, фитнеса, медицины и здравоохранения. На данный момент уже была представлена спецификация следующей </w:t>
      </w:r>
      <w:r w:rsidRPr="00F056DF">
        <w:rPr>
          <w:rFonts w:cs="Arial"/>
          <w:color w:val="000000" w:themeColor="text1"/>
        </w:rPr>
        <w:lastRenderedPageBreak/>
        <w:t xml:space="preserve">версии стандарта </w:t>
      </w:r>
      <w:proofErr w:type="spellStart"/>
      <w:r w:rsidRPr="00F056DF">
        <w:rPr>
          <w:rFonts w:cs="Arial"/>
          <w:color w:val="000000" w:themeColor="text1"/>
        </w:rPr>
        <w:t>Bluetooth</w:t>
      </w:r>
      <w:proofErr w:type="spellEnd"/>
      <w:r w:rsidRPr="00F056DF">
        <w:rPr>
          <w:rFonts w:cs="Arial"/>
          <w:color w:val="000000" w:themeColor="text1"/>
        </w:rPr>
        <w:t xml:space="preserve"> (версия 4.1), которая может похвастаться рядом улучшений, касающихся совместной работы оборудования </w:t>
      </w:r>
      <w:proofErr w:type="spellStart"/>
      <w:r w:rsidRPr="00F056DF">
        <w:rPr>
          <w:rFonts w:cs="Arial"/>
          <w:color w:val="000000" w:themeColor="text1"/>
        </w:rPr>
        <w:t>Bluetooth</w:t>
      </w:r>
      <w:proofErr w:type="spellEnd"/>
      <w:r w:rsidRPr="00F056DF">
        <w:rPr>
          <w:rFonts w:cs="Arial"/>
          <w:color w:val="000000" w:themeColor="text1"/>
        </w:rPr>
        <w:t xml:space="preserve"> и мобильной связи четвёртого поколения стандарта LTE.</w:t>
      </w:r>
    </w:p>
    <w:p w:rsidR="00BF1BAC" w:rsidRPr="00F056DF" w:rsidRDefault="00BF1BAC" w:rsidP="00BF1BAC">
      <w:pPr>
        <w:ind w:firstLine="567"/>
        <w:rPr>
          <w:rFonts w:cs="Arial"/>
          <w:color w:val="000000" w:themeColor="text1"/>
        </w:rPr>
      </w:pPr>
      <w:proofErr w:type="spellStart"/>
      <w:r w:rsidRPr="00F056DF">
        <w:rPr>
          <w:rFonts w:cs="Arial"/>
          <w:color w:val="000000" w:themeColor="text1"/>
        </w:rPr>
        <w:t>Bluetooth</w:t>
      </w:r>
      <w:proofErr w:type="spellEnd"/>
      <w:r w:rsidRPr="00F056DF">
        <w:rPr>
          <w:rFonts w:cs="Arial"/>
          <w:color w:val="000000" w:themeColor="text1"/>
        </w:rPr>
        <w:t xml:space="preserve"> работает в </w:t>
      </w:r>
      <w:r w:rsidR="00970D90">
        <w:rPr>
          <w:rFonts w:cs="Arial"/>
          <w:color w:val="000000" w:themeColor="text1"/>
        </w:rPr>
        <w:t>безлицензионном</w:t>
      </w:r>
      <w:r w:rsidR="00970D90" w:rsidRPr="00F056DF">
        <w:rPr>
          <w:rFonts w:cs="Arial"/>
          <w:color w:val="000000" w:themeColor="text1"/>
        </w:rPr>
        <w:t xml:space="preserve"> </w:t>
      </w:r>
      <w:r w:rsidRPr="00F056DF">
        <w:rPr>
          <w:rFonts w:cs="Arial"/>
          <w:color w:val="000000" w:themeColor="text1"/>
        </w:rPr>
        <w:t>диапазоне 2400-2483.5 МГц, определенном для использования промышленными, медицинскими и научными высокочастотными устройствами. В данном стандарте используется метод расширения спектра со скачкообразной перестройк</w:t>
      </w:r>
      <w:r w:rsidR="000C16BD">
        <w:rPr>
          <w:rFonts w:cs="Arial"/>
          <w:color w:val="000000" w:themeColor="text1"/>
        </w:rPr>
        <w:t>ой</w:t>
      </w:r>
      <w:r w:rsidRPr="00F056DF">
        <w:rPr>
          <w:rFonts w:cs="Arial"/>
          <w:color w:val="000000" w:themeColor="text1"/>
        </w:rPr>
        <w:t xml:space="preserve"> несущей частоты (FHSS). В версии </w:t>
      </w:r>
      <w:proofErr w:type="spellStart"/>
      <w:r w:rsidRPr="00F056DF">
        <w:rPr>
          <w:rFonts w:cs="Arial"/>
          <w:color w:val="000000" w:themeColor="text1"/>
        </w:rPr>
        <w:t>Bluetooth</w:t>
      </w:r>
      <w:proofErr w:type="spellEnd"/>
      <w:r w:rsidRPr="00F056DF">
        <w:rPr>
          <w:rFonts w:cs="Arial"/>
          <w:color w:val="000000" w:themeColor="text1"/>
        </w:rPr>
        <w:t xml:space="preserve"> с низким энергопотреблением ширина канала составляет 2 МГц по сравнению с оригинальным </w:t>
      </w:r>
      <w:proofErr w:type="spellStart"/>
      <w:r w:rsidRPr="00F056DF">
        <w:rPr>
          <w:rFonts w:cs="Arial"/>
          <w:color w:val="000000" w:themeColor="text1"/>
        </w:rPr>
        <w:t>Bluetooth</w:t>
      </w:r>
      <w:proofErr w:type="spellEnd"/>
      <w:r w:rsidRPr="00F056DF">
        <w:rPr>
          <w:rFonts w:cs="Arial"/>
          <w:color w:val="000000" w:themeColor="text1"/>
        </w:rPr>
        <w:t xml:space="preserve">, в котором ширина канала составляет 1 МГц. Нашедший за последние годы широкое распространение стандарт </w:t>
      </w:r>
      <w:proofErr w:type="spellStart"/>
      <w:r w:rsidRPr="00F056DF">
        <w:rPr>
          <w:rFonts w:cs="Arial"/>
          <w:color w:val="000000" w:themeColor="text1"/>
        </w:rPr>
        <w:t>Bluetooth</w:t>
      </w:r>
      <w:proofErr w:type="spellEnd"/>
      <w:r w:rsidRPr="00F056DF">
        <w:rPr>
          <w:rFonts w:cs="Arial"/>
          <w:color w:val="000000" w:themeColor="text1"/>
        </w:rPr>
        <w:t xml:space="preserve"> становится идеальным для различных потребительских приложений за счет реализованных в его последних версиях методов снижения интерференции с сосуществующим оборудованием </w:t>
      </w:r>
      <w:proofErr w:type="spellStart"/>
      <w:r w:rsidRPr="00F056DF">
        <w:rPr>
          <w:rFonts w:cs="Arial"/>
          <w:color w:val="000000" w:themeColor="text1"/>
        </w:rPr>
        <w:t>Wi-Fi</w:t>
      </w:r>
      <w:proofErr w:type="spellEnd"/>
      <w:r w:rsidRPr="00F056DF">
        <w:rPr>
          <w:rFonts w:cs="Arial"/>
          <w:color w:val="000000" w:themeColor="text1"/>
        </w:rPr>
        <w:t xml:space="preserve">, работающим в том же частотном диапазоне. Эти методы снижения интерференции включают в себя временное разделение сигналов </w:t>
      </w:r>
      <w:proofErr w:type="spellStart"/>
      <w:r w:rsidRPr="00F056DF">
        <w:rPr>
          <w:rFonts w:cs="Arial"/>
          <w:color w:val="000000" w:themeColor="text1"/>
        </w:rPr>
        <w:t>Bluetooth</w:t>
      </w:r>
      <w:proofErr w:type="spellEnd"/>
      <w:r w:rsidRPr="00F056DF">
        <w:rPr>
          <w:rFonts w:cs="Arial"/>
          <w:color w:val="000000" w:themeColor="text1"/>
        </w:rPr>
        <w:t xml:space="preserve"> и </w:t>
      </w:r>
      <w:proofErr w:type="spellStart"/>
      <w:r w:rsidRPr="00F056DF">
        <w:rPr>
          <w:rFonts w:cs="Arial"/>
          <w:color w:val="000000" w:themeColor="text1"/>
        </w:rPr>
        <w:t>Wi-Fi</w:t>
      </w:r>
      <w:proofErr w:type="spellEnd"/>
      <w:r w:rsidRPr="00F056DF">
        <w:rPr>
          <w:rFonts w:cs="Arial"/>
          <w:color w:val="000000" w:themeColor="text1"/>
        </w:rPr>
        <w:t xml:space="preserve">, которые могут излучаться одним и тем же устройством (например, смартфоном) и режим адаптивного скачкообразного перестроения несущей частоты (AFH), при котором </w:t>
      </w:r>
      <w:proofErr w:type="spellStart"/>
      <w:r w:rsidRPr="00F056DF">
        <w:rPr>
          <w:rFonts w:cs="Arial"/>
          <w:color w:val="000000" w:themeColor="text1"/>
        </w:rPr>
        <w:t>радиомодуль</w:t>
      </w:r>
      <w:proofErr w:type="spellEnd"/>
      <w:r w:rsidRPr="00F056DF">
        <w:rPr>
          <w:rFonts w:cs="Arial"/>
          <w:color w:val="000000" w:themeColor="text1"/>
        </w:rPr>
        <w:t xml:space="preserve"> </w:t>
      </w:r>
      <w:proofErr w:type="spellStart"/>
      <w:r w:rsidRPr="00F056DF">
        <w:rPr>
          <w:rFonts w:cs="Arial"/>
          <w:color w:val="000000" w:themeColor="text1"/>
        </w:rPr>
        <w:t>Bluetooth</w:t>
      </w:r>
      <w:proofErr w:type="spellEnd"/>
      <w:r w:rsidRPr="00F056DF">
        <w:rPr>
          <w:rFonts w:cs="Arial"/>
          <w:color w:val="000000" w:themeColor="text1"/>
        </w:rPr>
        <w:t xml:space="preserve"> заранее сканирует частотный диапазон своей работы и в соответствии с занятостью его участков адаптирует алгоритм скачкообразного перестроения несущей частоты. Тем не менее, нельзя забывать о том, что высокий уровень занятости диапазона 2,4 ГГц в некоторых общественных местах (где все </w:t>
      </w:r>
      <w:proofErr w:type="spellStart"/>
      <w:r w:rsidRPr="00F056DF">
        <w:rPr>
          <w:rFonts w:cs="Arial"/>
          <w:color w:val="000000" w:themeColor="text1"/>
        </w:rPr>
        <w:t>Wi-Fi</w:t>
      </w:r>
      <w:proofErr w:type="spellEnd"/>
      <w:r w:rsidRPr="00F056DF">
        <w:rPr>
          <w:rFonts w:cs="Arial"/>
          <w:color w:val="000000" w:themeColor="text1"/>
        </w:rPr>
        <w:t xml:space="preserve"> каналы активно используются) может стать проблемой для работы важных приложений M2M, требующих высокой надежности своего подключения.</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малого радиуса действия общего применения</w:t>
      </w:r>
    </w:p>
    <w:p w:rsidR="00BF1BAC" w:rsidRPr="00F056DF" w:rsidRDefault="00BF1BAC" w:rsidP="00BF1BAC">
      <w:pPr>
        <w:ind w:firstLine="567"/>
        <w:rPr>
          <w:rFonts w:cs="Arial"/>
          <w:color w:val="000000" w:themeColor="text1"/>
        </w:rPr>
      </w:pPr>
      <w:r w:rsidRPr="00F056DF">
        <w:rPr>
          <w:rFonts w:cs="Arial"/>
          <w:color w:val="000000" w:themeColor="text1"/>
        </w:rPr>
        <w:t xml:space="preserve">Устройства малого радиуса действия могут быть использованы для различных некритичных приложений M2M в различных потребительских устройствах, таких как фитнес-мониторы или домашние метеостанции. Частотный ресурс для таких SRD устройств определился исторически достаточно давно и располагается в диапазонах </w:t>
      </w:r>
      <w:r w:rsidRPr="00F056DF">
        <w:rPr>
          <w:rFonts w:cs="Arial"/>
          <w:color w:val="000000" w:themeColor="text1"/>
        </w:rPr>
        <w:br/>
        <w:t xml:space="preserve">434 МГц и 868 МГц, хотя в последнее время </w:t>
      </w:r>
      <w:r>
        <w:rPr>
          <w:rFonts w:cs="Arial"/>
          <w:color w:val="000000" w:themeColor="text1"/>
        </w:rPr>
        <w:t>также осваиваются новые полосы частот 870-87</w:t>
      </w:r>
      <w:r w:rsidRPr="00F056DF">
        <w:rPr>
          <w:rFonts w:cs="Arial"/>
          <w:color w:val="000000" w:themeColor="text1"/>
        </w:rPr>
        <w:t xml:space="preserve">6 МГц и 915-921 МГц. Диапазон частот 434 МГц давно является гармонизированным на международном уровне и не подпадает под ограничения рабочего цикла, которые действуют для диапазона частот 868 МГц и новых полос частот, предложенных в рамках CEPT. Этим объясняется значительная загруженность диапазона 434 МГц, которая проявляется в последнее время. </w:t>
      </w:r>
    </w:p>
    <w:p w:rsidR="00BF1BAC" w:rsidRPr="00F056DF" w:rsidRDefault="00BF1BAC" w:rsidP="00BF1BAC">
      <w:pPr>
        <w:ind w:firstLine="567"/>
        <w:rPr>
          <w:rFonts w:cs="Arial"/>
          <w:b/>
          <w:i/>
          <w:color w:val="000000" w:themeColor="text1"/>
        </w:rPr>
      </w:pPr>
      <w:r w:rsidRPr="00F056DF">
        <w:rPr>
          <w:rFonts w:cs="Arial"/>
          <w:b/>
          <w:i/>
          <w:color w:val="000000" w:themeColor="text1"/>
        </w:rPr>
        <w:t>Медицинские устройства</w:t>
      </w:r>
    </w:p>
    <w:p w:rsidR="00BF1BAC" w:rsidRPr="00F056DF" w:rsidRDefault="00BF1BAC" w:rsidP="00BF1BAC">
      <w:pPr>
        <w:ind w:firstLine="567"/>
        <w:rPr>
          <w:rFonts w:cs="Arial"/>
          <w:b/>
          <w:i/>
          <w:color w:val="000000" w:themeColor="text1"/>
        </w:rPr>
      </w:pPr>
      <w:r w:rsidRPr="00F056DF">
        <w:rPr>
          <w:rFonts w:cs="Arial"/>
          <w:color w:val="000000" w:themeColor="text1"/>
        </w:rPr>
        <w:t xml:space="preserve">Медицинские системы связи имплантатов (MICS) работают в полосе частот </w:t>
      </w:r>
      <w:r w:rsidRPr="00F056DF">
        <w:rPr>
          <w:rFonts w:cs="Arial"/>
          <w:color w:val="000000" w:themeColor="text1"/>
        </w:rPr>
        <w:br/>
        <w:t xml:space="preserve">402-405 МГц и используются для целей мониторинга сердечной деятельности пациентов. Излучения от других устройств в данной полосе частот </w:t>
      </w:r>
      <w:r w:rsidR="008B01D5" w:rsidRPr="00F056DF">
        <w:rPr>
          <w:rFonts w:cs="Arial"/>
          <w:color w:val="000000" w:themeColor="text1"/>
        </w:rPr>
        <w:t>лицензируются</w:t>
      </w:r>
      <w:r w:rsidRPr="00F056DF">
        <w:rPr>
          <w:rFonts w:cs="Arial"/>
          <w:color w:val="000000" w:themeColor="text1"/>
        </w:rPr>
        <w:t xml:space="preserve"> на национальном уровне, что позволяет медицинским устройствам работать на очень низких уровнях мощности. Как правило, медицинские устройства постоянно пребывают в спящем режиме и активируются нажатием сигнала пробуждения, после</w:t>
      </w:r>
      <w:r w:rsidR="00F80DA8" w:rsidRPr="00C90D4F">
        <w:rPr>
          <w:rFonts w:cs="Arial"/>
          <w:color w:val="000000" w:themeColor="text1"/>
        </w:rPr>
        <w:t xml:space="preserve"> </w:t>
      </w:r>
      <w:r w:rsidRPr="00F056DF">
        <w:rPr>
          <w:rFonts w:cs="Arial"/>
          <w:color w:val="000000" w:themeColor="text1"/>
        </w:rPr>
        <w:t>появления</w:t>
      </w:r>
      <w:r w:rsidR="00F80DA8">
        <w:rPr>
          <w:rFonts w:cs="Arial"/>
          <w:color w:val="000000" w:themeColor="text1"/>
        </w:rPr>
        <w:t>,</w:t>
      </w:r>
      <w:r w:rsidRPr="00F056DF">
        <w:rPr>
          <w:rFonts w:cs="Arial"/>
          <w:color w:val="000000" w:themeColor="text1"/>
        </w:rPr>
        <w:t xml:space="preserve"> которого медицинские имплантаты начинают передавать информацию о состоянии пациента. За счет такого принципа обеспечивается бесперебойная работа MICS в течение 5-10 лет.</w:t>
      </w:r>
    </w:p>
    <w:p w:rsidR="00BF1BAC" w:rsidRPr="00F056DF" w:rsidRDefault="00BF1BAC" w:rsidP="00BF1BAC">
      <w:pPr>
        <w:ind w:firstLine="567"/>
        <w:rPr>
          <w:rFonts w:cs="Arial"/>
          <w:b/>
          <w:i/>
          <w:color w:val="000000" w:themeColor="text1"/>
        </w:rPr>
      </w:pPr>
      <w:r w:rsidRPr="00F056DF">
        <w:rPr>
          <w:rFonts w:cs="Arial"/>
          <w:b/>
          <w:i/>
          <w:color w:val="000000" w:themeColor="text1"/>
        </w:rPr>
        <w:t>Оборудование радиочастотной идентификации (RFID)</w:t>
      </w:r>
    </w:p>
    <w:p w:rsidR="00BF1BAC" w:rsidRPr="00F056DF" w:rsidRDefault="00BF1BAC" w:rsidP="00BF1BAC">
      <w:pPr>
        <w:ind w:firstLine="567"/>
        <w:rPr>
          <w:rFonts w:cs="Arial"/>
          <w:color w:val="000000" w:themeColor="text1"/>
        </w:rPr>
      </w:pPr>
      <w:r w:rsidRPr="00F056DF">
        <w:rPr>
          <w:rFonts w:cs="Arial"/>
          <w:color w:val="000000" w:themeColor="text1"/>
        </w:rPr>
        <w:t>Технология радиочастотной идентификации (RFID) широко используется в таких отраслях как транспорт и промышленность. Например, технология RFID может быть использована для отслеживания и определения местоположения морских контейнеров, авиационных грузов, транспортных средств, для отслеживания различных товаров в рамках предприятий или для инвентаризации складов. Также она может быть использована в автомобильной промышленности для отслеживания готовых позиций в цепочке поставок запчастей и для отслеживания конкретных деталей по отдельности в процессе производства. Задачи, решаемые системами RFID, могут существенно отличаться. Поэтому модули RFID варьируются по мощности передатчика и, соответственно, по используемому частотному диапазону. RFID-устройства работают более чем в четырех принципиально разных частотных диапазонах, а именно:</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НЧ</w:t>
      </w:r>
      <w:r w:rsidRPr="00F056DF">
        <w:rPr>
          <w:rFonts w:cs="Arial"/>
          <w:color w:val="000000" w:themeColor="text1"/>
        </w:rPr>
        <w:t xml:space="preserve">. Обычно это полоса частот 125-134 кГц. Данный тип RFID устройств функционирует на очень малом расстоянии (несколько см.) и с низкой скоростью передачи </w:t>
      </w:r>
      <w:r w:rsidRPr="00F056DF">
        <w:rPr>
          <w:rFonts w:cs="Arial"/>
          <w:color w:val="000000" w:themeColor="text1"/>
        </w:rPr>
        <w:lastRenderedPageBreak/>
        <w:t xml:space="preserve">данных, что в основном удобно для автомобильных </w:t>
      </w:r>
      <w:proofErr w:type="spellStart"/>
      <w:r w:rsidRPr="00F056DF">
        <w:rPr>
          <w:rFonts w:cs="Arial"/>
          <w:color w:val="000000" w:themeColor="text1"/>
        </w:rPr>
        <w:t>иммобилайзеров</w:t>
      </w:r>
      <w:proofErr w:type="spellEnd"/>
      <w:r w:rsidRPr="00F056DF">
        <w:rPr>
          <w:rFonts w:cs="Arial"/>
          <w:color w:val="000000" w:themeColor="text1"/>
        </w:rPr>
        <w:t xml:space="preserve"> и идентификации животных, и реже для контактных карт контроля прохода на контрольно-пропускных пунктах (пропуска для персонала).</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ВЧ</w:t>
      </w:r>
      <w:r w:rsidRPr="00F056DF">
        <w:rPr>
          <w:rFonts w:cs="Arial"/>
          <w:color w:val="000000" w:themeColor="text1"/>
        </w:rPr>
        <w:t xml:space="preserve">. </w:t>
      </w:r>
      <w:r w:rsidRPr="00F056DF">
        <w:rPr>
          <w:rFonts w:cs="Arial"/>
          <w:color w:val="000000" w:themeColor="text1"/>
          <w:lang w:val="en-US"/>
        </w:rPr>
        <w:t>RFID</w:t>
      </w:r>
      <w:r w:rsidRPr="00F056DF">
        <w:rPr>
          <w:rFonts w:cs="Arial"/>
          <w:color w:val="000000" w:themeColor="text1"/>
        </w:rPr>
        <w:t xml:space="preserve"> устройства, работающие с центральной частотой 13</w:t>
      </w:r>
      <w:proofErr w:type="gramStart"/>
      <w:r w:rsidRPr="00F056DF">
        <w:rPr>
          <w:rFonts w:cs="Arial"/>
          <w:color w:val="000000" w:themeColor="text1"/>
        </w:rPr>
        <w:t>,56</w:t>
      </w:r>
      <w:proofErr w:type="gramEnd"/>
      <w:r w:rsidRPr="00F056DF">
        <w:rPr>
          <w:rFonts w:cs="Arial"/>
          <w:color w:val="000000" w:themeColor="text1"/>
        </w:rPr>
        <w:t xml:space="preserve"> МГц, с дальностью действия до 1,5 м, обладающие средней и высокой скоростью передачи данных. Данный тип RFID широко используется для смарт-меток и смарт-карт в радиосвязи ближнего поля (технология NFC).</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УВЧ</w:t>
      </w:r>
      <w:r w:rsidRPr="00F056DF">
        <w:rPr>
          <w:rFonts w:cs="Arial"/>
          <w:color w:val="000000" w:themeColor="text1"/>
        </w:rPr>
        <w:t>. Обычно это полоса частот 865-868 МГц, которая обеспечивает оборудованию RFID данной категории дальность связи до нескольких метров и более, а также высокую скорость передачи данных. На бытовом уровне это позволяет считывать сотни радиочастотных RFID меток одновременно. В настоящее время это самый динамично развивающийся тип RFID.</w:t>
      </w:r>
    </w:p>
    <w:p w:rsidR="00BF1BAC" w:rsidRPr="00F056DF" w:rsidRDefault="00BF1BAC" w:rsidP="00BF1BAC">
      <w:pPr>
        <w:ind w:firstLine="567"/>
        <w:rPr>
          <w:rFonts w:cs="Arial"/>
          <w:color w:val="000000" w:themeColor="text1"/>
        </w:rPr>
      </w:pPr>
      <w:r w:rsidRPr="00F056DF">
        <w:rPr>
          <w:rFonts w:cs="Arial"/>
          <w:color w:val="000000" w:themeColor="text1"/>
        </w:rPr>
        <w:t>•</w:t>
      </w:r>
      <w:r w:rsidRPr="00F056DF">
        <w:rPr>
          <w:rFonts w:cs="Arial"/>
          <w:i/>
          <w:color w:val="000000" w:themeColor="text1"/>
        </w:rPr>
        <w:t>Диапазон СВЧ</w:t>
      </w:r>
      <w:r w:rsidRPr="00F056DF">
        <w:rPr>
          <w:rFonts w:cs="Arial"/>
          <w:color w:val="000000" w:themeColor="text1"/>
        </w:rPr>
        <w:t xml:space="preserve">. Диапазоны частот 2,4 ГГц и 5 ГГц, которые на международном уровне определены для </w:t>
      </w:r>
      <w:r w:rsidR="00970D90">
        <w:rPr>
          <w:rFonts w:cs="Arial"/>
          <w:color w:val="000000" w:themeColor="text1"/>
        </w:rPr>
        <w:t>безлицензионного</w:t>
      </w:r>
      <w:r w:rsidR="00970D90" w:rsidRPr="00F056DF">
        <w:rPr>
          <w:rFonts w:cs="Arial"/>
          <w:color w:val="000000" w:themeColor="text1"/>
        </w:rPr>
        <w:t xml:space="preserve"> </w:t>
      </w:r>
      <w:r w:rsidRPr="00F056DF">
        <w:rPr>
          <w:rFonts w:cs="Arial"/>
          <w:color w:val="000000" w:themeColor="text1"/>
        </w:rPr>
        <w:t>использования промышленными, медицинскими и научными высокочастотными устройствами. Данный вид RFID в основном предназначен для обмена информацией между активными радиочастотными метками в реальном времени (например, определение местоположения или сбор оплаты проезда по платной автомагистрали).</w:t>
      </w:r>
    </w:p>
    <w:p w:rsidR="00BF1BAC" w:rsidRDefault="00BF1BAC" w:rsidP="00BF1BAC">
      <w:pPr>
        <w:ind w:firstLine="567"/>
        <w:rPr>
          <w:rFonts w:cs="Arial"/>
          <w:color w:val="000000" w:themeColor="text1"/>
        </w:rPr>
      </w:pPr>
      <w:r w:rsidRPr="00F056DF">
        <w:rPr>
          <w:rFonts w:cs="Arial"/>
          <w:color w:val="000000" w:themeColor="text1"/>
        </w:rPr>
        <w:t>Следует отметить, что в диапазонах НЧ и ВЧ используются только пассивные радиочастотные метки, в то время как в диапазонах УВЧ и СВЧ возможно использование как активных, так и пассивных меток.</w:t>
      </w:r>
    </w:p>
    <w:p w:rsidR="00BF1BAC" w:rsidRPr="00F056DF" w:rsidRDefault="00BF1BAC" w:rsidP="00BF1BAC">
      <w:pPr>
        <w:ind w:firstLine="567"/>
        <w:rPr>
          <w:rFonts w:cs="Arial"/>
          <w:b/>
          <w:i/>
          <w:color w:val="000000" w:themeColor="text1"/>
        </w:rPr>
      </w:pPr>
      <w:r w:rsidRPr="00F056DF">
        <w:rPr>
          <w:rFonts w:cs="Arial"/>
          <w:b/>
          <w:i/>
          <w:color w:val="000000" w:themeColor="text1"/>
        </w:rPr>
        <w:t>Устройства для слежения и сбора данных</w:t>
      </w:r>
    </w:p>
    <w:p w:rsidR="00BF1BAC" w:rsidRPr="00F056DF" w:rsidRDefault="00BF1BAC" w:rsidP="00BF1BAC">
      <w:pPr>
        <w:ind w:firstLine="567"/>
        <w:rPr>
          <w:rFonts w:cs="Arial"/>
          <w:color w:val="000000" w:themeColor="text1"/>
        </w:rPr>
      </w:pPr>
      <w:r w:rsidRPr="00F056DF">
        <w:rPr>
          <w:rFonts w:cs="Arial"/>
          <w:color w:val="000000" w:themeColor="text1"/>
        </w:rPr>
        <w:t xml:space="preserve">Эта категория </w:t>
      </w:r>
      <w:r w:rsidRPr="00F056DF">
        <w:rPr>
          <w:rFonts w:cs="Arial"/>
          <w:color w:val="000000" w:themeColor="text1"/>
          <w:lang w:val="en-US"/>
        </w:rPr>
        <w:t>SRD</w:t>
      </w:r>
      <w:r w:rsidRPr="00F056DF">
        <w:rPr>
          <w:rFonts w:cs="Arial"/>
          <w:color w:val="000000" w:themeColor="text1"/>
        </w:rPr>
        <w:t xml:space="preserve"> устройств охватывает широкий спектр технологий, используемых для отслеживания имущества или персонала, либо для мониторинга оборудования и различных процессов. Специально для данной категории в Европе недавно была выделена полоса частот 870-875,6 МГц с мощностью излучения не более 500 мВт, шириной канала не более 200 кГц и рабочим циклом устройства до 2,5%. Устройства данной категории должны быть оснащены механизмом адаптации выходной мощности до уровня 5 мВт и, если потребуется, ниже.</w:t>
      </w:r>
    </w:p>
    <w:p w:rsidR="00BF1BAC" w:rsidRPr="00F056DF" w:rsidRDefault="00BF1BAC" w:rsidP="00BF1BAC">
      <w:pPr>
        <w:ind w:firstLine="567"/>
        <w:rPr>
          <w:rFonts w:cs="Arial"/>
          <w:b/>
          <w:i/>
          <w:color w:val="000000" w:themeColor="text1"/>
        </w:rPr>
      </w:pPr>
      <w:r w:rsidRPr="00F056DF">
        <w:rPr>
          <w:rFonts w:cs="Arial"/>
          <w:b/>
          <w:i/>
          <w:color w:val="000000" w:themeColor="text1"/>
        </w:rPr>
        <w:t xml:space="preserve">Устройства для целей </w:t>
      </w:r>
      <w:proofErr w:type="spellStart"/>
      <w:r w:rsidRPr="00F056DF">
        <w:rPr>
          <w:rFonts w:cs="Arial"/>
          <w:b/>
          <w:i/>
          <w:color w:val="000000" w:themeColor="text1"/>
        </w:rPr>
        <w:t>телематики</w:t>
      </w:r>
      <w:proofErr w:type="spellEnd"/>
      <w:r w:rsidRPr="00F056DF">
        <w:rPr>
          <w:rFonts w:cs="Arial"/>
          <w:b/>
          <w:i/>
          <w:color w:val="000000" w:themeColor="text1"/>
        </w:rPr>
        <w:t xml:space="preserve"> транспорта и дорожного движения (</w:t>
      </w:r>
      <w:r w:rsidRPr="00F056DF">
        <w:rPr>
          <w:rFonts w:cs="Arial"/>
          <w:b/>
          <w:i/>
          <w:color w:val="000000" w:themeColor="text1"/>
          <w:lang w:val="en-US"/>
        </w:rPr>
        <w:t>R</w:t>
      </w:r>
      <w:r w:rsidRPr="00F056DF">
        <w:rPr>
          <w:rFonts w:cs="Arial"/>
          <w:b/>
          <w:i/>
          <w:color w:val="000000" w:themeColor="text1"/>
        </w:rPr>
        <w:t>ТТТ)</w:t>
      </w:r>
    </w:p>
    <w:p w:rsidR="00BF1BAC" w:rsidRPr="00F056DF" w:rsidRDefault="00BF1BAC" w:rsidP="00BF1BAC">
      <w:pPr>
        <w:ind w:firstLine="567"/>
        <w:rPr>
          <w:rFonts w:cs="Arial"/>
          <w:color w:val="000000" w:themeColor="text1"/>
        </w:rPr>
      </w:pPr>
      <w:r w:rsidRPr="00F056DF">
        <w:rPr>
          <w:rFonts w:cs="Arial"/>
          <w:color w:val="000000" w:themeColor="text1"/>
        </w:rPr>
        <w:t xml:space="preserve">Этой категории устройств соответствуют как интерфейсы связи между различными видами транспорта (корабли, автомобили и т.д.) так и интерфейсы связи между транспортными средствами и фиксированными объектами (например, связь автомобиль-инфраструктура). Частотное распределение для таких применений сложилось уже достаточно давно в полосе частот 5795-5815 МГц, но не нашло глобального внедрения. В последнее время в Европе для систем </w:t>
      </w:r>
      <w:r w:rsidRPr="00F056DF">
        <w:rPr>
          <w:rFonts w:cs="Arial"/>
          <w:color w:val="000000" w:themeColor="text1"/>
          <w:lang w:val="en-US"/>
        </w:rPr>
        <w:t>R</w:t>
      </w:r>
      <w:r w:rsidRPr="00F056DF">
        <w:rPr>
          <w:rFonts w:cs="Arial"/>
          <w:color w:val="000000" w:themeColor="text1"/>
        </w:rPr>
        <w:t>ТТТ определили новую полосу частот 870-875,8 МГц. Мощность в ней ограничена до 500 мВт для связи непосредственно между транспортными средствами и до 100 мВт для связи внутри транспортного средства. Рабочий цикл и ширина канала ограничены величинами 0,1% и 500 кГц соответственно. Устройства данной категории должны быть оснащены механизмом адаптации выходной мощности до уровня 5 мВт и, если потребуется, ниже. В диапазоне частот 5,8 ГГц возможно использовать оборудование с выходной мощностью до 8 Вт, хотя польза от такого высокого уровня мощности нивелируется за счет особенностей распространения радиоволн на этих частотах.</w:t>
      </w:r>
    </w:p>
    <w:p w:rsidR="00BF1BAC" w:rsidRPr="00F056DF" w:rsidRDefault="00BF1BAC" w:rsidP="00BF1BAC">
      <w:pPr>
        <w:ind w:firstLine="567"/>
        <w:rPr>
          <w:rFonts w:cs="Arial"/>
          <w:b/>
          <w:i/>
          <w:color w:val="000000" w:themeColor="text1"/>
        </w:rPr>
      </w:pPr>
      <w:r w:rsidRPr="00F056DF">
        <w:rPr>
          <w:rFonts w:cs="Arial"/>
          <w:b/>
          <w:i/>
          <w:color w:val="000000" w:themeColor="text1"/>
        </w:rPr>
        <w:t>Беспроводные сигнализации</w:t>
      </w:r>
    </w:p>
    <w:p w:rsidR="00BF1BAC" w:rsidRPr="00F056DF" w:rsidRDefault="00BF1BAC" w:rsidP="00BF1BAC">
      <w:pPr>
        <w:ind w:firstLine="567"/>
        <w:rPr>
          <w:rFonts w:cs="Arial"/>
          <w:color w:val="000000" w:themeColor="text1"/>
        </w:rPr>
      </w:pPr>
      <w:r w:rsidRPr="00F056DF">
        <w:rPr>
          <w:rFonts w:cs="Arial"/>
          <w:color w:val="000000" w:themeColor="text1"/>
        </w:rPr>
        <w:t xml:space="preserve">Оборудование беспроводных сигнализаций насчитывает множество различных стандартов, в основном работающих в полосе частот 868-870 МГц. Существует три основных типа сигнализаций, а именно: пожарные, охранные и сигнализации экстренного оповещения. Большинство из типов сигнализаций основаны на гармонизированном стандарте ETSI EN 300 220. </w:t>
      </w:r>
    </w:p>
    <w:p w:rsidR="00BF1BAC" w:rsidRPr="00F056DF" w:rsidRDefault="00BF1BAC" w:rsidP="00BF1BAC">
      <w:pPr>
        <w:ind w:firstLine="567"/>
        <w:rPr>
          <w:rFonts w:cs="Arial"/>
          <w:b/>
          <w:i/>
          <w:color w:val="000000" w:themeColor="text1"/>
        </w:rPr>
      </w:pPr>
      <w:r w:rsidRPr="00F056DF">
        <w:rPr>
          <w:rFonts w:cs="Arial"/>
          <w:b/>
          <w:i/>
          <w:color w:val="000000" w:themeColor="text1"/>
        </w:rPr>
        <w:t xml:space="preserve">Оборудование </w:t>
      </w:r>
      <w:proofErr w:type="spellStart"/>
      <w:r w:rsidRPr="00F056DF">
        <w:rPr>
          <w:rFonts w:cs="Arial"/>
          <w:b/>
          <w:i/>
          <w:color w:val="000000" w:themeColor="text1"/>
        </w:rPr>
        <w:t>Wi-Fi</w:t>
      </w:r>
      <w:proofErr w:type="spellEnd"/>
    </w:p>
    <w:p w:rsidR="00BF1BAC" w:rsidRPr="00F056DF" w:rsidRDefault="00BF1BAC" w:rsidP="00BF1BAC">
      <w:pPr>
        <w:ind w:firstLine="567"/>
        <w:rPr>
          <w:rFonts w:cs="Arial"/>
          <w:color w:val="000000" w:themeColor="text1"/>
        </w:rPr>
      </w:pPr>
      <w:proofErr w:type="spellStart"/>
      <w:r w:rsidRPr="00F056DF">
        <w:rPr>
          <w:rFonts w:cs="Arial"/>
          <w:color w:val="000000" w:themeColor="text1"/>
        </w:rPr>
        <w:t>Wi-Fi</w:t>
      </w:r>
      <w:proofErr w:type="spellEnd"/>
      <w:r w:rsidRPr="00F056DF">
        <w:rPr>
          <w:rFonts w:cs="Arial"/>
          <w:color w:val="000000" w:themeColor="text1"/>
        </w:rPr>
        <w:t xml:space="preserve"> является технологией беспроводной широкополосной передачи данных на основе стандартов группы </w:t>
      </w:r>
      <w:r w:rsidRPr="00F056DF">
        <w:rPr>
          <w:rFonts w:cs="Arial"/>
          <w:color w:val="000000" w:themeColor="text1"/>
          <w:lang w:val="en-US"/>
        </w:rPr>
        <w:t>IEEE</w:t>
      </w:r>
      <w:r w:rsidRPr="00F056DF">
        <w:rPr>
          <w:rFonts w:cs="Arial"/>
          <w:color w:val="000000" w:themeColor="text1"/>
        </w:rPr>
        <w:t xml:space="preserve"> 802.11. Основные и самые популярные М2М-решения, связанные с передачей видео или другого мультимедийного контента, в настоящее время функционируют при помощи </w:t>
      </w:r>
      <w:proofErr w:type="spellStart"/>
      <w:r w:rsidRPr="00F056DF">
        <w:rPr>
          <w:rFonts w:cs="Arial"/>
          <w:color w:val="000000" w:themeColor="text1"/>
        </w:rPr>
        <w:t>Wi-Fi</w:t>
      </w:r>
      <w:proofErr w:type="spellEnd"/>
      <w:r w:rsidRPr="00F056DF">
        <w:rPr>
          <w:rFonts w:cs="Arial"/>
          <w:color w:val="000000" w:themeColor="text1"/>
        </w:rPr>
        <w:t xml:space="preserve"> в диапазонах частот 2,4 ГГц и 5 ГГц. Особый интерес для M2M коммуникаций представляет недавно инициированный стандарт 802.11ah, который </w:t>
      </w:r>
      <w:r w:rsidRPr="00F056DF">
        <w:rPr>
          <w:rFonts w:cs="Arial"/>
          <w:color w:val="000000" w:themeColor="text1"/>
        </w:rPr>
        <w:lastRenderedPageBreak/>
        <w:t xml:space="preserve">нацелен на то, чтобы предложить эффективность и масштабируемость для новых решений M2M, не требующих высокой пропускной способности. Новый стандарт предназначен для работы в диапазоне частот ниже 1 ГГц и будет поддерживать более узкие величины ширины канала (1 и 2 МГц), что положительно скажется на </w:t>
      </w:r>
      <w:proofErr w:type="spellStart"/>
      <w:r w:rsidRPr="00F056DF">
        <w:rPr>
          <w:rFonts w:cs="Arial"/>
          <w:color w:val="000000" w:themeColor="text1"/>
        </w:rPr>
        <w:t>энергоэффективности</w:t>
      </w:r>
      <w:proofErr w:type="spellEnd"/>
      <w:r w:rsidRPr="00F056DF">
        <w:rPr>
          <w:rFonts w:cs="Arial"/>
          <w:color w:val="000000" w:themeColor="text1"/>
        </w:rPr>
        <w:t xml:space="preserve"> оборудования, а в конечном счете и на его стоимости. Стандарт также оптимизирован для возможности масштабирования его оборудования. На данный момент ожидается, что стандарт 802.11ah будет стандартизован в IEEE и будет работать в полосе частот 863-868 МГц, включающей в себя либо пять каналов по 1 МГц шириной, либо два канала по 2 МГц шириной.</w:t>
      </w:r>
    </w:p>
    <w:p w:rsidR="00BF1BAC" w:rsidRPr="00F056DF" w:rsidRDefault="00BF1BAC" w:rsidP="00BF1BAC">
      <w:pPr>
        <w:ind w:firstLine="567"/>
        <w:rPr>
          <w:rFonts w:cs="Arial"/>
          <w:b/>
          <w:i/>
          <w:color w:val="000000" w:themeColor="text1"/>
        </w:rPr>
      </w:pPr>
      <w:r w:rsidRPr="00F056DF">
        <w:rPr>
          <w:rFonts w:cs="Arial"/>
          <w:b/>
          <w:i/>
          <w:color w:val="000000" w:themeColor="text1"/>
        </w:rPr>
        <w:t xml:space="preserve">Оборудование стандарта </w:t>
      </w:r>
      <w:proofErr w:type="spellStart"/>
      <w:r w:rsidRPr="00F056DF">
        <w:rPr>
          <w:rFonts w:cs="Arial"/>
          <w:b/>
          <w:i/>
          <w:color w:val="000000" w:themeColor="text1"/>
        </w:rPr>
        <w:t>ZigBee</w:t>
      </w:r>
      <w:proofErr w:type="spellEnd"/>
    </w:p>
    <w:p w:rsidR="00BF1BAC" w:rsidRDefault="00BF1BAC" w:rsidP="00BF1BAC">
      <w:pPr>
        <w:ind w:firstLine="567"/>
        <w:rPr>
          <w:rFonts w:cs="Arial"/>
          <w:color w:val="000000" w:themeColor="text1"/>
        </w:rPr>
      </w:pPr>
      <w:r w:rsidRPr="00F056DF">
        <w:rPr>
          <w:rFonts w:cs="Arial"/>
          <w:color w:val="000000" w:themeColor="text1"/>
        </w:rPr>
        <w:t xml:space="preserve">Стандарт </w:t>
      </w:r>
      <w:proofErr w:type="spellStart"/>
      <w:r w:rsidRPr="00F056DF">
        <w:rPr>
          <w:rFonts w:cs="Arial"/>
          <w:color w:val="000000" w:themeColor="text1"/>
        </w:rPr>
        <w:t>ZigBee</w:t>
      </w:r>
      <w:proofErr w:type="spellEnd"/>
      <w:r w:rsidRPr="00F056DF">
        <w:rPr>
          <w:rFonts w:cs="Arial"/>
          <w:color w:val="000000" w:themeColor="text1"/>
        </w:rPr>
        <w:t xml:space="preserve"> был разработан более десяти лет назад для удовлетворения потребности в коммуникации между недорогими и маломощными беспроводными датчиками и сетями управления в различных секторах рынка. Стандарт был утвержден Альянсом </w:t>
      </w:r>
      <w:proofErr w:type="spellStart"/>
      <w:r w:rsidRPr="00F056DF">
        <w:rPr>
          <w:rFonts w:cs="Arial"/>
          <w:color w:val="000000" w:themeColor="text1"/>
        </w:rPr>
        <w:t>ZigBee</w:t>
      </w:r>
      <w:proofErr w:type="spellEnd"/>
      <w:r w:rsidRPr="00F056DF">
        <w:rPr>
          <w:rFonts w:cs="Arial"/>
          <w:color w:val="000000" w:themeColor="text1"/>
        </w:rPr>
        <w:t xml:space="preserve">, который на данный момент насчитывает более 400 членов. Стандарт </w:t>
      </w:r>
      <w:proofErr w:type="spellStart"/>
      <w:r w:rsidRPr="00F056DF">
        <w:rPr>
          <w:rFonts w:cs="Arial"/>
          <w:color w:val="000000" w:themeColor="text1"/>
        </w:rPr>
        <w:t>ZigBee</w:t>
      </w:r>
      <w:proofErr w:type="spellEnd"/>
      <w:r w:rsidRPr="00F056DF">
        <w:rPr>
          <w:rFonts w:cs="Arial"/>
          <w:color w:val="000000" w:themeColor="text1"/>
        </w:rPr>
        <w:t xml:space="preserve"> имеет ряд определенных отраслевых разновидностей, в том числе для автоматизации зданий, для медицинского обслуживания, для домашней автоматизации и розничных услуг. Стандарт </w:t>
      </w:r>
      <w:proofErr w:type="spellStart"/>
      <w:r w:rsidRPr="00F056DF">
        <w:rPr>
          <w:rFonts w:cs="Arial"/>
          <w:color w:val="000000" w:themeColor="text1"/>
        </w:rPr>
        <w:t>ZigBee</w:t>
      </w:r>
      <w:proofErr w:type="spellEnd"/>
      <w:r w:rsidRPr="00F056DF">
        <w:rPr>
          <w:rFonts w:cs="Arial"/>
          <w:color w:val="000000" w:themeColor="text1"/>
        </w:rPr>
        <w:t xml:space="preserve"> </w:t>
      </w:r>
      <w:proofErr w:type="spellStart"/>
      <w:r w:rsidRPr="00F056DF">
        <w:rPr>
          <w:rFonts w:cs="Arial"/>
          <w:color w:val="000000" w:themeColor="text1"/>
        </w:rPr>
        <w:t>Pro</w:t>
      </w:r>
      <w:proofErr w:type="spellEnd"/>
      <w:r w:rsidRPr="00F056DF">
        <w:rPr>
          <w:rFonts w:cs="Arial"/>
          <w:color w:val="000000" w:themeColor="text1"/>
        </w:rPr>
        <w:t xml:space="preserve"> оптимизирован для низкого энергопотребления и поддержки крупных сетей с тысячами устройств. Оборудование </w:t>
      </w:r>
      <w:proofErr w:type="spellStart"/>
      <w:r w:rsidRPr="00F056DF">
        <w:rPr>
          <w:rFonts w:cs="Arial"/>
          <w:color w:val="000000" w:themeColor="text1"/>
        </w:rPr>
        <w:t>ZigBee</w:t>
      </w:r>
      <w:proofErr w:type="spellEnd"/>
      <w:r w:rsidRPr="00F056DF">
        <w:rPr>
          <w:rFonts w:cs="Arial"/>
          <w:color w:val="000000" w:themeColor="text1"/>
        </w:rPr>
        <w:t xml:space="preserve"> является совместимым со стандартом IEEE 802.15.4, который определяет протоколы для обмена данными между устройствами с использованием низкой скорости передачи данных и низким энергопотреблением. В настоящее время существует более 600 сертифицированных </w:t>
      </w:r>
      <w:proofErr w:type="spellStart"/>
      <w:r w:rsidRPr="00F056DF">
        <w:rPr>
          <w:rFonts w:cs="Arial"/>
          <w:color w:val="000000" w:themeColor="text1"/>
        </w:rPr>
        <w:t>ZigBee</w:t>
      </w:r>
      <w:proofErr w:type="spellEnd"/>
      <w:r w:rsidRPr="00F056DF">
        <w:rPr>
          <w:rFonts w:cs="Arial"/>
          <w:color w:val="000000" w:themeColor="text1"/>
        </w:rPr>
        <w:t xml:space="preserve"> продуктов. В Европе оборудование </w:t>
      </w:r>
      <w:proofErr w:type="spellStart"/>
      <w:r w:rsidRPr="00F056DF">
        <w:rPr>
          <w:rFonts w:cs="Arial"/>
          <w:color w:val="000000" w:themeColor="text1"/>
        </w:rPr>
        <w:t>ZigBee</w:t>
      </w:r>
      <w:proofErr w:type="spellEnd"/>
      <w:r w:rsidRPr="00F056DF">
        <w:rPr>
          <w:rFonts w:cs="Arial"/>
          <w:color w:val="000000" w:themeColor="text1"/>
        </w:rPr>
        <w:t xml:space="preserve"> может работать в диапазонах 2,4 ГГц и 868 МГц. Диапазон 2,4 ГГц обеспечивает высокую скорость передачи данных (до 250 </w:t>
      </w:r>
      <w:r w:rsidR="00F608BB">
        <w:rPr>
          <w:rFonts w:cs="Arial"/>
          <w:color w:val="000000" w:themeColor="text1"/>
        </w:rPr>
        <w:t>кб</w:t>
      </w:r>
      <w:r w:rsidRPr="00F056DF">
        <w:rPr>
          <w:rFonts w:cs="Arial"/>
          <w:color w:val="000000" w:themeColor="text1"/>
        </w:rPr>
        <w:t>ит/с), но страдает от высокого уровня его загруженности во многих местах вследствие его интенсивного использования оборудованием</w:t>
      </w:r>
      <w:r>
        <w:rPr>
          <w:rFonts w:cs="Arial"/>
          <w:color w:val="000000" w:themeColor="text1"/>
        </w:rPr>
        <w:t xml:space="preserve"> </w:t>
      </w:r>
      <w:r w:rsidRPr="00F056DF">
        <w:rPr>
          <w:rFonts w:cs="Arial"/>
          <w:color w:val="000000" w:themeColor="text1"/>
        </w:rPr>
        <w:t>семейства</w:t>
      </w:r>
      <w:r>
        <w:rPr>
          <w:rFonts w:cs="Arial"/>
          <w:color w:val="000000" w:themeColor="text1"/>
        </w:rPr>
        <w:t xml:space="preserve"> </w:t>
      </w:r>
      <w:proofErr w:type="spellStart"/>
      <w:r w:rsidRPr="00F056DF">
        <w:rPr>
          <w:rFonts w:cs="Arial"/>
          <w:color w:val="000000" w:themeColor="text1"/>
        </w:rPr>
        <w:t>Wi-Fi</w:t>
      </w:r>
      <w:proofErr w:type="spellEnd"/>
      <w:r w:rsidRPr="00F056DF">
        <w:rPr>
          <w:rFonts w:cs="Arial"/>
          <w:color w:val="000000" w:themeColor="text1"/>
        </w:rPr>
        <w:t xml:space="preserve">. В диапазоне 868 МГц дальность связи заметно больше, чем в диапазоне 2,4 ГГц, но скорость передачи данных ограничена 20 </w:t>
      </w:r>
      <w:r w:rsidR="00F608BB">
        <w:rPr>
          <w:rFonts w:cs="Arial"/>
          <w:color w:val="000000" w:themeColor="text1"/>
        </w:rPr>
        <w:t>к</w:t>
      </w:r>
      <w:r w:rsidRPr="00F056DF">
        <w:rPr>
          <w:rFonts w:cs="Arial"/>
          <w:color w:val="000000" w:themeColor="text1"/>
        </w:rPr>
        <w:t xml:space="preserve">бит/с, и при этом доступен только один канал. Большинство оборудования стандарта </w:t>
      </w:r>
      <w:proofErr w:type="spellStart"/>
      <w:r w:rsidRPr="00F056DF">
        <w:rPr>
          <w:rFonts w:cs="Arial"/>
          <w:color w:val="000000" w:themeColor="text1"/>
        </w:rPr>
        <w:t>ZigBee</w:t>
      </w:r>
      <w:proofErr w:type="spellEnd"/>
      <w:r w:rsidRPr="00F056DF">
        <w:rPr>
          <w:rFonts w:cs="Arial"/>
          <w:color w:val="000000" w:themeColor="text1"/>
        </w:rPr>
        <w:t xml:space="preserve"> в Европе работает в диапазоне 2,4 ГГц, тем не менее, диапазон 868 МГц используется для М2М решений с очень узкой полосой частот и малым рабочим циклом, таких как управление уличным освещением.</w:t>
      </w:r>
    </w:p>
    <w:p w:rsidR="008B4EA6" w:rsidRPr="00F056DF" w:rsidRDefault="008B4EA6" w:rsidP="00BF1BAC">
      <w:pPr>
        <w:ind w:firstLine="567"/>
        <w:rPr>
          <w:rFonts w:cs="Arial"/>
          <w:color w:val="000000" w:themeColor="text1"/>
        </w:rPr>
      </w:pPr>
    </w:p>
    <w:p w:rsidR="00BF1BAC" w:rsidRPr="007604A9" w:rsidRDefault="00BF1BAC" w:rsidP="00B71E8B">
      <w:pPr>
        <w:pStyle w:val="20"/>
      </w:pPr>
      <w:bookmarkStart w:id="29" w:name="_Toc493082002"/>
      <w:r>
        <w:t xml:space="preserve">3.1.2 </w:t>
      </w:r>
      <w:r w:rsidRPr="00F056DF">
        <w:t xml:space="preserve">Технологии для </w:t>
      </w:r>
      <w:r w:rsidRPr="00F056DF">
        <w:rPr>
          <w:lang w:val="en-US"/>
        </w:rPr>
        <w:t>M</w:t>
      </w:r>
      <w:r w:rsidRPr="00F056DF">
        <w:t>2</w:t>
      </w:r>
      <w:r w:rsidRPr="00F056DF">
        <w:rPr>
          <w:lang w:val="en-US"/>
        </w:rPr>
        <w:t>M</w:t>
      </w:r>
      <w:r w:rsidRPr="00F056DF">
        <w:t xml:space="preserve"> с большой площадью покрытия</w:t>
      </w:r>
      <w:r>
        <w:t xml:space="preserve"> (</w:t>
      </w:r>
      <w:r>
        <w:rPr>
          <w:lang w:val="en-US"/>
        </w:rPr>
        <w:t>LPWA</w:t>
      </w:r>
      <w:r w:rsidRPr="007604A9">
        <w:t>)</w:t>
      </w:r>
      <w:bookmarkEnd w:id="29"/>
    </w:p>
    <w:p w:rsidR="00BF1BAC" w:rsidRPr="00F056DF" w:rsidRDefault="00BF1BAC" w:rsidP="00BF1BAC">
      <w:pPr>
        <w:ind w:firstLine="567"/>
        <w:rPr>
          <w:rFonts w:cs="Arial"/>
          <w:color w:val="000000" w:themeColor="text1"/>
        </w:rPr>
      </w:pPr>
      <w:r w:rsidRPr="00F056DF">
        <w:rPr>
          <w:rFonts w:cs="Arial"/>
          <w:color w:val="000000" w:themeColor="text1"/>
        </w:rPr>
        <w:t>Приложения М2М, которым необходима большая дальность связи или обширная зона покрытия, широко используют сотовые сети. Наиболее предпочтительной сотовой технологией в настоящее время является GPRS, частично по причине ее низкой стоимости, а также потому, что это единственная технологи</w:t>
      </w:r>
      <w:r w:rsidR="00EF48C0">
        <w:rPr>
          <w:rFonts w:cs="Arial"/>
          <w:color w:val="000000" w:themeColor="text1"/>
        </w:rPr>
        <w:t>я</w:t>
      </w:r>
      <w:r w:rsidRPr="00F056DF">
        <w:rPr>
          <w:rFonts w:cs="Arial"/>
          <w:color w:val="000000" w:themeColor="text1"/>
        </w:rPr>
        <w:t xml:space="preserve"> передачи данных, которая в настоящее время обеспечивает покрытие на национальном уровне. Однако в последнее время разрабатывается много технологий для работы в безлицензионных полосах частот, которые нацелены на данный сегмент применений М2М. В частности, интерес проявляется к конкретным технологиям М2М, которые оптимизированы для выполнения большого числа соединений, но при относительно небольших объемах</w:t>
      </w:r>
      <w:r w:rsidR="00E259EE">
        <w:rPr>
          <w:rFonts w:cs="Arial"/>
          <w:color w:val="000000" w:themeColor="text1"/>
        </w:rPr>
        <w:t>,</w:t>
      </w:r>
      <w:r w:rsidRPr="00F056DF">
        <w:rPr>
          <w:rFonts w:cs="Arial"/>
          <w:color w:val="000000" w:themeColor="text1"/>
        </w:rPr>
        <w:t xml:space="preserve"> передаваемых данных. </w:t>
      </w:r>
    </w:p>
    <w:p w:rsidR="00BF1BAC" w:rsidRPr="00F056DF" w:rsidRDefault="00BF1BAC" w:rsidP="00BF1BAC">
      <w:pPr>
        <w:ind w:firstLine="567"/>
        <w:rPr>
          <w:rFonts w:cs="Arial"/>
          <w:color w:val="000000" w:themeColor="text1"/>
        </w:rPr>
      </w:pPr>
      <w:r w:rsidRPr="00F056DF">
        <w:rPr>
          <w:rFonts w:cs="Arial"/>
          <w:color w:val="000000" w:themeColor="text1"/>
        </w:rPr>
        <w:t xml:space="preserve">В первую очередь данные технологии предполагается использовать в различных системах интеллектуального учета. Интеллектуальные счетчики все чаще применяются в системах по оптимизации использования электроэнергии. В качестве дополнения к сотовой GPRS-сети для передачи данных от интеллектуальных счетчиков до сетевого узла будут использоваться узкополосные системы в </w:t>
      </w:r>
      <w:r>
        <w:rPr>
          <w:rFonts w:cs="Arial"/>
          <w:color w:val="000000" w:themeColor="text1"/>
        </w:rPr>
        <w:t>отдельных полосах</w:t>
      </w:r>
      <w:r w:rsidRPr="00F056DF">
        <w:rPr>
          <w:rFonts w:cs="Arial"/>
          <w:color w:val="000000" w:themeColor="text1"/>
        </w:rPr>
        <w:t xml:space="preserve"> частот</w:t>
      </w:r>
      <w:r>
        <w:rPr>
          <w:rFonts w:cs="Arial"/>
          <w:color w:val="000000" w:themeColor="text1"/>
        </w:rPr>
        <w:t xml:space="preserve"> в диапазоне</w:t>
      </w:r>
      <w:r w:rsidRPr="00F056DF">
        <w:rPr>
          <w:rFonts w:cs="Arial"/>
          <w:color w:val="000000" w:themeColor="text1"/>
        </w:rPr>
        <w:t xml:space="preserve"> </w:t>
      </w:r>
      <w:r>
        <w:rPr>
          <w:rFonts w:cs="Arial"/>
          <w:color w:val="000000" w:themeColor="text1"/>
        </w:rPr>
        <w:t>863-870</w:t>
      </w:r>
      <w:r w:rsidRPr="00F056DF">
        <w:rPr>
          <w:rFonts w:cs="Arial"/>
          <w:color w:val="000000" w:themeColor="text1"/>
        </w:rPr>
        <w:t xml:space="preserve"> МГц. Однако следующее поколение узкополосных систем </w:t>
      </w:r>
      <w:r>
        <w:rPr>
          <w:rFonts w:cs="Arial"/>
          <w:color w:val="000000" w:themeColor="text1"/>
        </w:rPr>
        <w:t>может</w:t>
      </w:r>
      <w:r w:rsidRPr="00F056DF">
        <w:rPr>
          <w:rFonts w:cs="Arial"/>
          <w:color w:val="000000" w:themeColor="text1"/>
        </w:rPr>
        <w:t xml:space="preserve"> использовать </w:t>
      </w:r>
      <w:r>
        <w:rPr>
          <w:rFonts w:cs="Arial"/>
          <w:color w:val="000000" w:themeColor="text1"/>
        </w:rPr>
        <w:t>и новые полосы радиочастот в диапазонах 870-876 МГц и 915-921 МГц</w:t>
      </w:r>
      <w:r w:rsidRPr="00F056DF">
        <w:rPr>
          <w:rFonts w:cs="Arial"/>
          <w:color w:val="000000" w:themeColor="text1"/>
        </w:rPr>
        <w:t>. Также существует ряд коммерческих компаний, которые предлагают развертывание выделенной беспроводной измерительной инфраструктуры в лицензируемом диапазоне частот 410-430 МГц, и которые планируют использовать существующие GPRS-сети для обеспечения большого охвата территории в сочетании с низким энергопотреблением комплектующих системы.</w:t>
      </w:r>
    </w:p>
    <w:p w:rsidR="00BF1BAC" w:rsidRDefault="008B01D5" w:rsidP="00BF1BAC">
      <w:pPr>
        <w:ind w:firstLine="567"/>
        <w:rPr>
          <w:rFonts w:cs="Arial"/>
          <w:color w:val="000000" w:themeColor="text1"/>
        </w:rPr>
      </w:pPr>
      <w:r w:rsidRPr="00F056DF">
        <w:rPr>
          <w:rFonts w:cs="Arial"/>
          <w:color w:val="000000" w:themeColor="text1"/>
        </w:rPr>
        <w:t>Беспроводные</w:t>
      </w:r>
      <w:r w:rsidR="00BF1BAC" w:rsidRPr="00F056DF">
        <w:rPr>
          <w:rFonts w:cs="Arial"/>
          <w:color w:val="000000" w:themeColor="text1"/>
        </w:rPr>
        <w:t xml:space="preserve"> технологии М2М, не относящиеся к стандартам сотовой связи или мобильного </w:t>
      </w:r>
      <w:r w:rsidR="00E259EE" w:rsidRPr="00F056DF">
        <w:rPr>
          <w:rFonts w:cs="Arial"/>
          <w:color w:val="000000" w:themeColor="text1"/>
        </w:rPr>
        <w:t>широкополосного</w:t>
      </w:r>
      <w:r w:rsidR="00BF1BAC" w:rsidRPr="00F056DF">
        <w:rPr>
          <w:rFonts w:cs="Arial"/>
          <w:color w:val="000000" w:themeColor="text1"/>
        </w:rPr>
        <w:t xml:space="preserve"> доступа, но обеспечивающие широкий охват</w:t>
      </w:r>
      <w:r w:rsidR="00EF48C0">
        <w:rPr>
          <w:rFonts w:cs="Arial"/>
          <w:color w:val="000000" w:themeColor="text1"/>
        </w:rPr>
        <w:t>,</w:t>
      </w:r>
      <w:r w:rsidR="00BF1BAC" w:rsidRPr="00F056DF">
        <w:rPr>
          <w:rFonts w:cs="Arial"/>
          <w:color w:val="000000" w:themeColor="text1"/>
        </w:rPr>
        <w:t xml:space="preserve"> кратко описаны ниже.</w:t>
      </w:r>
    </w:p>
    <w:p w:rsidR="00BF1BAC" w:rsidRPr="00F056DF" w:rsidRDefault="00BF1BAC" w:rsidP="00BF1BAC">
      <w:pPr>
        <w:ind w:firstLine="567"/>
        <w:rPr>
          <w:rFonts w:cs="Arial"/>
          <w:b/>
          <w:i/>
          <w:color w:val="000000" w:themeColor="text1"/>
        </w:rPr>
      </w:pPr>
      <w:r w:rsidRPr="00F056DF">
        <w:rPr>
          <w:rFonts w:cs="Arial"/>
          <w:b/>
          <w:i/>
          <w:color w:val="000000" w:themeColor="text1"/>
        </w:rPr>
        <w:t xml:space="preserve">Стандарт </w:t>
      </w:r>
      <w:proofErr w:type="spellStart"/>
      <w:r w:rsidRPr="00F056DF">
        <w:rPr>
          <w:rFonts w:cs="Arial"/>
          <w:b/>
          <w:i/>
          <w:color w:val="000000" w:themeColor="text1"/>
        </w:rPr>
        <w:t>Weightless</w:t>
      </w:r>
      <w:proofErr w:type="spellEnd"/>
    </w:p>
    <w:p w:rsidR="00BF1BAC" w:rsidRPr="00F056DF" w:rsidRDefault="00BF1BAC" w:rsidP="00BF1BAC">
      <w:pPr>
        <w:ind w:firstLine="567"/>
        <w:rPr>
          <w:rFonts w:cs="Arial"/>
          <w:color w:val="000000" w:themeColor="text1"/>
        </w:rPr>
      </w:pPr>
      <w:proofErr w:type="spellStart"/>
      <w:r w:rsidRPr="00F056DF">
        <w:rPr>
          <w:rFonts w:cs="Arial"/>
          <w:color w:val="000000" w:themeColor="text1"/>
        </w:rPr>
        <w:lastRenderedPageBreak/>
        <w:t>Weightless</w:t>
      </w:r>
      <w:proofErr w:type="spellEnd"/>
      <w:r w:rsidRPr="00F056DF">
        <w:rPr>
          <w:rFonts w:cs="Arial"/>
          <w:color w:val="000000" w:themeColor="text1"/>
        </w:rPr>
        <w:t xml:space="preserve"> - это открытый стандарт, который был разработан </w:t>
      </w:r>
      <w:proofErr w:type="spellStart"/>
      <w:r w:rsidRPr="00F056DF">
        <w:rPr>
          <w:rFonts w:cs="Arial"/>
          <w:color w:val="000000" w:themeColor="text1"/>
        </w:rPr>
        <w:t>Weightless</w:t>
      </w:r>
      <w:proofErr w:type="spellEnd"/>
      <w:r w:rsidRPr="00F056DF">
        <w:rPr>
          <w:rFonts w:cs="Arial"/>
          <w:color w:val="000000" w:themeColor="text1"/>
        </w:rPr>
        <w:t xml:space="preserve"> </w:t>
      </w:r>
      <w:proofErr w:type="spellStart"/>
      <w:r w:rsidRPr="00F056DF">
        <w:rPr>
          <w:rFonts w:cs="Arial"/>
          <w:color w:val="000000" w:themeColor="text1"/>
        </w:rPr>
        <w:t>special</w:t>
      </w:r>
      <w:proofErr w:type="spellEnd"/>
      <w:r w:rsidRPr="00F056DF">
        <w:rPr>
          <w:rFonts w:cs="Arial"/>
          <w:color w:val="000000" w:themeColor="text1"/>
        </w:rPr>
        <w:t xml:space="preserve"> </w:t>
      </w:r>
      <w:proofErr w:type="spellStart"/>
      <w:r w:rsidRPr="00F056DF">
        <w:rPr>
          <w:rFonts w:cs="Arial"/>
          <w:color w:val="000000" w:themeColor="text1"/>
        </w:rPr>
        <w:t>interest</w:t>
      </w:r>
      <w:proofErr w:type="spellEnd"/>
      <w:r w:rsidRPr="00F056DF">
        <w:rPr>
          <w:rFonts w:cs="Arial"/>
          <w:color w:val="000000" w:themeColor="text1"/>
        </w:rPr>
        <w:t xml:space="preserve"> </w:t>
      </w:r>
      <w:proofErr w:type="spellStart"/>
      <w:r w:rsidRPr="00F056DF">
        <w:rPr>
          <w:rFonts w:cs="Arial"/>
          <w:color w:val="000000" w:themeColor="text1"/>
        </w:rPr>
        <w:t>group</w:t>
      </w:r>
      <w:proofErr w:type="spellEnd"/>
      <w:r w:rsidRPr="00F056DF">
        <w:rPr>
          <w:rFonts w:cs="Arial"/>
          <w:color w:val="000000" w:themeColor="text1"/>
        </w:rPr>
        <w:t xml:space="preserve"> специально для приложений М2М. Он включает в себя преимущества существующих технологий </w:t>
      </w:r>
      <w:proofErr w:type="spellStart"/>
      <w:r w:rsidRPr="00F056DF">
        <w:rPr>
          <w:rFonts w:cs="Arial"/>
          <w:color w:val="000000" w:themeColor="text1"/>
        </w:rPr>
        <w:t>Bluetooth</w:t>
      </w:r>
      <w:proofErr w:type="spellEnd"/>
      <w:r w:rsidRPr="00F056DF">
        <w:rPr>
          <w:rFonts w:cs="Arial"/>
          <w:color w:val="000000" w:themeColor="text1"/>
        </w:rPr>
        <w:t xml:space="preserve"> и </w:t>
      </w:r>
      <w:proofErr w:type="spellStart"/>
      <w:r w:rsidRPr="00F056DF">
        <w:rPr>
          <w:rFonts w:cs="Arial"/>
          <w:color w:val="000000" w:themeColor="text1"/>
        </w:rPr>
        <w:t>Zigbee</w:t>
      </w:r>
      <w:proofErr w:type="spellEnd"/>
      <w:r w:rsidRPr="00F056DF">
        <w:rPr>
          <w:rFonts w:cs="Arial"/>
          <w:color w:val="000000" w:themeColor="text1"/>
        </w:rPr>
        <w:t xml:space="preserve"> по стоимости, но нацелен на получение более широкой зоны охвата территории. Связь между устройствами и базовыми станциями </w:t>
      </w:r>
      <w:proofErr w:type="spellStart"/>
      <w:r w:rsidRPr="00F056DF">
        <w:rPr>
          <w:rFonts w:cs="Arial"/>
          <w:color w:val="000000" w:themeColor="text1"/>
        </w:rPr>
        <w:t>Weightless</w:t>
      </w:r>
      <w:proofErr w:type="spellEnd"/>
      <w:r w:rsidRPr="00F056DF">
        <w:rPr>
          <w:rFonts w:cs="Arial"/>
          <w:color w:val="000000" w:themeColor="text1"/>
        </w:rPr>
        <w:t xml:space="preserve"> осуществляется аналогично сетям сотовой связи. Стандарт разрабатывался для эксплуатации в условиях зашумленных полос частот, поэтому дает возможность разворачивать оборудование, как в безлицензионных участках спектра, так и в лицензируемых. Данный стандарт в основном ориентирован на менее важные приложения М2М, которые значительно терпимее к задержкам. На начальном этапе разработки основное внимание уделялось полосам частот телевизионного диапазона, относящимся к так называемым "белым пятнам", но</w:t>
      </w:r>
      <w:r w:rsidR="00453CF8">
        <w:rPr>
          <w:rFonts w:cs="Arial"/>
          <w:color w:val="000000" w:themeColor="text1"/>
        </w:rPr>
        <w:t>,</w:t>
      </w:r>
      <w:r w:rsidRPr="00F056DF">
        <w:rPr>
          <w:rFonts w:cs="Arial"/>
          <w:color w:val="000000" w:themeColor="text1"/>
        </w:rPr>
        <w:t xml:space="preserve"> в принципе</w:t>
      </w:r>
      <w:r w:rsidR="00453CF8">
        <w:rPr>
          <w:rFonts w:cs="Arial"/>
          <w:color w:val="000000" w:themeColor="text1"/>
        </w:rPr>
        <w:t>,</w:t>
      </w:r>
      <w:r w:rsidRPr="00F056DF">
        <w:rPr>
          <w:rFonts w:cs="Arial"/>
          <w:color w:val="000000" w:themeColor="text1"/>
        </w:rPr>
        <w:t xml:space="preserve"> стандарт может работать как в диапазоне ОВЧ, так и в диапазоне УВЧ. </w:t>
      </w:r>
    </w:p>
    <w:p w:rsidR="00BF1BAC" w:rsidRDefault="00BF1BAC" w:rsidP="00BF1BAC">
      <w:pPr>
        <w:ind w:firstLine="567"/>
        <w:rPr>
          <w:rFonts w:cs="Arial"/>
          <w:color w:val="000000" w:themeColor="text1"/>
        </w:rPr>
      </w:pPr>
      <w:r w:rsidRPr="00F056DF">
        <w:rPr>
          <w:rFonts w:cs="Arial"/>
          <w:color w:val="000000" w:themeColor="text1"/>
        </w:rPr>
        <w:t>Потенциальные диапазоны частот включают в себя: диапазон частот 169 МГц для удаленного считывания показаний с датчиков, классические диапазоны частот сотовых систем 800/900 МГц и диапазоны частот устройств малого радиуса действия 458 МГц и 868 МГц. В настоящее время уже налажено производство оборудования с рабочим диапазоном 169-876 МГц. За счет значительного числа возможных диапазонов частот и поддержки различных схем модуляции и расширения спектра обеспечивается широкий диапазон скоростей передачи данных, от 2,5 кбит/с до 16 Мбит/с. Максимальная заявленная дальность связи при использовании полос частот</w:t>
      </w:r>
      <w:r w:rsidR="00453CF8">
        <w:rPr>
          <w:rFonts w:cs="Arial"/>
          <w:color w:val="000000" w:themeColor="text1"/>
        </w:rPr>
        <w:t>,</w:t>
      </w:r>
      <w:r w:rsidRPr="00F056DF">
        <w:rPr>
          <w:rFonts w:cs="Arial"/>
          <w:color w:val="000000" w:themeColor="text1"/>
        </w:rPr>
        <w:t xml:space="preserve"> свободных от телевизионных каналов</w:t>
      </w:r>
      <w:r w:rsidR="00453CF8">
        <w:rPr>
          <w:rFonts w:cs="Arial"/>
          <w:color w:val="000000" w:themeColor="text1"/>
        </w:rPr>
        <w:t>,</w:t>
      </w:r>
      <w:r w:rsidRPr="00F056DF">
        <w:rPr>
          <w:rFonts w:cs="Arial"/>
          <w:color w:val="000000" w:themeColor="text1"/>
        </w:rPr>
        <w:t xml:space="preserve"> и самой низкой скорости передачи данных составляет до 5 км при расположении приемника внутри помещения. </w:t>
      </w:r>
      <w:r w:rsidR="00453CF8">
        <w:rPr>
          <w:rFonts w:cs="Arial"/>
          <w:color w:val="000000" w:themeColor="text1"/>
        </w:rPr>
        <w:t>Д</w:t>
      </w:r>
      <w:r w:rsidRPr="00F056DF">
        <w:rPr>
          <w:rFonts w:cs="Arial"/>
          <w:color w:val="000000" w:themeColor="text1"/>
        </w:rPr>
        <w:t>лительное время автономной работы терминалов (около 10 лет) обеспечивается за счет низкого рабочего цикла. Терминалы кратковременно активируются (например, один раз каждые 15 минут) и передают данные, а любая обработка этих данных осуществляется на удаленном сервере, а не на самом устройстве. Оптимальная и необходимая полоса частот составляет 8 МГц. Так как данная технология работает в режиме временного дуплекса, то сопряженной полосы частот не требуется.</w:t>
      </w:r>
    </w:p>
    <w:p w:rsidR="00BF1BAC" w:rsidRPr="00F056DF" w:rsidRDefault="00BF1BAC" w:rsidP="00BF1BAC">
      <w:pPr>
        <w:ind w:firstLine="567"/>
        <w:rPr>
          <w:rFonts w:cs="Arial"/>
          <w:b/>
          <w:i/>
          <w:color w:val="000000" w:themeColor="text1"/>
        </w:rPr>
      </w:pPr>
      <w:r w:rsidRPr="00315BF7">
        <w:rPr>
          <w:rFonts w:cs="Arial"/>
          <w:b/>
          <w:i/>
          <w:color w:val="000000" w:themeColor="text1"/>
        </w:rPr>
        <w:t xml:space="preserve">Стандарт </w:t>
      </w:r>
      <w:proofErr w:type="spellStart"/>
      <w:r w:rsidRPr="00315BF7">
        <w:rPr>
          <w:rFonts w:cs="Arial"/>
          <w:b/>
          <w:i/>
          <w:color w:val="000000" w:themeColor="text1"/>
        </w:rPr>
        <w:t>Sigfox</w:t>
      </w:r>
      <w:proofErr w:type="spellEnd"/>
    </w:p>
    <w:p w:rsidR="00BF1BAC" w:rsidRDefault="00BF1BAC" w:rsidP="00BF1BAC">
      <w:pPr>
        <w:ind w:firstLine="567"/>
        <w:rPr>
          <w:rFonts w:cs="Arial"/>
          <w:color w:val="000000" w:themeColor="text1"/>
        </w:rPr>
      </w:pPr>
      <w:r w:rsidRPr="00F056DF">
        <w:rPr>
          <w:rFonts w:cs="Arial"/>
          <w:color w:val="000000" w:themeColor="text1"/>
        </w:rPr>
        <w:t xml:space="preserve">Стандарт </w:t>
      </w:r>
      <w:proofErr w:type="spellStart"/>
      <w:r w:rsidRPr="00F056DF">
        <w:rPr>
          <w:rFonts w:cs="Arial"/>
          <w:color w:val="000000" w:themeColor="text1"/>
        </w:rPr>
        <w:t>Sigfox</w:t>
      </w:r>
      <w:proofErr w:type="spellEnd"/>
      <w:r w:rsidRPr="00F056DF">
        <w:rPr>
          <w:rFonts w:cs="Arial"/>
          <w:color w:val="000000" w:themeColor="text1"/>
        </w:rPr>
        <w:t xml:space="preserve"> для М2М применений был разработан французской компанией с одноименным названием. Как и стандарт </w:t>
      </w:r>
      <w:proofErr w:type="spellStart"/>
      <w:r w:rsidRPr="00F056DF">
        <w:rPr>
          <w:rFonts w:cs="Arial"/>
          <w:color w:val="000000" w:themeColor="text1"/>
        </w:rPr>
        <w:t>Weightless</w:t>
      </w:r>
      <w:proofErr w:type="spellEnd"/>
      <w:r w:rsidRPr="00F056DF">
        <w:rPr>
          <w:rFonts w:cs="Arial"/>
          <w:color w:val="000000" w:themeColor="text1"/>
        </w:rPr>
        <w:t xml:space="preserve">, данная технология предназначена для расширения преимуществ технологий малого радиуса действия с низкой стоимостью до </w:t>
      </w:r>
      <w:r w:rsidR="008B01D5" w:rsidRPr="00F056DF">
        <w:rPr>
          <w:rFonts w:cs="Arial"/>
          <w:color w:val="000000" w:themeColor="text1"/>
        </w:rPr>
        <w:t>одновременной</w:t>
      </w:r>
      <w:r w:rsidRPr="00F056DF">
        <w:rPr>
          <w:rFonts w:cs="Arial"/>
          <w:color w:val="000000" w:themeColor="text1"/>
        </w:rPr>
        <w:t xml:space="preserve"> возможности получения обширной зоны охвата территории. Основное отличие заключается в использовании стандартом </w:t>
      </w:r>
      <w:proofErr w:type="spellStart"/>
      <w:r w:rsidRPr="00F056DF">
        <w:rPr>
          <w:rFonts w:cs="Arial"/>
          <w:color w:val="000000" w:themeColor="text1"/>
        </w:rPr>
        <w:t>Sigfox</w:t>
      </w:r>
      <w:proofErr w:type="spellEnd"/>
      <w:r w:rsidRPr="00F056DF">
        <w:rPr>
          <w:rFonts w:cs="Arial"/>
          <w:color w:val="000000" w:themeColor="text1"/>
        </w:rPr>
        <w:t xml:space="preserve"> узкополосной технологии. В Европе стандарт </w:t>
      </w:r>
      <w:proofErr w:type="spellStart"/>
      <w:r w:rsidRPr="00F056DF">
        <w:rPr>
          <w:rFonts w:cs="Arial"/>
          <w:color w:val="000000" w:themeColor="text1"/>
        </w:rPr>
        <w:t>Sigfox</w:t>
      </w:r>
      <w:proofErr w:type="spellEnd"/>
      <w:r w:rsidRPr="00F056DF">
        <w:rPr>
          <w:rFonts w:cs="Arial"/>
          <w:color w:val="000000" w:themeColor="text1"/>
        </w:rPr>
        <w:t xml:space="preserve"> работает в диапазоне 868 МГц. Заявлен 20-летний срок службы батареи емкостью 2,5 </w:t>
      </w:r>
      <w:hyperlink r:id="rId25" w:tooltip="Ампер" w:history="1">
        <w:proofErr w:type="spellStart"/>
        <w:r w:rsidRPr="00F33626">
          <w:rPr>
            <w:rStyle w:val="a7"/>
            <w:rFonts w:cs="Arial"/>
            <w:color w:val="auto"/>
            <w:u w:val="none"/>
          </w:rPr>
          <w:t>А</w:t>
        </w:r>
      </w:hyperlink>
      <w:r w:rsidRPr="00F33626">
        <w:rPr>
          <w:rFonts w:cs="Arial"/>
        </w:rPr>
        <w:t>·</w:t>
      </w:r>
      <w:hyperlink r:id="rId26" w:tooltip="Час" w:history="1">
        <w:r w:rsidRPr="00F33626">
          <w:rPr>
            <w:rStyle w:val="a7"/>
            <w:rFonts w:cs="Arial"/>
            <w:color w:val="auto"/>
            <w:u w:val="none"/>
          </w:rPr>
          <w:t>ч</w:t>
        </w:r>
        <w:proofErr w:type="spellEnd"/>
      </w:hyperlink>
      <w:r w:rsidRPr="00F056DF">
        <w:rPr>
          <w:rFonts w:cs="Arial"/>
          <w:color w:val="000000" w:themeColor="text1"/>
        </w:rPr>
        <w:t xml:space="preserve"> за счет очень низкого рабочего цикла оборудования. Стандарт может быть ориентирован на приложения M2M, которые не требуют высокой пропускной способности (максимум пропускной способности составляет 100 Бит/с), рабочий цикл которых не превышает 140 передач в сутки, и размер передаваемых сообщений не более 12 байт.</w:t>
      </w:r>
    </w:p>
    <w:p w:rsidR="00BF1BAC" w:rsidRDefault="00BF1BAC" w:rsidP="00BF1BAC">
      <w:pPr>
        <w:ind w:firstLine="567"/>
        <w:rPr>
          <w:rFonts w:cs="Arial"/>
          <w:color w:val="000000" w:themeColor="text1"/>
        </w:rPr>
      </w:pPr>
      <w:r w:rsidRPr="00F33626">
        <w:rPr>
          <w:rFonts w:cs="Arial"/>
          <w:color w:val="000000" w:themeColor="text1"/>
        </w:rPr>
        <w:t xml:space="preserve">В стандарте </w:t>
      </w:r>
      <w:proofErr w:type="spellStart"/>
      <w:r w:rsidRPr="00F33626">
        <w:rPr>
          <w:rFonts w:cs="Arial"/>
          <w:color w:val="000000" w:themeColor="text1"/>
        </w:rPr>
        <w:t>SigFox</w:t>
      </w:r>
      <w:proofErr w:type="spellEnd"/>
      <w:r w:rsidRPr="00F33626">
        <w:rPr>
          <w:rFonts w:cs="Arial"/>
          <w:color w:val="000000" w:themeColor="text1"/>
        </w:rPr>
        <w:t xml:space="preserve"> мощность абонентского устройства не превышает 25 мВт при 1% времени работы на излучение, а ширина радиочастотного канала не превышает 250 Гц на линии вверх и 1 кГц на линии вниз.</w:t>
      </w:r>
      <w:r w:rsidR="008B01D5">
        <w:rPr>
          <w:rFonts w:cs="Arial"/>
          <w:color w:val="000000" w:themeColor="text1"/>
        </w:rPr>
        <w:t xml:space="preserve"> С учетом этого данная технология и ей подобные получили название </w:t>
      </w:r>
      <w:proofErr w:type="spellStart"/>
      <w:r w:rsidR="008B01D5">
        <w:rPr>
          <w:rFonts w:cs="Arial"/>
          <w:color w:val="000000" w:themeColor="text1"/>
        </w:rPr>
        <w:t>сверхузкополоные</w:t>
      </w:r>
      <w:proofErr w:type="spellEnd"/>
      <w:r w:rsidR="008B01D5">
        <w:rPr>
          <w:rFonts w:cs="Arial"/>
          <w:color w:val="000000" w:themeColor="text1"/>
        </w:rPr>
        <w:t xml:space="preserve"> технологии </w:t>
      </w:r>
      <w:r w:rsidR="008B01D5" w:rsidRPr="00C90D4F">
        <w:rPr>
          <w:rFonts w:cs="Arial"/>
          <w:color w:val="000000" w:themeColor="text1"/>
        </w:rPr>
        <w:t>(</w:t>
      </w:r>
      <w:r w:rsidR="008B01D5">
        <w:rPr>
          <w:rFonts w:cs="Arial"/>
          <w:color w:val="000000" w:themeColor="text1"/>
          <w:lang w:val="en-US"/>
        </w:rPr>
        <w:t>UNB</w:t>
      </w:r>
      <w:r w:rsidR="008B01D5" w:rsidRPr="00C90D4F">
        <w:rPr>
          <w:rFonts w:cs="Arial"/>
          <w:color w:val="000000" w:themeColor="text1"/>
        </w:rPr>
        <w:t>).</w:t>
      </w:r>
      <w:r w:rsidRPr="00F33626">
        <w:rPr>
          <w:rFonts w:cs="Arial"/>
          <w:color w:val="000000" w:themeColor="text1"/>
        </w:rPr>
        <w:t xml:space="preserve"> Для борьбы с помехами и коллизиями, которые неизбежно возникают в </w:t>
      </w:r>
      <w:r w:rsidR="00970D90">
        <w:rPr>
          <w:rFonts w:cs="Arial"/>
          <w:color w:val="000000" w:themeColor="text1"/>
        </w:rPr>
        <w:t>безлицензионных</w:t>
      </w:r>
      <w:r w:rsidR="00970D90" w:rsidRPr="00F33626">
        <w:rPr>
          <w:rFonts w:cs="Arial"/>
          <w:color w:val="000000" w:themeColor="text1"/>
        </w:rPr>
        <w:t xml:space="preserve"> </w:t>
      </w:r>
      <w:r w:rsidRPr="00F33626">
        <w:rPr>
          <w:rFonts w:cs="Arial"/>
          <w:color w:val="000000" w:themeColor="text1"/>
        </w:rPr>
        <w:t xml:space="preserve">полосах радиочастот при большом количестве абонентских устройств, используется пространственное и частотное разнесение. Сигнал от абонента передается одновременно на нескольких частотах (рис. </w:t>
      </w:r>
      <w:r>
        <w:rPr>
          <w:rFonts w:cs="Arial"/>
          <w:color w:val="000000" w:themeColor="text1"/>
        </w:rPr>
        <w:t>3.1</w:t>
      </w:r>
      <w:r w:rsidRPr="00F33626">
        <w:rPr>
          <w:rFonts w:cs="Arial"/>
          <w:color w:val="000000" w:themeColor="text1"/>
        </w:rPr>
        <w:t xml:space="preserve">), а </w:t>
      </w:r>
      <w:r w:rsidR="00453CF8" w:rsidRPr="00552C7E">
        <w:rPr>
          <w:rFonts w:cs="Arial"/>
          <w:color w:val="000000" w:themeColor="text1"/>
        </w:rPr>
        <w:t xml:space="preserve">его </w:t>
      </w:r>
      <w:r w:rsidRPr="00552C7E">
        <w:rPr>
          <w:rFonts w:cs="Arial"/>
          <w:color w:val="000000" w:themeColor="text1"/>
        </w:rPr>
        <w:t xml:space="preserve">обработка </w:t>
      </w:r>
      <w:r w:rsidRPr="009B3D08">
        <w:rPr>
          <w:rFonts w:cs="Arial"/>
          <w:color w:val="000000" w:themeColor="text1"/>
        </w:rPr>
        <w:t>ведется</w:t>
      </w:r>
      <w:r w:rsidRPr="00F33626">
        <w:rPr>
          <w:rFonts w:cs="Arial"/>
          <w:color w:val="000000" w:themeColor="text1"/>
        </w:rPr>
        <w:t xml:space="preserve"> с учетом приема сигнала на нескольких БС. Для реализации стандарта требуется использовать 2x600 кГц в диапазоне частот ниже 1 ГГц. Стандарт отличается высокой эффективностью использования спектра и обеспечивает подключение к одной БС до 100 тыс. абонентских устройств (сенсоров).</w:t>
      </w:r>
    </w:p>
    <w:p w:rsidR="009B3D08" w:rsidRPr="00F33626" w:rsidRDefault="009B3D08" w:rsidP="00BF1BAC">
      <w:pPr>
        <w:ind w:firstLine="567"/>
        <w:rPr>
          <w:rFonts w:cs="Arial"/>
          <w:color w:val="000000" w:themeColor="text1"/>
        </w:rPr>
      </w:pPr>
    </w:p>
    <w:p w:rsidR="00BF1BAC" w:rsidRPr="00F33626" w:rsidRDefault="00BF1BAC" w:rsidP="00BF1BAC">
      <w:pPr>
        <w:ind w:firstLine="567"/>
        <w:rPr>
          <w:rFonts w:cs="Arial"/>
          <w:color w:val="000000" w:themeColor="text1"/>
          <w:lang w:val="en-GB"/>
        </w:rPr>
      </w:pPr>
      <w:r w:rsidRPr="00F33626">
        <w:rPr>
          <w:rFonts w:cs="Arial"/>
          <w:noProof/>
          <w:color w:val="000000" w:themeColor="text1"/>
          <w:lang w:eastAsia="ru-RU"/>
        </w:rPr>
        <w:lastRenderedPageBreak/>
        <w:drawing>
          <wp:inline distT="0" distB="0" distL="0" distR="0" wp14:anchorId="6BE2D2B3" wp14:editId="77B9FB49">
            <wp:extent cx="5724525" cy="2028825"/>
            <wp:effectExtent l="0" t="0" r="9525" b="9525"/>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24525" cy="2028825"/>
                    </a:xfrm>
                    <a:prstGeom prst="rect">
                      <a:avLst/>
                    </a:prstGeom>
                    <a:noFill/>
                    <a:ln>
                      <a:noFill/>
                    </a:ln>
                  </pic:spPr>
                </pic:pic>
              </a:graphicData>
            </a:graphic>
          </wp:inline>
        </w:drawing>
      </w:r>
    </w:p>
    <w:p w:rsidR="00BF1BAC" w:rsidRPr="00F33626" w:rsidRDefault="00BF1BAC" w:rsidP="00BF1BAC">
      <w:pPr>
        <w:ind w:firstLine="567"/>
        <w:rPr>
          <w:rFonts w:cs="Arial"/>
          <w:color w:val="000000" w:themeColor="text1"/>
        </w:rPr>
      </w:pPr>
      <w:r w:rsidRPr="00F33626">
        <w:rPr>
          <w:rFonts w:cs="Arial"/>
          <w:color w:val="000000" w:themeColor="text1"/>
        </w:rPr>
        <w:t>Рисунок</w:t>
      </w:r>
      <w:r>
        <w:rPr>
          <w:rFonts w:cs="Arial"/>
          <w:color w:val="000000" w:themeColor="text1"/>
        </w:rPr>
        <w:t xml:space="preserve"> 3.1 – Принцип работы</w:t>
      </w:r>
      <w:r w:rsidRPr="00F33626">
        <w:rPr>
          <w:rFonts w:cs="Arial"/>
          <w:color w:val="000000" w:themeColor="text1"/>
        </w:rPr>
        <w:t xml:space="preserve"> </w:t>
      </w:r>
      <w:proofErr w:type="spellStart"/>
      <w:r>
        <w:rPr>
          <w:rFonts w:cs="Arial"/>
          <w:color w:val="000000" w:themeColor="text1"/>
        </w:rPr>
        <w:t>с</w:t>
      </w:r>
      <w:r w:rsidRPr="00F33626">
        <w:rPr>
          <w:rFonts w:cs="Arial"/>
          <w:color w:val="000000" w:themeColor="text1"/>
        </w:rPr>
        <w:t>верхузкополосн</w:t>
      </w:r>
      <w:r>
        <w:rPr>
          <w:rFonts w:cs="Arial"/>
          <w:color w:val="000000" w:themeColor="text1"/>
        </w:rPr>
        <w:t>ого</w:t>
      </w:r>
      <w:proofErr w:type="spellEnd"/>
      <w:r w:rsidRPr="00F33626">
        <w:rPr>
          <w:rFonts w:cs="Arial"/>
          <w:color w:val="000000" w:themeColor="text1"/>
        </w:rPr>
        <w:t xml:space="preserve"> стандарт</w:t>
      </w:r>
      <w:r>
        <w:rPr>
          <w:rFonts w:cs="Arial"/>
          <w:color w:val="000000" w:themeColor="text1"/>
        </w:rPr>
        <w:t>а</w:t>
      </w:r>
      <w:r w:rsidRPr="00F33626">
        <w:rPr>
          <w:rFonts w:cs="Arial"/>
          <w:color w:val="000000" w:themeColor="text1"/>
        </w:rPr>
        <w:t xml:space="preserve"> </w:t>
      </w:r>
      <w:proofErr w:type="spellStart"/>
      <w:r>
        <w:rPr>
          <w:rFonts w:cs="Arial"/>
          <w:color w:val="000000" w:themeColor="text1"/>
          <w:lang w:val="en-US"/>
        </w:rPr>
        <w:t>Sigfox</w:t>
      </w:r>
      <w:proofErr w:type="spellEnd"/>
    </w:p>
    <w:p w:rsidR="00BF1BAC" w:rsidRPr="00F056DF" w:rsidRDefault="00BF1BAC" w:rsidP="00BF1BAC">
      <w:pPr>
        <w:ind w:firstLine="567"/>
        <w:rPr>
          <w:rFonts w:cs="Arial"/>
          <w:color w:val="000000" w:themeColor="text1"/>
        </w:rPr>
      </w:pPr>
    </w:p>
    <w:p w:rsidR="00BF1BAC" w:rsidRDefault="00BF1BAC" w:rsidP="00BF1BAC">
      <w:pPr>
        <w:ind w:firstLine="567"/>
        <w:rPr>
          <w:rFonts w:cs="Arial"/>
          <w:color w:val="000000" w:themeColor="text1"/>
        </w:rPr>
      </w:pPr>
      <w:r w:rsidRPr="00F056DF">
        <w:rPr>
          <w:rFonts w:cs="Arial"/>
          <w:color w:val="000000" w:themeColor="text1"/>
        </w:rPr>
        <w:t xml:space="preserve">Компания-разработчик стандарта </w:t>
      </w:r>
      <w:proofErr w:type="spellStart"/>
      <w:r w:rsidRPr="00F056DF">
        <w:rPr>
          <w:rFonts w:cs="Arial"/>
          <w:color w:val="000000" w:themeColor="text1"/>
        </w:rPr>
        <w:t>Sigfox</w:t>
      </w:r>
      <w:proofErr w:type="spellEnd"/>
      <w:r w:rsidRPr="00F056DF">
        <w:rPr>
          <w:rFonts w:cs="Arial"/>
          <w:color w:val="000000" w:themeColor="text1"/>
        </w:rPr>
        <w:t xml:space="preserve"> утверждает, что базовые станции данного стандарта смогут обеспечивать гораздо больший охват, чем даже у стандартных систем сотовой связи. В сотрудничестве с вещательной компанией TDF запланировано построить сеть, состоящую из порядка 1000 базовых станций и охватывающую всю территорию Франции. На местном уровне есть проекты реализации данного стандарта в таких городах как Антверпен, Копенгаген, Дублин, Милан, Мюнхен, Прага и Стокгольм.</w:t>
      </w:r>
    </w:p>
    <w:p w:rsidR="00E11FC1" w:rsidRPr="00B71E8B" w:rsidRDefault="00E11FC1" w:rsidP="009B3D08">
      <w:pPr>
        <w:ind w:firstLine="720"/>
        <w:rPr>
          <w:rFonts w:cs="Arial"/>
          <w:b/>
          <w:i/>
          <w:color w:val="000000" w:themeColor="text1"/>
        </w:rPr>
      </w:pPr>
      <w:r w:rsidRPr="00B71E8B">
        <w:rPr>
          <w:rFonts w:cs="Arial"/>
          <w:b/>
          <w:i/>
          <w:color w:val="000000" w:themeColor="text1"/>
        </w:rPr>
        <w:t>Стандарт «Стриж»</w:t>
      </w:r>
    </w:p>
    <w:p w:rsidR="00E11FC1" w:rsidRDefault="009B3D08" w:rsidP="00B71E8B">
      <w:pPr>
        <w:ind w:firstLine="708"/>
      </w:pPr>
      <w:r>
        <w:t xml:space="preserve">Сети на базе стандарта </w:t>
      </w:r>
      <w:r w:rsidR="00E11FC1">
        <w:t>«Стриж»</w:t>
      </w:r>
      <w:r>
        <w:t xml:space="preserve"> </w:t>
      </w:r>
      <w:r w:rsidR="00E11FC1">
        <w:t>фактически явля</w:t>
      </w:r>
      <w:r>
        <w:t>ю</w:t>
      </w:r>
      <w:r w:rsidR="00E11FC1">
        <w:t xml:space="preserve">тся аналогом </w:t>
      </w:r>
      <w:r>
        <w:t>стандарта</w:t>
      </w:r>
      <w:r w:rsidR="00E11FC1">
        <w:t xml:space="preserve"> и бизнес модели </w:t>
      </w:r>
      <w:proofErr w:type="spellStart"/>
      <w:r w:rsidR="00E11FC1">
        <w:rPr>
          <w:lang w:val="en-US"/>
        </w:rPr>
        <w:t>Sigfox</w:t>
      </w:r>
      <w:proofErr w:type="spellEnd"/>
      <w:r w:rsidR="00E11FC1">
        <w:t xml:space="preserve">, разработанным частными компаниями в Российской Федерации. «Стриж», также как и </w:t>
      </w:r>
      <w:proofErr w:type="spellStart"/>
      <w:r w:rsidR="00E11FC1">
        <w:rPr>
          <w:lang w:val="en-US"/>
        </w:rPr>
        <w:t>Sigfox</w:t>
      </w:r>
      <w:proofErr w:type="spellEnd"/>
      <w:r w:rsidR="00E11FC1">
        <w:t>,</w:t>
      </w:r>
      <w:r w:rsidR="00E11FC1" w:rsidRPr="00665D1D">
        <w:t xml:space="preserve"> </w:t>
      </w:r>
      <w:r w:rsidR="00E11FC1">
        <w:t xml:space="preserve">использует </w:t>
      </w:r>
      <w:proofErr w:type="spellStart"/>
      <w:r w:rsidR="00E11FC1">
        <w:t>сверхузкоп</w:t>
      </w:r>
      <w:r w:rsidR="00F80DA8">
        <w:t>о</w:t>
      </w:r>
      <w:r w:rsidR="00E11FC1">
        <w:t>лосную</w:t>
      </w:r>
      <w:proofErr w:type="spellEnd"/>
      <w:r w:rsidR="00E11FC1">
        <w:t xml:space="preserve"> технологию</w:t>
      </w:r>
      <w:r>
        <w:t>(</w:t>
      </w:r>
      <w:r>
        <w:rPr>
          <w:lang w:val="en-US"/>
        </w:rPr>
        <w:t>UNB</w:t>
      </w:r>
      <w:r w:rsidRPr="00C90D4F">
        <w:t>)</w:t>
      </w:r>
      <w:r w:rsidR="00E11FC1">
        <w:t>, в первую очередь</w:t>
      </w:r>
      <w:r w:rsidR="00F71366">
        <w:t>,</w:t>
      </w:r>
      <w:r w:rsidR="00E11FC1">
        <w:t xml:space="preserve"> в сфере ЖКХ для автоматизации сбора показаний различных счетчиков. Также как и </w:t>
      </w:r>
      <w:proofErr w:type="spellStart"/>
      <w:r w:rsidR="00E11FC1">
        <w:rPr>
          <w:lang w:val="en-US"/>
        </w:rPr>
        <w:t>Sigfox</w:t>
      </w:r>
      <w:proofErr w:type="spellEnd"/>
      <w:r w:rsidR="00F71366">
        <w:t>,</w:t>
      </w:r>
      <w:r w:rsidR="00E11FC1" w:rsidRPr="00665D1D">
        <w:t xml:space="preserve"> </w:t>
      </w:r>
      <w:r w:rsidR="00E11FC1">
        <w:t>предлагаемый сервис включает в себя сбор и хранение пользовательских данных, как это показано на рис.3.2.</w:t>
      </w:r>
    </w:p>
    <w:p w:rsidR="00E11FC1" w:rsidRDefault="00E11FC1" w:rsidP="00B71E8B">
      <w:r>
        <w:rPr>
          <w:noProof/>
          <w:lang w:eastAsia="ru-RU"/>
        </w:rPr>
        <w:drawing>
          <wp:inline distT="0" distB="0" distL="0" distR="0" wp14:anchorId="7D2C0623" wp14:editId="1CF470F7">
            <wp:extent cx="5940425" cy="3631160"/>
            <wp:effectExtent l="0" t="0" r="3175" b="7620"/>
            <wp:docPr id="53" name="Picture 53" descr="Схема работы беспроводной сети СТРИ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работы беспроводной сети СТРИЖ"/>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3631160"/>
                    </a:xfrm>
                    <a:prstGeom prst="rect">
                      <a:avLst/>
                    </a:prstGeom>
                    <a:noFill/>
                    <a:ln>
                      <a:noFill/>
                    </a:ln>
                  </pic:spPr>
                </pic:pic>
              </a:graphicData>
            </a:graphic>
          </wp:inline>
        </w:drawing>
      </w:r>
    </w:p>
    <w:p w:rsidR="00E11FC1" w:rsidRDefault="00E11FC1" w:rsidP="00C90D4F">
      <w:pPr>
        <w:ind w:firstLine="708"/>
        <w:jc w:val="center"/>
      </w:pPr>
      <w:r>
        <w:t>Рис.</w:t>
      </w:r>
      <w:r w:rsidR="00422ADE">
        <w:t>3</w:t>
      </w:r>
      <w:r>
        <w:t>.</w:t>
      </w:r>
      <w:r w:rsidR="00422ADE">
        <w:t>2</w:t>
      </w:r>
      <w:r>
        <w:t xml:space="preserve"> – Принцип работы сети «Стриж»</w:t>
      </w:r>
    </w:p>
    <w:p w:rsidR="009B3D08" w:rsidRDefault="009B3D08" w:rsidP="00B71E8B">
      <w:pPr>
        <w:ind w:firstLine="706"/>
      </w:pPr>
    </w:p>
    <w:p w:rsidR="00E11FC1" w:rsidRPr="007E3CB9" w:rsidRDefault="00E11FC1" w:rsidP="00B71E8B">
      <w:pPr>
        <w:ind w:firstLine="706"/>
      </w:pPr>
      <w:r>
        <w:t xml:space="preserve">К особенностям сети «Стриж» можно отнести продажу целого набора счетчиков с интегрированными модемами, которые позволяют относительно просто внедрить решения в ЖКХ услугу </w:t>
      </w:r>
      <w:proofErr w:type="spellStart"/>
      <w:r>
        <w:t>телематики</w:t>
      </w:r>
      <w:proofErr w:type="spellEnd"/>
      <w:r>
        <w:t xml:space="preserve">. При этом продажа счетчиков с беспроводным интерфейсом может рассматриваться как отдельный бизнес, приносящий свой отдельный доход. Также, в отличие от </w:t>
      </w:r>
      <w:proofErr w:type="spellStart"/>
      <w:r>
        <w:rPr>
          <w:lang w:val="en-US"/>
        </w:rPr>
        <w:t>Sigfox</w:t>
      </w:r>
      <w:proofErr w:type="spellEnd"/>
      <w:r w:rsidRPr="007E3CB9">
        <w:t xml:space="preserve">, </w:t>
      </w:r>
      <w:r>
        <w:t xml:space="preserve">в сети «Стриж» используются разрешенные для устройств малого радиуса действия полосы радиочастот. Недостатки «Стриж» аналогичны </w:t>
      </w:r>
      <w:proofErr w:type="spellStart"/>
      <w:r>
        <w:rPr>
          <w:lang w:val="en-US"/>
        </w:rPr>
        <w:t>Sigfox</w:t>
      </w:r>
      <w:proofErr w:type="spellEnd"/>
      <w:r>
        <w:t xml:space="preserve"> - </w:t>
      </w:r>
      <w:r>
        <w:lastRenderedPageBreak/>
        <w:t>централизация сбора данных в облаке ограничивает возможности по интеграции решения в другие системы, минуя облачный сервис «Стриж».</w:t>
      </w:r>
    </w:p>
    <w:p w:rsidR="00BF1BAC" w:rsidRPr="00315BF7" w:rsidRDefault="00BF1BAC" w:rsidP="00BF1BAC">
      <w:pPr>
        <w:ind w:firstLine="567"/>
        <w:rPr>
          <w:rFonts w:cs="Arial"/>
          <w:b/>
          <w:i/>
          <w:color w:val="000000" w:themeColor="text1"/>
        </w:rPr>
      </w:pPr>
      <w:r w:rsidRPr="00315BF7">
        <w:rPr>
          <w:rFonts w:cs="Arial"/>
          <w:b/>
          <w:i/>
          <w:color w:val="000000" w:themeColor="text1"/>
        </w:rPr>
        <w:t xml:space="preserve">Стандарт </w:t>
      </w:r>
      <w:proofErr w:type="spellStart"/>
      <w:r w:rsidRPr="00315BF7">
        <w:rPr>
          <w:rFonts w:cs="Arial"/>
          <w:b/>
          <w:i/>
          <w:color w:val="000000" w:themeColor="text1"/>
          <w:lang w:val="en-US"/>
        </w:rPr>
        <w:t>Ingenu</w:t>
      </w:r>
      <w:proofErr w:type="spellEnd"/>
      <w:r w:rsidRPr="00315BF7">
        <w:rPr>
          <w:rFonts w:cs="Arial"/>
          <w:b/>
          <w:i/>
          <w:color w:val="000000" w:themeColor="text1"/>
        </w:rPr>
        <w:t xml:space="preserve"> (ранее </w:t>
      </w:r>
      <w:proofErr w:type="spellStart"/>
      <w:r w:rsidRPr="00315BF7">
        <w:rPr>
          <w:rFonts w:cs="Arial"/>
          <w:b/>
          <w:i/>
          <w:color w:val="000000" w:themeColor="text1"/>
        </w:rPr>
        <w:t>OnRamp</w:t>
      </w:r>
      <w:proofErr w:type="spellEnd"/>
      <w:r w:rsidRPr="00315BF7">
        <w:rPr>
          <w:rFonts w:cs="Arial"/>
          <w:b/>
          <w:i/>
          <w:color w:val="000000" w:themeColor="text1"/>
        </w:rPr>
        <w:t>)</w:t>
      </w:r>
    </w:p>
    <w:p w:rsidR="00BF1BAC" w:rsidRDefault="00BF1BAC" w:rsidP="00BF1BAC">
      <w:pPr>
        <w:ind w:firstLine="567"/>
        <w:rPr>
          <w:rFonts w:cs="Arial"/>
          <w:color w:val="000000" w:themeColor="text1"/>
        </w:rPr>
      </w:pPr>
      <w:proofErr w:type="spellStart"/>
      <w:r w:rsidRPr="00315BF7">
        <w:rPr>
          <w:rFonts w:cs="Arial"/>
          <w:color w:val="000000" w:themeColor="text1"/>
          <w:lang w:val="en-US"/>
        </w:rPr>
        <w:t>Ingenu</w:t>
      </w:r>
      <w:proofErr w:type="spellEnd"/>
      <w:r w:rsidRPr="00F056DF">
        <w:rPr>
          <w:rFonts w:cs="Arial"/>
          <w:color w:val="000000" w:themeColor="text1"/>
        </w:rPr>
        <w:t xml:space="preserve"> является еще одной фирменной технологией, обладающей большой площадью покрытия и низкой мощностью своего оборудования. Данная технология использует метод прямого расширения спектра (DSSS) и протокол множественного доступа со случайной фазой (RPMA) собственной разработки. В настоящее время развернута версия технологии </w:t>
      </w:r>
      <w:proofErr w:type="spellStart"/>
      <w:r w:rsidRPr="00315BF7">
        <w:rPr>
          <w:rFonts w:cs="Arial"/>
          <w:b/>
          <w:i/>
          <w:color w:val="000000" w:themeColor="text1"/>
          <w:lang w:val="en-US"/>
        </w:rPr>
        <w:t>Ingenu</w:t>
      </w:r>
      <w:proofErr w:type="spellEnd"/>
      <w:r w:rsidRPr="00F056DF">
        <w:rPr>
          <w:rFonts w:cs="Arial"/>
          <w:color w:val="000000" w:themeColor="text1"/>
        </w:rPr>
        <w:t xml:space="preserve">, которая работает в </w:t>
      </w:r>
      <w:r w:rsidR="00F71366">
        <w:rPr>
          <w:rFonts w:cs="Arial"/>
          <w:color w:val="000000" w:themeColor="text1"/>
        </w:rPr>
        <w:t>безлицензионном</w:t>
      </w:r>
      <w:r w:rsidR="00F71366" w:rsidRPr="00F056DF">
        <w:rPr>
          <w:rFonts w:cs="Arial"/>
          <w:color w:val="000000" w:themeColor="text1"/>
        </w:rPr>
        <w:t xml:space="preserve"> </w:t>
      </w:r>
      <w:r w:rsidRPr="00F056DF">
        <w:rPr>
          <w:rFonts w:cs="Arial"/>
          <w:color w:val="000000" w:themeColor="text1"/>
        </w:rPr>
        <w:t>диапазоне 2,4 ГГц, определенном для использования промышленными, медицинскими и научными высокочастотными устройствами (также данный диапазон широко используется M2M</w:t>
      </w:r>
      <w:r w:rsidR="00F71366">
        <w:rPr>
          <w:rFonts w:cs="Arial"/>
          <w:color w:val="000000" w:themeColor="text1"/>
        </w:rPr>
        <w:t>-</w:t>
      </w:r>
      <w:r w:rsidRPr="00F056DF">
        <w:rPr>
          <w:rFonts w:cs="Arial"/>
          <w:color w:val="000000" w:themeColor="text1"/>
        </w:rPr>
        <w:t xml:space="preserve"> решениями на основе технологий </w:t>
      </w:r>
      <w:proofErr w:type="spellStart"/>
      <w:r w:rsidRPr="00F056DF">
        <w:rPr>
          <w:rFonts w:cs="Arial"/>
          <w:color w:val="000000" w:themeColor="text1"/>
        </w:rPr>
        <w:t>Bluetooth</w:t>
      </w:r>
      <w:proofErr w:type="spellEnd"/>
      <w:r w:rsidRPr="00F056DF">
        <w:rPr>
          <w:rFonts w:cs="Arial"/>
          <w:color w:val="000000" w:themeColor="text1"/>
        </w:rPr>
        <w:t xml:space="preserve"> и </w:t>
      </w:r>
      <w:proofErr w:type="spellStart"/>
      <w:r w:rsidRPr="00F056DF">
        <w:rPr>
          <w:rFonts w:cs="Arial"/>
          <w:color w:val="000000" w:themeColor="text1"/>
        </w:rPr>
        <w:t>ZigBee</w:t>
      </w:r>
      <w:proofErr w:type="spellEnd"/>
      <w:r w:rsidRPr="00F056DF">
        <w:rPr>
          <w:rFonts w:cs="Arial"/>
          <w:color w:val="000000" w:themeColor="text1"/>
        </w:rPr>
        <w:t>). Разработчиками заявлена дальность связи до 65 км при наличии прямой видимости и до 18 км при ее отсутствии. Также заявлена дальность связи до 2 км при нахождении приемника в подвальных помещениях. Целевой аудиторией данной технологии являются сферы коммунального хозяйства, учета и производства.</w:t>
      </w:r>
    </w:p>
    <w:p w:rsidR="00E11FC1" w:rsidRPr="00B71E8B" w:rsidRDefault="00E11FC1" w:rsidP="00B71E8B">
      <w:pPr>
        <w:ind w:firstLine="708"/>
        <w:rPr>
          <w:b/>
          <w:i/>
        </w:rPr>
      </w:pPr>
      <w:r w:rsidRPr="00B71E8B">
        <w:rPr>
          <w:b/>
          <w:i/>
        </w:rPr>
        <w:t xml:space="preserve">Стандарт </w:t>
      </w:r>
      <w:proofErr w:type="spellStart"/>
      <w:r w:rsidRPr="00B71E8B">
        <w:rPr>
          <w:b/>
          <w:i/>
          <w:lang w:val="en-US"/>
        </w:rPr>
        <w:t>LoRa</w:t>
      </w:r>
      <w:proofErr w:type="spellEnd"/>
    </w:p>
    <w:p w:rsidR="00E11FC1" w:rsidRDefault="00E11FC1" w:rsidP="00B71E8B">
      <w:pPr>
        <w:ind w:firstLine="706"/>
        <w:contextualSpacing/>
      </w:pPr>
      <w:r>
        <w:t xml:space="preserve">В 2015 году </w:t>
      </w:r>
      <w:proofErr w:type="spellStart"/>
      <w:r w:rsidRPr="00075900">
        <w:t>Semtech</w:t>
      </w:r>
      <w:proofErr w:type="spellEnd"/>
      <w:r w:rsidRPr="00075900">
        <w:t xml:space="preserve"> </w:t>
      </w:r>
      <w:proofErr w:type="spellStart"/>
      <w:r w:rsidRPr="00075900">
        <w:t>Corporation</w:t>
      </w:r>
      <w:proofErr w:type="spellEnd"/>
      <w:r w:rsidRPr="00075900">
        <w:t xml:space="preserve"> и исследовательский центр IBM </w:t>
      </w:r>
      <w:proofErr w:type="spellStart"/>
      <w:r w:rsidRPr="00075900">
        <w:t>Research</w:t>
      </w:r>
      <w:proofErr w:type="spellEnd"/>
      <w:r w:rsidRPr="00075900">
        <w:t xml:space="preserve"> </w:t>
      </w:r>
      <w:r>
        <w:t>был представлен</w:t>
      </w:r>
      <w:r w:rsidRPr="00075900">
        <w:t xml:space="preserve"> новый открытый </w:t>
      </w:r>
      <w:proofErr w:type="spellStart"/>
      <w:r w:rsidRPr="00075900">
        <w:t>энергоэффективный</w:t>
      </w:r>
      <w:proofErr w:type="spellEnd"/>
      <w:r w:rsidRPr="00075900">
        <w:t xml:space="preserve"> сетевой протокол </w:t>
      </w:r>
      <w:proofErr w:type="spellStart"/>
      <w:r w:rsidRPr="00075900">
        <w:t>LoRaWAN</w:t>
      </w:r>
      <w:proofErr w:type="spellEnd"/>
      <w:r w:rsidRPr="00075900">
        <w:t xml:space="preserve"> (</w:t>
      </w:r>
      <w:proofErr w:type="spellStart"/>
      <w:r w:rsidRPr="00075900">
        <w:t>Long</w:t>
      </w:r>
      <w:proofErr w:type="spellEnd"/>
      <w:r w:rsidRPr="00075900">
        <w:t xml:space="preserve"> </w:t>
      </w:r>
      <w:proofErr w:type="spellStart"/>
      <w:r w:rsidRPr="00075900">
        <w:t>Range</w:t>
      </w:r>
      <w:proofErr w:type="spellEnd"/>
      <w:r w:rsidRPr="00075900">
        <w:t xml:space="preserve"> </w:t>
      </w:r>
      <w:proofErr w:type="spellStart"/>
      <w:r w:rsidRPr="00075900">
        <w:t>Wide</w:t>
      </w:r>
      <w:proofErr w:type="spellEnd"/>
      <w:r w:rsidRPr="00075900">
        <w:t xml:space="preserve"> </w:t>
      </w:r>
      <w:proofErr w:type="spellStart"/>
      <w:r w:rsidRPr="00075900">
        <w:t>Area</w:t>
      </w:r>
      <w:proofErr w:type="spellEnd"/>
      <w:r w:rsidRPr="00075900">
        <w:t xml:space="preserve"> </w:t>
      </w:r>
      <w:proofErr w:type="spellStart"/>
      <w:r w:rsidRPr="00075900">
        <w:t>Networks</w:t>
      </w:r>
      <w:proofErr w:type="spellEnd"/>
      <w:r w:rsidRPr="00075900">
        <w:t>)</w:t>
      </w:r>
      <w:r>
        <w:t xml:space="preserve"> для </w:t>
      </w:r>
      <w:r w:rsidRPr="00075900">
        <w:t>беспроводн</w:t>
      </w:r>
      <w:r>
        <w:t>ой</w:t>
      </w:r>
      <w:r w:rsidRPr="00075900">
        <w:t xml:space="preserve"> передачи данных</w:t>
      </w:r>
      <w:r>
        <w:t xml:space="preserve"> с и на устройства </w:t>
      </w:r>
      <w:proofErr w:type="spellStart"/>
      <w:r>
        <w:rPr>
          <w:lang w:val="en-US"/>
        </w:rPr>
        <w:t>IoT</w:t>
      </w:r>
      <w:proofErr w:type="spellEnd"/>
      <w:r>
        <w:t xml:space="preserve">, а также был создан альянс </w:t>
      </w:r>
      <w:proofErr w:type="spellStart"/>
      <w:r>
        <w:rPr>
          <w:lang w:val="en-US"/>
        </w:rPr>
        <w:t>LoRa</w:t>
      </w:r>
      <w:proofErr w:type="spellEnd"/>
      <w:r w:rsidRPr="00D57595">
        <w:t xml:space="preserve"> </w:t>
      </w:r>
      <w:r>
        <w:rPr>
          <w:lang w:val="en-US"/>
        </w:rPr>
        <w:t>Alliance</w:t>
      </w:r>
      <w:r w:rsidRPr="00D57595">
        <w:t xml:space="preserve"> </w:t>
      </w:r>
      <w:r>
        <w:t xml:space="preserve">для продвижения данного стандарта. Стандарт является открытым за исключением реализации на чипе, которая контролируется </w:t>
      </w:r>
      <w:proofErr w:type="spellStart"/>
      <w:r w:rsidRPr="00075900">
        <w:t>Semtech</w:t>
      </w:r>
      <w:proofErr w:type="spellEnd"/>
      <w:r w:rsidRPr="00075900">
        <w:t xml:space="preserve"> </w:t>
      </w:r>
      <w:proofErr w:type="spellStart"/>
      <w:r w:rsidRPr="00075900">
        <w:t>Corporation</w:t>
      </w:r>
      <w:proofErr w:type="spellEnd"/>
      <w:r>
        <w:t>.</w:t>
      </w:r>
    </w:p>
    <w:p w:rsidR="00E11FC1" w:rsidRDefault="00E11FC1" w:rsidP="00B71E8B">
      <w:pPr>
        <w:ind w:firstLine="706"/>
        <w:contextualSpacing/>
      </w:pPr>
      <w:r>
        <w:t xml:space="preserve">Во многом стандарт </w:t>
      </w:r>
      <w:proofErr w:type="spellStart"/>
      <w:r>
        <w:rPr>
          <w:lang w:val="en-US"/>
        </w:rPr>
        <w:t>LoRa</w:t>
      </w:r>
      <w:proofErr w:type="spellEnd"/>
      <w:r w:rsidRPr="00D57595">
        <w:t xml:space="preserve"> </w:t>
      </w:r>
      <w:r>
        <w:t xml:space="preserve">повторяет возможности </w:t>
      </w:r>
      <w:proofErr w:type="spellStart"/>
      <w:r w:rsidRPr="00D57595">
        <w:t>Weightless</w:t>
      </w:r>
      <w:proofErr w:type="spellEnd"/>
      <w:r>
        <w:t xml:space="preserve">. При этом в основу сигнала </w:t>
      </w:r>
      <w:proofErr w:type="spellStart"/>
      <w:r>
        <w:rPr>
          <w:lang w:val="en-US"/>
        </w:rPr>
        <w:t>LoRa</w:t>
      </w:r>
      <w:proofErr w:type="spellEnd"/>
      <w:r w:rsidRPr="00B71F54">
        <w:t xml:space="preserve"> </w:t>
      </w:r>
      <w:r>
        <w:t xml:space="preserve">положен канал 125 кГц с </w:t>
      </w:r>
      <w:r>
        <w:rPr>
          <w:rFonts w:ascii="Roboto" w:hAnsi="Roboto"/>
          <w:color w:val="363636"/>
          <w:shd w:val="clear" w:color="auto" w:fill="FFFFFF"/>
        </w:rPr>
        <w:t xml:space="preserve">сигналом на основе расширения спектра путем линейной частотной модуляции (CSS – </w:t>
      </w:r>
      <w:proofErr w:type="spellStart"/>
      <w:r>
        <w:rPr>
          <w:rFonts w:ascii="Roboto" w:hAnsi="Roboto"/>
          <w:color w:val="363636"/>
          <w:shd w:val="clear" w:color="auto" w:fill="FFFFFF"/>
        </w:rPr>
        <w:t>chirp</w:t>
      </w:r>
      <w:proofErr w:type="spellEnd"/>
      <w:r>
        <w:rPr>
          <w:rFonts w:ascii="Roboto" w:hAnsi="Roboto"/>
          <w:color w:val="363636"/>
          <w:shd w:val="clear" w:color="auto" w:fill="FFFFFF"/>
        </w:rPr>
        <w:t xml:space="preserve"> </w:t>
      </w:r>
      <w:proofErr w:type="spellStart"/>
      <w:r>
        <w:rPr>
          <w:rFonts w:ascii="Roboto" w:hAnsi="Roboto"/>
          <w:color w:val="363636"/>
          <w:shd w:val="clear" w:color="auto" w:fill="FFFFFF"/>
        </w:rPr>
        <w:t>spread</w:t>
      </w:r>
      <w:proofErr w:type="spellEnd"/>
      <w:r>
        <w:rPr>
          <w:rFonts w:ascii="Roboto" w:hAnsi="Roboto"/>
          <w:color w:val="363636"/>
          <w:shd w:val="clear" w:color="auto" w:fill="FFFFFF"/>
        </w:rPr>
        <w:t xml:space="preserve"> </w:t>
      </w:r>
      <w:proofErr w:type="spellStart"/>
      <w:r>
        <w:rPr>
          <w:rFonts w:ascii="Roboto" w:hAnsi="Roboto"/>
          <w:color w:val="363636"/>
          <w:shd w:val="clear" w:color="auto" w:fill="FFFFFF"/>
        </w:rPr>
        <w:t>spectrum</w:t>
      </w:r>
      <w:proofErr w:type="spellEnd"/>
      <w:r>
        <w:rPr>
          <w:rFonts w:ascii="Roboto" w:hAnsi="Roboto"/>
          <w:color w:val="363636"/>
          <w:shd w:val="clear" w:color="auto" w:fill="FFFFFF"/>
        </w:rPr>
        <w:t>) с интегрированной прямой коррекцией ошибок FEC. </w:t>
      </w:r>
      <w:r>
        <w:t xml:space="preserve">Однако основной особенностью </w:t>
      </w:r>
      <w:proofErr w:type="spellStart"/>
      <w:r>
        <w:rPr>
          <w:lang w:val="en-US"/>
        </w:rPr>
        <w:t>LoRa</w:t>
      </w:r>
      <w:proofErr w:type="spellEnd"/>
      <w:r w:rsidRPr="00D57595">
        <w:t xml:space="preserve"> </w:t>
      </w:r>
      <w:r>
        <w:t xml:space="preserve">стало созданное вокруг стандарта сообщество, которое начало активно внедрять данный стандарт как в качестве операторской технологии (страны Европы), так и в качестве локальных решений для отдельных зданий или небольших предприятий (страны Азии). В частности, данный стандарт был поддержан некоторыми крупными сотовыми компаниями, что еще больше подтолкнуло развитие экосистемы для данного стандарта. Открытость бизнес-модели стандарта (за исключением чипа) позволила операторам интегрировать решения </w:t>
      </w:r>
      <w:proofErr w:type="spellStart"/>
      <w:r>
        <w:rPr>
          <w:lang w:val="en-US"/>
        </w:rPr>
        <w:t>LoRa</w:t>
      </w:r>
      <w:proofErr w:type="spellEnd"/>
      <w:r w:rsidRPr="00D57595">
        <w:t xml:space="preserve"> </w:t>
      </w:r>
      <w:r>
        <w:t xml:space="preserve">в свою действующую инфраструктуру. Общая схема организации сервиса на основе </w:t>
      </w:r>
      <w:proofErr w:type="spellStart"/>
      <w:r>
        <w:rPr>
          <w:lang w:val="en-US"/>
        </w:rPr>
        <w:t>LoRa</w:t>
      </w:r>
      <w:proofErr w:type="spellEnd"/>
      <w:r w:rsidRPr="001C05F5">
        <w:t xml:space="preserve"> </w:t>
      </w:r>
      <w:r>
        <w:t>показана на рис.</w:t>
      </w:r>
      <w:r w:rsidRPr="00B71E8B">
        <w:t>3</w:t>
      </w:r>
      <w:r>
        <w:t xml:space="preserve">.3. Как уже отмечалось выше, отличием этой схемы от «Стриж» и </w:t>
      </w:r>
      <w:proofErr w:type="spellStart"/>
      <w:r>
        <w:rPr>
          <w:lang w:val="en-US"/>
        </w:rPr>
        <w:t>Sigfox</w:t>
      </w:r>
      <w:proofErr w:type="spellEnd"/>
      <w:r>
        <w:t xml:space="preserve"> является возможность организации собственных серверов на базе одного из доступных программных решений от сообщества разработчиков </w:t>
      </w:r>
      <w:proofErr w:type="spellStart"/>
      <w:r>
        <w:rPr>
          <w:lang w:val="en-US"/>
        </w:rPr>
        <w:t>LoRa</w:t>
      </w:r>
      <w:proofErr w:type="spellEnd"/>
      <w:r w:rsidRPr="001C05F5">
        <w:t>.</w:t>
      </w:r>
    </w:p>
    <w:p w:rsidR="00E11FC1" w:rsidRDefault="00E11FC1" w:rsidP="00E11FC1">
      <w:pPr>
        <w:spacing w:line="360" w:lineRule="auto"/>
      </w:pPr>
      <w:r>
        <w:rPr>
          <w:noProof/>
          <w:lang w:eastAsia="ru-RU"/>
        </w:rPr>
        <w:drawing>
          <wp:inline distT="0" distB="0" distL="0" distR="0" wp14:anchorId="1C118B60" wp14:editId="681CB019">
            <wp:extent cx="5939752" cy="2851905"/>
            <wp:effectExtent l="0" t="0" r="4445" b="5715"/>
            <wp:docPr id="20" name="Picture 20" descr="Картинки по запросу short range devices for I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short range devices for Io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53760" cy="2858631"/>
                    </a:xfrm>
                    <a:prstGeom prst="rect">
                      <a:avLst/>
                    </a:prstGeom>
                    <a:noFill/>
                    <a:ln>
                      <a:noFill/>
                    </a:ln>
                  </pic:spPr>
                </pic:pic>
              </a:graphicData>
            </a:graphic>
          </wp:inline>
        </w:drawing>
      </w:r>
    </w:p>
    <w:p w:rsidR="00E11FC1" w:rsidRPr="001C05F5" w:rsidRDefault="00E11FC1" w:rsidP="00C90D4F">
      <w:pPr>
        <w:spacing w:line="360" w:lineRule="auto"/>
        <w:ind w:firstLine="708"/>
        <w:jc w:val="center"/>
      </w:pPr>
      <w:r>
        <w:t xml:space="preserve">Рисунок </w:t>
      </w:r>
      <w:r w:rsidRPr="00B71E8B">
        <w:t>3</w:t>
      </w:r>
      <w:r>
        <w:t xml:space="preserve">.3 – Схема организации сети </w:t>
      </w:r>
      <w:proofErr w:type="spellStart"/>
      <w:r>
        <w:rPr>
          <w:lang w:val="en-US"/>
        </w:rPr>
        <w:t>LoRa</w:t>
      </w:r>
      <w:proofErr w:type="spellEnd"/>
    </w:p>
    <w:p w:rsidR="00E259EE" w:rsidRDefault="00E11FC1" w:rsidP="00E11FC1">
      <w:pPr>
        <w:ind w:firstLine="567"/>
        <w:rPr>
          <w:rFonts w:cs="Arial"/>
          <w:color w:val="000000" w:themeColor="text1"/>
        </w:rPr>
      </w:pPr>
      <w:r>
        <w:t xml:space="preserve">Как и стандарт </w:t>
      </w:r>
      <w:proofErr w:type="spellStart"/>
      <w:r>
        <w:rPr>
          <w:lang w:val="en-US"/>
        </w:rPr>
        <w:t>Sigfox</w:t>
      </w:r>
      <w:proofErr w:type="spellEnd"/>
      <w:r>
        <w:t>, ключевые каналы оповещения и связи с устройствами для Европейского рынка сосредоточены в полосах радиочастот 868.0-868.6 МГц и 869</w:t>
      </w:r>
      <w:r w:rsidRPr="007F7696">
        <w:t>.</w:t>
      </w:r>
      <w:r w:rsidRPr="00AB3075">
        <w:t>4</w:t>
      </w:r>
      <w:r w:rsidRPr="007F7696">
        <w:t xml:space="preserve">-869.65 </w:t>
      </w:r>
      <w:r>
        <w:lastRenderedPageBreak/>
        <w:t xml:space="preserve">МГц. С учетом перегруженности данных каналов в Европе </w:t>
      </w:r>
      <w:proofErr w:type="spellStart"/>
      <w:r>
        <w:rPr>
          <w:lang w:val="en-US"/>
        </w:rPr>
        <w:t>LoRa</w:t>
      </w:r>
      <w:proofErr w:type="spellEnd"/>
      <w:r w:rsidRPr="00D57595">
        <w:t xml:space="preserve"> </w:t>
      </w:r>
      <w:r>
        <w:rPr>
          <w:lang w:val="en-US"/>
        </w:rPr>
        <w:t>Alliance</w:t>
      </w:r>
      <w:r w:rsidRPr="00D57595">
        <w:t xml:space="preserve"> </w:t>
      </w:r>
      <w:r>
        <w:t>смог пролоббировать с другими организациями выделение в 2017 году четырех дополнительных каналов в диапазоне 865-868 МГц для устройств малого радиуса действия.</w:t>
      </w:r>
    </w:p>
    <w:p w:rsidR="00BF1BAC" w:rsidRPr="00F056DF" w:rsidRDefault="00BF1BAC" w:rsidP="00BF1BAC">
      <w:pPr>
        <w:ind w:firstLine="567"/>
        <w:rPr>
          <w:rFonts w:cs="Arial"/>
          <w:b/>
          <w:i/>
          <w:color w:val="000000" w:themeColor="text1"/>
        </w:rPr>
      </w:pPr>
      <w:r w:rsidRPr="00F056DF">
        <w:rPr>
          <w:rFonts w:cs="Arial"/>
          <w:b/>
          <w:i/>
          <w:color w:val="000000" w:themeColor="text1"/>
        </w:rPr>
        <w:t>Беспроводные сети ячеистой топологии (</w:t>
      </w:r>
      <w:r w:rsidRPr="00F056DF">
        <w:rPr>
          <w:rFonts w:cs="Arial"/>
          <w:b/>
          <w:i/>
          <w:color w:val="000000" w:themeColor="text1"/>
          <w:lang w:val="en-US"/>
        </w:rPr>
        <w:t>Mesh</w:t>
      </w:r>
      <w:r w:rsidRPr="00F056DF">
        <w:rPr>
          <w:rFonts w:cs="Arial"/>
          <w:b/>
          <w:i/>
          <w:color w:val="000000" w:themeColor="text1"/>
        </w:rPr>
        <w:t>-сети)</w:t>
      </w:r>
    </w:p>
    <w:p w:rsidR="00BF1BAC" w:rsidRDefault="00BF1BAC" w:rsidP="00BF1BAC">
      <w:pPr>
        <w:ind w:firstLine="567"/>
        <w:rPr>
          <w:rFonts w:cs="Arial"/>
          <w:color w:val="000000" w:themeColor="text1"/>
        </w:rPr>
      </w:pPr>
      <w:r w:rsidRPr="00F056DF">
        <w:rPr>
          <w:rFonts w:cs="Arial"/>
          <w:color w:val="000000" w:themeColor="text1"/>
        </w:rPr>
        <w:t xml:space="preserve">Ряд </w:t>
      </w:r>
      <w:proofErr w:type="spellStart"/>
      <w:r w:rsidRPr="00F056DF">
        <w:rPr>
          <w:rFonts w:cs="Arial"/>
          <w:color w:val="000000" w:themeColor="text1"/>
        </w:rPr>
        <w:t>вендоров</w:t>
      </w:r>
      <w:proofErr w:type="spellEnd"/>
      <w:r w:rsidRPr="00F056DF">
        <w:rPr>
          <w:rFonts w:cs="Arial"/>
          <w:color w:val="000000" w:themeColor="text1"/>
        </w:rPr>
        <w:t xml:space="preserve"> для обеспечени</w:t>
      </w:r>
      <w:r w:rsidR="00B81529">
        <w:rPr>
          <w:rFonts w:cs="Arial"/>
          <w:color w:val="000000" w:themeColor="text1"/>
        </w:rPr>
        <w:t>я</w:t>
      </w:r>
      <w:r w:rsidRPr="00F056DF">
        <w:rPr>
          <w:rFonts w:cs="Arial"/>
          <w:color w:val="000000" w:themeColor="text1"/>
        </w:rPr>
        <w:t xml:space="preserve"> большой площади покрытия продвигают беспроводные сети ячеистой топологии с низкой мощностью в качестве альтернативы существующим сотовым сетям. Одним из таких решений является решение американской компании "</w:t>
      </w:r>
      <w:proofErr w:type="spellStart"/>
      <w:r w:rsidRPr="00F056DF">
        <w:rPr>
          <w:rFonts w:cs="Arial"/>
          <w:color w:val="000000" w:themeColor="text1"/>
        </w:rPr>
        <w:t>Itron's</w:t>
      </w:r>
      <w:proofErr w:type="spellEnd"/>
      <w:r w:rsidRPr="00F056DF">
        <w:rPr>
          <w:rFonts w:cs="Arial"/>
          <w:color w:val="000000" w:themeColor="text1"/>
        </w:rPr>
        <w:t xml:space="preserve"> </w:t>
      </w:r>
      <w:proofErr w:type="spellStart"/>
      <w:r w:rsidRPr="00F056DF">
        <w:rPr>
          <w:rFonts w:cs="Arial"/>
          <w:color w:val="000000" w:themeColor="text1"/>
        </w:rPr>
        <w:t>OpenWay</w:t>
      </w:r>
      <w:proofErr w:type="spellEnd"/>
      <w:r w:rsidRPr="00F056DF">
        <w:rPr>
          <w:rFonts w:cs="Arial"/>
          <w:color w:val="000000" w:themeColor="text1"/>
        </w:rPr>
        <w:t>", разработанное в сотрудничестве с компаниями "</w:t>
      </w:r>
      <w:proofErr w:type="spellStart"/>
      <w:r w:rsidRPr="00F056DF">
        <w:rPr>
          <w:rFonts w:cs="Arial"/>
          <w:color w:val="000000" w:themeColor="text1"/>
        </w:rPr>
        <w:t>Cisco</w:t>
      </w:r>
      <w:proofErr w:type="spellEnd"/>
      <w:r w:rsidRPr="00F056DF">
        <w:rPr>
          <w:rFonts w:cs="Arial"/>
          <w:color w:val="000000" w:themeColor="text1"/>
        </w:rPr>
        <w:t xml:space="preserve">" и "ABB </w:t>
      </w:r>
      <w:proofErr w:type="spellStart"/>
      <w:r w:rsidRPr="00F056DF">
        <w:rPr>
          <w:rFonts w:cs="Arial"/>
          <w:color w:val="000000" w:themeColor="text1"/>
        </w:rPr>
        <w:t>Tropos</w:t>
      </w:r>
      <w:proofErr w:type="spellEnd"/>
      <w:r w:rsidRPr="00F056DF">
        <w:rPr>
          <w:rFonts w:cs="Arial"/>
          <w:color w:val="000000" w:themeColor="text1"/>
        </w:rPr>
        <w:t xml:space="preserve">". В нем используется метод расширения спектра со скачкообразной перестройкой несущей частоты (FHSS) в </w:t>
      </w:r>
      <w:r w:rsidR="00B81529">
        <w:rPr>
          <w:rFonts w:cs="Arial"/>
          <w:color w:val="000000" w:themeColor="text1"/>
        </w:rPr>
        <w:t>безлицензионном</w:t>
      </w:r>
      <w:r w:rsidR="00B81529" w:rsidRPr="00F056DF">
        <w:rPr>
          <w:rFonts w:cs="Arial"/>
          <w:color w:val="000000" w:themeColor="text1"/>
        </w:rPr>
        <w:t xml:space="preserve"> </w:t>
      </w:r>
      <w:r w:rsidRPr="00F056DF">
        <w:rPr>
          <w:rFonts w:cs="Arial"/>
          <w:color w:val="000000" w:themeColor="text1"/>
        </w:rPr>
        <w:t xml:space="preserve">в США диапазоне 900 МГц для соединения маршрутизаторов, которые затем обеспечивают локальную связь с терминалами посредством обычного </w:t>
      </w:r>
      <w:proofErr w:type="spellStart"/>
      <w:r w:rsidRPr="00F056DF">
        <w:rPr>
          <w:rFonts w:cs="Arial"/>
          <w:color w:val="000000" w:themeColor="text1"/>
        </w:rPr>
        <w:t>Wi-Fi</w:t>
      </w:r>
      <w:proofErr w:type="spellEnd"/>
      <w:r w:rsidRPr="00F056DF">
        <w:rPr>
          <w:rFonts w:cs="Arial"/>
          <w:color w:val="000000" w:themeColor="text1"/>
        </w:rPr>
        <w:t xml:space="preserve"> протокола в диапазонах частот 2,4 ГГц и 5 ГГц. В Европе для подобных решений беспроводных сетей ячеистой топологии исп</w:t>
      </w:r>
      <w:r>
        <w:rPr>
          <w:rFonts w:cs="Arial"/>
          <w:color w:val="000000" w:themeColor="text1"/>
        </w:rPr>
        <w:t>ользуется полоса частот 870-87</w:t>
      </w:r>
      <w:r w:rsidRPr="00F056DF">
        <w:rPr>
          <w:rFonts w:cs="Arial"/>
          <w:color w:val="000000" w:themeColor="text1"/>
        </w:rPr>
        <w:t xml:space="preserve">6 МГц. Основное преимущество беспроводных сетей ячеистой топологии заключается в том, что они используют решения, реализованные на открытых стандартах с относительно низкой стоимостью, и могут работать в </w:t>
      </w:r>
      <w:r w:rsidR="00B81529">
        <w:rPr>
          <w:rFonts w:cs="Arial"/>
          <w:color w:val="000000" w:themeColor="text1"/>
        </w:rPr>
        <w:t>безлицензионных</w:t>
      </w:r>
      <w:r w:rsidRPr="00F056DF">
        <w:rPr>
          <w:rFonts w:cs="Arial"/>
          <w:color w:val="000000" w:themeColor="text1"/>
        </w:rPr>
        <w:t xml:space="preserve"> полосах частот. Недостатком же таких сетей можно считать сложность их развертывания и высокую плотность ее узлов ввиду необходимости соблюдения строгих ограничений по мощности, существующих в Европе для </w:t>
      </w:r>
      <w:r w:rsidR="00B81529">
        <w:rPr>
          <w:rFonts w:cs="Arial"/>
          <w:color w:val="000000" w:themeColor="text1"/>
        </w:rPr>
        <w:t>безлицензионных</w:t>
      </w:r>
      <w:r w:rsidRPr="00F056DF">
        <w:rPr>
          <w:rFonts w:cs="Arial"/>
          <w:color w:val="000000" w:themeColor="text1"/>
        </w:rPr>
        <w:t xml:space="preserve"> полос частот. По этой причине такие сети до сих пор развертываются в основном только в США, где диапазон 900 МГц позволяет использовать более высокие уровни мощности (до 1 Вт).</w:t>
      </w:r>
    </w:p>
    <w:p w:rsidR="00BF1BAC" w:rsidRDefault="00BF1BAC" w:rsidP="00BF1BAC">
      <w:pPr>
        <w:ind w:firstLine="567"/>
        <w:rPr>
          <w:rFonts w:cs="Arial"/>
          <w:color w:val="000000" w:themeColor="text1"/>
        </w:rPr>
      </w:pPr>
      <w:r>
        <w:rPr>
          <w:rFonts w:cs="Arial"/>
          <w:color w:val="000000" w:themeColor="text1"/>
        </w:rPr>
        <w:t>Примером такого стандарта</w:t>
      </w:r>
      <w:r w:rsidRPr="00AC0C43">
        <w:rPr>
          <w:rFonts w:cs="Arial"/>
          <w:color w:val="000000" w:themeColor="text1"/>
        </w:rPr>
        <w:t xml:space="preserve"> является стандарт IEEE 802.15g, разработанный для реализации концепции </w:t>
      </w:r>
      <w:proofErr w:type="spellStart"/>
      <w:r w:rsidRPr="00AC0C43">
        <w:rPr>
          <w:rFonts w:cs="Arial"/>
          <w:color w:val="000000" w:themeColor="text1"/>
        </w:rPr>
        <w:t>Smart</w:t>
      </w:r>
      <w:proofErr w:type="spellEnd"/>
      <w:r w:rsidRPr="00AC0C43">
        <w:rPr>
          <w:rFonts w:cs="Arial"/>
          <w:color w:val="000000" w:themeColor="text1"/>
        </w:rPr>
        <w:t xml:space="preserve"> </w:t>
      </w:r>
      <w:proofErr w:type="spellStart"/>
      <w:r w:rsidRPr="00AC0C43">
        <w:rPr>
          <w:rFonts w:cs="Arial"/>
          <w:color w:val="000000" w:themeColor="text1"/>
        </w:rPr>
        <w:t>grid</w:t>
      </w:r>
      <w:proofErr w:type="spellEnd"/>
      <w:r w:rsidRPr="00AC0C43">
        <w:rPr>
          <w:rFonts w:cs="Arial"/>
          <w:color w:val="000000" w:themeColor="text1"/>
        </w:rPr>
        <w:t xml:space="preserve">. </w:t>
      </w:r>
      <w:r>
        <w:rPr>
          <w:rFonts w:cs="Arial"/>
          <w:color w:val="000000" w:themeColor="text1"/>
        </w:rPr>
        <w:t>За счет построения</w:t>
      </w:r>
      <w:r w:rsidRPr="00AC0C43">
        <w:rPr>
          <w:rFonts w:cs="Arial"/>
          <w:color w:val="000000" w:themeColor="text1"/>
        </w:rPr>
        <w:t xml:space="preserve"> </w:t>
      </w:r>
      <w:proofErr w:type="spellStart"/>
      <w:r w:rsidRPr="00AC0C43">
        <w:rPr>
          <w:rFonts w:cs="Arial"/>
          <w:color w:val="000000" w:themeColor="text1"/>
        </w:rPr>
        <w:t>mesh</w:t>
      </w:r>
      <w:proofErr w:type="spellEnd"/>
      <w:r w:rsidRPr="00AC0C43">
        <w:rPr>
          <w:rFonts w:cs="Arial"/>
          <w:color w:val="000000" w:themeColor="text1"/>
        </w:rPr>
        <w:t xml:space="preserve">-сети, несмотря на низкую мощность излучаемых сигналов, </w:t>
      </w:r>
      <w:r>
        <w:rPr>
          <w:rFonts w:cs="Arial"/>
          <w:color w:val="000000" w:themeColor="text1"/>
        </w:rPr>
        <w:t xml:space="preserve">возможно </w:t>
      </w:r>
      <w:r w:rsidRPr="00AC0C43">
        <w:rPr>
          <w:rFonts w:cs="Arial"/>
          <w:color w:val="000000" w:themeColor="text1"/>
        </w:rPr>
        <w:t xml:space="preserve">подключать </w:t>
      </w:r>
      <w:proofErr w:type="spellStart"/>
      <w:r w:rsidRPr="00AC0C43">
        <w:rPr>
          <w:rFonts w:cs="Arial"/>
          <w:color w:val="000000" w:themeColor="text1"/>
        </w:rPr>
        <w:t>IoT</w:t>
      </w:r>
      <w:proofErr w:type="spellEnd"/>
      <w:r w:rsidRPr="00AC0C43">
        <w:rPr>
          <w:rFonts w:cs="Arial"/>
          <w:color w:val="000000" w:themeColor="text1"/>
        </w:rPr>
        <w:t>-устройства, размещенные на довольно большой территории. В стандарте IEEE 802.15g используется 200-кГц канал с OFDM-сигналом и скоростью передачи данных до 300 кбит/c, используется адаптивный выбор частотного канала. Наибольшее распространение стандарт получил в полосах частот 870–876 и 902–925 МГц. Для построения полноценной сети требуется до 3 МГц спектра в диапазоне ниже 1 ГГц (минимально необходимо частотный ресурс составляет 2 МГц). На основе данного стандарта реализован ряд проектов в коммунальной сфере по подключению счетчиков воды, света и газа в Сингапуре, Мельбурне и Бразилии.</w:t>
      </w:r>
    </w:p>
    <w:p w:rsidR="00BF1BAC" w:rsidRPr="00CF3888" w:rsidRDefault="00BF1BAC" w:rsidP="00BF1BAC">
      <w:pPr>
        <w:ind w:firstLine="567"/>
        <w:rPr>
          <w:rStyle w:val="a7"/>
          <w:rFonts w:cs="Arial"/>
          <w:color w:val="000000" w:themeColor="text1"/>
          <w:u w:val="none"/>
        </w:rPr>
      </w:pPr>
    </w:p>
    <w:p w:rsidR="00BF1BAC" w:rsidRPr="008A5645" w:rsidRDefault="00BF1BAC" w:rsidP="00BF1BAC">
      <w:pPr>
        <w:pStyle w:val="20"/>
        <w:rPr>
          <w:rStyle w:val="a7"/>
          <w:color w:val="000000" w:themeColor="text1"/>
          <w:u w:val="none"/>
        </w:rPr>
      </w:pPr>
      <w:bookmarkStart w:id="30" w:name="_Toc493082003"/>
      <w:r w:rsidRPr="0013678C">
        <w:rPr>
          <w:rStyle w:val="a7"/>
          <w:color w:val="000000" w:themeColor="text1"/>
          <w:u w:val="none"/>
        </w:rPr>
        <w:t>3</w:t>
      </w:r>
      <w:r w:rsidRPr="00CF3888">
        <w:rPr>
          <w:rStyle w:val="a7"/>
          <w:color w:val="000000" w:themeColor="text1"/>
          <w:u w:val="none"/>
        </w:rPr>
        <w:t xml:space="preserve">.2 </w:t>
      </w:r>
      <w:r>
        <w:rPr>
          <w:rStyle w:val="a7"/>
          <w:color w:val="000000" w:themeColor="text1"/>
          <w:u w:val="none"/>
        </w:rPr>
        <w:t>Анализ беспроводных технологий</w:t>
      </w:r>
      <w:r w:rsidR="008B4EA6">
        <w:rPr>
          <w:rStyle w:val="a7"/>
          <w:color w:val="000000" w:themeColor="text1"/>
          <w:u w:val="none"/>
        </w:rPr>
        <w:t xml:space="preserve"> </w:t>
      </w:r>
      <w:r w:rsidR="008B4EA6">
        <w:rPr>
          <w:rStyle w:val="a7"/>
          <w:color w:val="000000" w:themeColor="text1"/>
          <w:u w:val="none"/>
          <w:lang w:val="en-US"/>
        </w:rPr>
        <w:t>LPWA</w:t>
      </w:r>
      <w:r>
        <w:rPr>
          <w:rStyle w:val="a7"/>
          <w:color w:val="000000" w:themeColor="text1"/>
          <w:u w:val="none"/>
        </w:rPr>
        <w:t xml:space="preserve"> в рамках систем </w:t>
      </w:r>
      <w:r>
        <w:rPr>
          <w:rStyle w:val="a7"/>
          <w:color w:val="000000" w:themeColor="text1"/>
          <w:u w:val="none"/>
          <w:lang w:val="en-US"/>
        </w:rPr>
        <w:t>IMT</w:t>
      </w:r>
      <w:bookmarkEnd w:id="30"/>
      <w:r>
        <w:rPr>
          <w:rStyle w:val="a7"/>
          <w:color w:val="000000" w:themeColor="text1"/>
          <w:u w:val="none"/>
        </w:rPr>
        <w:t xml:space="preserve"> </w:t>
      </w:r>
    </w:p>
    <w:p w:rsidR="00BF1BAC" w:rsidRDefault="00BF1BAC" w:rsidP="00BF1BAC">
      <w:pPr>
        <w:ind w:firstLine="567"/>
        <w:rPr>
          <w:rFonts w:cs="Arial"/>
          <w:color w:val="000000" w:themeColor="text1"/>
        </w:rPr>
      </w:pPr>
      <w:r w:rsidRPr="00AC0C43">
        <w:rPr>
          <w:rFonts w:cs="Arial"/>
          <w:color w:val="000000" w:themeColor="text1"/>
        </w:rPr>
        <w:t xml:space="preserve">Для обеспечения покрытия больших территорий под требования </w:t>
      </w:r>
      <w:proofErr w:type="spellStart"/>
      <w:r w:rsidRPr="00AC0C43">
        <w:rPr>
          <w:rFonts w:cs="Arial"/>
          <w:color w:val="000000" w:themeColor="text1"/>
        </w:rPr>
        <w:t>IoT</w:t>
      </w:r>
      <w:proofErr w:type="spellEnd"/>
      <w:r w:rsidRPr="00AC0C43">
        <w:rPr>
          <w:rFonts w:cs="Arial"/>
          <w:color w:val="000000" w:themeColor="text1"/>
        </w:rPr>
        <w:t xml:space="preserve"> адаптируются современные стандарты подвижной связи, а также разрабатываются новые стандарты. В частности, в 2016 г. 3GPP завершает разработку </w:t>
      </w:r>
      <w:proofErr w:type="spellStart"/>
      <w:r w:rsidRPr="00AC0C43">
        <w:rPr>
          <w:rFonts w:cs="Arial"/>
          <w:color w:val="000000" w:themeColor="text1"/>
        </w:rPr>
        <w:t>Release</w:t>
      </w:r>
      <w:proofErr w:type="spellEnd"/>
      <w:r w:rsidRPr="00AC0C43">
        <w:rPr>
          <w:rFonts w:cs="Arial"/>
          <w:color w:val="000000" w:themeColor="text1"/>
        </w:rPr>
        <w:t xml:space="preserve"> 13, который направлен на реализацию требований </w:t>
      </w:r>
      <w:proofErr w:type="spellStart"/>
      <w:r w:rsidRPr="00AC0C43">
        <w:rPr>
          <w:rFonts w:cs="Arial"/>
          <w:color w:val="000000" w:themeColor="text1"/>
        </w:rPr>
        <w:t>IoT</w:t>
      </w:r>
      <w:proofErr w:type="spellEnd"/>
      <w:r w:rsidRPr="00AC0C43">
        <w:rPr>
          <w:rFonts w:cs="Arial"/>
          <w:color w:val="000000" w:themeColor="text1"/>
        </w:rPr>
        <w:t xml:space="preserve"> и создание глобальной экосистемы. В настоящее время можно выделить три стандарта: EC-GSM, </w:t>
      </w:r>
      <w:proofErr w:type="spellStart"/>
      <w:r w:rsidRPr="00AC0C43">
        <w:rPr>
          <w:rFonts w:cs="Arial"/>
          <w:color w:val="000000" w:themeColor="text1"/>
        </w:rPr>
        <w:t>eMTC</w:t>
      </w:r>
      <w:proofErr w:type="spellEnd"/>
      <w:r w:rsidRPr="00AC0C43">
        <w:rPr>
          <w:rFonts w:cs="Arial"/>
          <w:color w:val="000000" w:themeColor="text1"/>
        </w:rPr>
        <w:t xml:space="preserve"> (также называется LTE-M</w:t>
      </w:r>
      <w:r>
        <w:rPr>
          <w:rFonts w:cs="Arial"/>
          <w:color w:val="000000" w:themeColor="text1"/>
        </w:rPr>
        <w:t xml:space="preserve"> или </w:t>
      </w:r>
      <w:r>
        <w:rPr>
          <w:rFonts w:cs="Arial"/>
          <w:color w:val="000000" w:themeColor="text1"/>
          <w:lang w:val="en-US"/>
        </w:rPr>
        <w:t>LTE</w:t>
      </w:r>
      <w:r w:rsidRPr="00AC0C43">
        <w:rPr>
          <w:rFonts w:cs="Arial"/>
          <w:color w:val="000000" w:themeColor="text1"/>
        </w:rPr>
        <w:t>-</w:t>
      </w:r>
      <w:r>
        <w:rPr>
          <w:rFonts w:cs="Arial"/>
          <w:color w:val="000000" w:themeColor="text1"/>
          <w:lang w:val="en-US"/>
        </w:rPr>
        <w:t>MTC</w:t>
      </w:r>
      <w:r w:rsidRPr="00AC0C43">
        <w:rPr>
          <w:rFonts w:cs="Arial"/>
          <w:color w:val="000000" w:themeColor="text1"/>
        </w:rPr>
        <w:t>) и NB-</w:t>
      </w:r>
      <w:proofErr w:type="spellStart"/>
      <w:r w:rsidRPr="00AC0C43">
        <w:rPr>
          <w:rFonts w:cs="Arial"/>
          <w:color w:val="000000" w:themeColor="text1"/>
        </w:rPr>
        <w:t>IoT</w:t>
      </w:r>
      <w:proofErr w:type="spellEnd"/>
      <w:r w:rsidRPr="00AC0C43">
        <w:rPr>
          <w:rFonts w:cs="Arial"/>
          <w:color w:val="000000" w:themeColor="text1"/>
        </w:rPr>
        <w:t xml:space="preserve"> этого класса. Ниже представлено краткое описание стандартов, адаптированных к требованиям </w:t>
      </w:r>
      <w:proofErr w:type="spellStart"/>
      <w:r w:rsidRPr="00AC0C43">
        <w:rPr>
          <w:rFonts w:cs="Arial"/>
          <w:color w:val="000000" w:themeColor="text1"/>
          <w:lang w:val="en-US"/>
        </w:rPr>
        <w:t>IoT</w:t>
      </w:r>
      <w:proofErr w:type="spellEnd"/>
      <w:r>
        <w:rPr>
          <w:rFonts w:cs="Arial"/>
          <w:color w:val="000000" w:themeColor="text1"/>
        </w:rPr>
        <w:t>, а также дано их сравнение в таблице 3.1</w:t>
      </w:r>
      <w:r w:rsidRPr="00AC0C43">
        <w:rPr>
          <w:rFonts w:cs="Arial"/>
          <w:color w:val="000000" w:themeColor="text1"/>
        </w:rPr>
        <w:t>.</w:t>
      </w:r>
      <w:r w:rsidR="002D1A3F">
        <w:rPr>
          <w:rFonts w:cs="Arial"/>
          <w:color w:val="000000" w:themeColor="text1"/>
        </w:rPr>
        <w:t xml:space="preserve"> Ниже дано более детальное описание данных технологий.</w:t>
      </w:r>
    </w:p>
    <w:p w:rsidR="002D1A3F" w:rsidRDefault="002D1A3F" w:rsidP="00BF1BAC">
      <w:pPr>
        <w:ind w:firstLine="567"/>
        <w:rPr>
          <w:rFonts w:cs="Arial"/>
          <w:color w:val="000000" w:themeColor="text1"/>
        </w:rPr>
      </w:pPr>
    </w:p>
    <w:p w:rsidR="002D1A3F" w:rsidRDefault="002D1A3F" w:rsidP="00BF1BAC">
      <w:pPr>
        <w:ind w:firstLine="567"/>
        <w:rPr>
          <w:rFonts w:cs="Arial"/>
          <w:color w:val="000000" w:themeColor="text1"/>
        </w:rPr>
      </w:pPr>
    </w:p>
    <w:p w:rsidR="002D1A3F" w:rsidRDefault="002D1A3F">
      <w:pPr>
        <w:spacing w:after="160" w:line="259" w:lineRule="auto"/>
        <w:jc w:val="left"/>
        <w:rPr>
          <w:rFonts w:cs="Arial"/>
          <w:color w:val="000000" w:themeColor="text1"/>
        </w:rPr>
      </w:pPr>
      <w:r>
        <w:rPr>
          <w:rFonts w:cs="Arial"/>
          <w:color w:val="000000" w:themeColor="text1"/>
        </w:rPr>
        <w:br w:type="page"/>
      </w:r>
    </w:p>
    <w:p w:rsidR="002D1A3F" w:rsidRPr="00AC0C43" w:rsidRDefault="002D1A3F" w:rsidP="002D1A3F">
      <w:pPr>
        <w:rPr>
          <w:rFonts w:cs="Arial"/>
          <w:color w:val="000000" w:themeColor="text1"/>
        </w:rPr>
      </w:pPr>
      <w:r w:rsidRPr="00AC0C43">
        <w:rPr>
          <w:rFonts w:cs="Arial"/>
          <w:color w:val="000000" w:themeColor="text1"/>
        </w:rPr>
        <w:lastRenderedPageBreak/>
        <w:t>Таблица 3</w:t>
      </w:r>
      <w:r>
        <w:rPr>
          <w:rFonts w:cs="Arial"/>
          <w:color w:val="000000" w:themeColor="text1"/>
        </w:rPr>
        <w:t>.</w:t>
      </w:r>
      <w:r w:rsidRPr="00AC0C43">
        <w:rPr>
          <w:rFonts w:cs="Arial"/>
          <w:color w:val="000000" w:themeColor="text1"/>
        </w:rPr>
        <w:t>1</w:t>
      </w:r>
      <w:r>
        <w:rPr>
          <w:rFonts w:cs="Arial"/>
          <w:color w:val="000000" w:themeColor="text1"/>
        </w:rPr>
        <w:t xml:space="preserve"> </w:t>
      </w:r>
      <w:r w:rsidRPr="00AC0C43">
        <w:rPr>
          <w:rFonts w:cs="Arial"/>
          <w:color w:val="000000" w:themeColor="text1"/>
        </w:rPr>
        <w:t xml:space="preserve">- Основные характеристики </w:t>
      </w:r>
      <w:proofErr w:type="spellStart"/>
      <w:r w:rsidR="00D65B27">
        <w:rPr>
          <w:rFonts w:cs="Arial"/>
          <w:color w:val="000000" w:themeColor="text1"/>
        </w:rPr>
        <w:t>радиоинтерфейсов</w:t>
      </w:r>
      <w:proofErr w:type="spellEnd"/>
      <w:r w:rsidR="00D65B27" w:rsidRPr="00AC0C43">
        <w:rPr>
          <w:rFonts w:cs="Arial"/>
          <w:color w:val="000000" w:themeColor="text1"/>
        </w:rPr>
        <w:t xml:space="preserve"> </w:t>
      </w:r>
      <w:proofErr w:type="spellStart"/>
      <w:r w:rsidRPr="00AC0C43">
        <w:rPr>
          <w:rFonts w:cs="Arial"/>
          <w:color w:val="000000" w:themeColor="text1"/>
          <w:lang w:val="en-US"/>
        </w:rPr>
        <w:t>IoT</w:t>
      </w:r>
      <w:proofErr w:type="spellEnd"/>
      <w:r w:rsidRPr="00AC0C43">
        <w:rPr>
          <w:rFonts w:cs="Arial"/>
          <w:color w:val="000000" w:themeColor="text1"/>
        </w:rPr>
        <w:t>, входящих в спецификацию 3</w:t>
      </w:r>
      <w:r w:rsidRPr="00AC0C43">
        <w:rPr>
          <w:rFonts w:cs="Arial"/>
          <w:color w:val="000000" w:themeColor="text1"/>
          <w:lang w:val="en-US"/>
        </w:rPr>
        <w:t>GPP</w:t>
      </w:r>
      <w:r w:rsidRPr="00AC0C43">
        <w:rPr>
          <w:rFonts w:cs="Arial"/>
          <w:color w:val="000000" w:themeColor="text1"/>
        </w:rPr>
        <w:t xml:space="preserve"> Rel</w:t>
      </w:r>
      <w:r>
        <w:rPr>
          <w:rFonts w:cs="Arial"/>
          <w:color w:val="000000" w:themeColor="text1"/>
        </w:rPr>
        <w:t>.</w:t>
      </w:r>
      <w:r w:rsidRPr="00AC0C43">
        <w:rPr>
          <w:rFonts w:cs="Arial"/>
          <w:color w:val="000000" w:themeColor="text1"/>
        </w:rPr>
        <w:t>13</w:t>
      </w:r>
    </w:p>
    <w:tbl>
      <w:tblPr>
        <w:tblW w:w="10066" w:type="dxa"/>
        <w:jc w:val="center"/>
        <w:tblLayout w:type="fixed"/>
        <w:tblCellMar>
          <w:top w:w="55" w:type="dxa"/>
          <w:left w:w="55" w:type="dxa"/>
          <w:bottom w:w="55" w:type="dxa"/>
          <w:right w:w="55" w:type="dxa"/>
        </w:tblCellMar>
        <w:tblLook w:val="04A0" w:firstRow="1" w:lastRow="0" w:firstColumn="1" w:lastColumn="0" w:noHBand="0" w:noVBand="1"/>
      </w:tblPr>
      <w:tblGrid>
        <w:gridCol w:w="2126"/>
        <w:gridCol w:w="2266"/>
        <w:gridCol w:w="2126"/>
        <w:gridCol w:w="3542"/>
        <w:gridCol w:w="6"/>
      </w:tblGrid>
      <w:tr w:rsidR="002D1A3F" w:rsidRPr="00AC0C43" w:rsidTr="00563C86">
        <w:trPr>
          <w:gridAfter w:val="1"/>
          <w:wAfter w:w="6" w:type="dxa"/>
          <w:jc w:val="center"/>
        </w:trPr>
        <w:tc>
          <w:tcPr>
            <w:tcW w:w="2126" w:type="dxa"/>
            <w:tcBorders>
              <w:top w:val="single" w:sz="2" w:space="0" w:color="000000"/>
              <w:left w:val="single" w:sz="2" w:space="0" w:color="000000"/>
              <w:bottom w:val="single" w:sz="2" w:space="0" w:color="000000"/>
              <w:right w:val="nil"/>
            </w:tcBorders>
            <w:hideMark/>
          </w:tcPr>
          <w:p w:rsidR="002D1A3F" w:rsidRPr="00AC0C43" w:rsidRDefault="002D1A3F" w:rsidP="00563C86">
            <w:pPr>
              <w:rPr>
                <w:rFonts w:cs="Arial"/>
                <w:color w:val="000000" w:themeColor="text1"/>
                <w:lang w:val="en-US"/>
              </w:rPr>
            </w:pPr>
            <w:r w:rsidRPr="00AC0C43">
              <w:rPr>
                <w:rFonts w:cs="Arial"/>
                <w:color w:val="000000" w:themeColor="text1"/>
              </w:rPr>
              <w:t>Характеристики</w:t>
            </w:r>
          </w:p>
        </w:tc>
        <w:tc>
          <w:tcPr>
            <w:tcW w:w="226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rPr>
              <w:t>EC-GSM</w:t>
            </w:r>
          </w:p>
        </w:tc>
        <w:tc>
          <w:tcPr>
            <w:tcW w:w="212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proofErr w:type="spellStart"/>
            <w:r w:rsidRPr="00AC0C43">
              <w:rPr>
                <w:rFonts w:cs="Arial"/>
                <w:color w:val="000000" w:themeColor="text1"/>
                <w:lang w:val="en-US"/>
              </w:rPr>
              <w:t>eMTC</w:t>
            </w:r>
            <w:proofErr w:type="spellEnd"/>
          </w:p>
        </w:tc>
        <w:tc>
          <w:tcPr>
            <w:tcW w:w="3542"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lang w:val="en-US"/>
              </w:rPr>
              <w:t>NB</w:t>
            </w:r>
            <w:r w:rsidRPr="00AC0C43">
              <w:rPr>
                <w:rFonts w:cs="Arial"/>
                <w:color w:val="000000" w:themeColor="text1"/>
              </w:rPr>
              <w:t>-</w:t>
            </w:r>
            <w:proofErr w:type="spellStart"/>
            <w:r w:rsidRPr="00AC0C43">
              <w:rPr>
                <w:rFonts w:cs="Arial"/>
                <w:color w:val="000000" w:themeColor="text1"/>
                <w:lang w:val="en-US"/>
              </w:rPr>
              <w:t>IoT</w:t>
            </w:r>
            <w:proofErr w:type="spellEnd"/>
          </w:p>
        </w:tc>
      </w:tr>
      <w:tr w:rsidR="002D1A3F" w:rsidRPr="00AC0C43" w:rsidTr="00563C86">
        <w:trPr>
          <w:gridAfter w:val="1"/>
          <w:wAfter w:w="6" w:type="dxa"/>
          <w:jc w:val="center"/>
        </w:trPr>
        <w:tc>
          <w:tcPr>
            <w:tcW w:w="2126" w:type="dxa"/>
            <w:tcBorders>
              <w:top w:val="single" w:sz="2" w:space="0" w:color="000000"/>
              <w:left w:val="single" w:sz="2" w:space="0" w:color="000000"/>
              <w:bottom w:val="single" w:sz="2" w:space="0" w:color="000000"/>
              <w:right w:val="nil"/>
            </w:tcBorders>
            <w:hideMark/>
          </w:tcPr>
          <w:p w:rsidR="002D1A3F" w:rsidRPr="00AC0C43" w:rsidRDefault="002D1A3F" w:rsidP="00563C86">
            <w:pPr>
              <w:rPr>
                <w:rFonts w:cs="Arial"/>
                <w:color w:val="000000" w:themeColor="text1"/>
                <w:lang w:val="en-US"/>
              </w:rPr>
            </w:pPr>
            <w:proofErr w:type="spellStart"/>
            <w:r w:rsidRPr="00AC0C43">
              <w:rPr>
                <w:rFonts w:cs="Arial"/>
                <w:color w:val="000000" w:themeColor="text1"/>
                <w:lang w:val="en-US"/>
              </w:rPr>
              <w:t>Диапазон</w:t>
            </w:r>
            <w:proofErr w:type="spellEnd"/>
            <w:r w:rsidRPr="00AC0C43">
              <w:rPr>
                <w:rFonts w:cs="Arial"/>
                <w:color w:val="000000" w:themeColor="text1"/>
                <w:lang w:val="en-US"/>
              </w:rPr>
              <w:t xml:space="preserve"> </w:t>
            </w:r>
            <w:proofErr w:type="spellStart"/>
            <w:r w:rsidRPr="00AC0C43">
              <w:rPr>
                <w:rFonts w:cs="Arial"/>
                <w:color w:val="000000" w:themeColor="text1"/>
                <w:lang w:val="en-US"/>
              </w:rPr>
              <w:t>радиочастот</w:t>
            </w:r>
            <w:proofErr w:type="spellEnd"/>
            <w:r w:rsidRPr="00AC0C43">
              <w:rPr>
                <w:rFonts w:cs="Arial"/>
                <w:color w:val="000000" w:themeColor="text1"/>
              </w:rPr>
              <w:t>, М</w:t>
            </w:r>
            <w:r w:rsidRPr="00AC0C43">
              <w:rPr>
                <w:rFonts w:cs="Arial"/>
                <w:color w:val="000000" w:themeColor="text1"/>
                <w:lang w:val="en-US"/>
              </w:rPr>
              <w:t>Г</w:t>
            </w:r>
            <w:r w:rsidRPr="00AC0C43">
              <w:rPr>
                <w:rFonts w:cs="Arial"/>
                <w:color w:val="000000" w:themeColor="text1"/>
              </w:rPr>
              <w:t>ц</w:t>
            </w:r>
          </w:p>
        </w:tc>
        <w:tc>
          <w:tcPr>
            <w:tcW w:w="226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lang w:val="en-US"/>
              </w:rPr>
              <w:t>900</w:t>
            </w:r>
            <w:r w:rsidRPr="00AC0C43">
              <w:rPr>
                <w:rFonts w:cs="Arial"/>
                <w:color w:val="000000" w:themeColor="text1"/>
              </w:rPr>
              <w:t>,</w:t>
            </w:r>
            <w:r w:rsidRPr="00AC0C43">
              <w:rPr>
                <w:rFonts w:cs="Arial"/>
                <w:color w:val="000000" w:themeColor="text1"/>
                <w:lang w:val="en-US"/>
              </w:rPr>
              <w:t xml:space="preserve"> 1800</w:t>
            </w:r>
          </w:p>
        </w:tc>
        <w:tc>
          <w:tcPr>
            <w:tcW w:w="2126"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rPr>
              <w:t>7</w:t>
            </w:r>
            <w:r w:rsidRPr="00AC0C43">
              <w:rPr>
                <w:rFonts w:cs="Arial"/>
                <w:color w:val="000000" w:themeColor="text1"/>
                <w:lang w:val="en-US"/>
              </w:rPr>
              <w:t xml:space="preserve">00, </w:t>
            </w:r>
            <w:r w:rsidRPr="00AC0C43">
              <w:rPr>
                <w:rFonts w:cs="Arial"/>
                <w:color w:val="000000" w:themeColor="text1"/>
              </w:rPr>
              <w:t>800, 900</w:t>
            </w:r>
          </w:p>
        </w:tc>
        <w:tc>
          <w:tcPr>
            <w:tcW w:w="3542" w:type="dxa"/>
            <w:tcBorders>
              <w:top w:val="single" w:sz="2" w:space="0" w:color="000000"/>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rPr>
              <w:t>450, 7</w:t>
            </w:r>
            <w:r w:rsidRPr="00AC0C43">
              <w:rPr>
                <w:rFonts w:cs="Arial"/>
                <w:color w:val="000000" w:themeColor="text1"/>
                <w:lang w:val="en-US"/>
              </w:rPr>
              <w:t xml:space="preserve">00, </w:t>
            </w:r>
            <w:r w:rsidRPr="00AC0C43">
              <w:rPr>
                <w:rFonts w:cs="Arial"/>
                <w:color w:val="000000" w:themeColor="text1"/>
              </w:rPr>
              <w:t>800, 900</w:t>
            </w:r>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rFonts w:cs="Arial"/>
                <w:color w:val="000000" w:themeColor="text1"/>
                <w:lang w:val="en-US"/>
              </w:rPr>
            </w:pPr>
            <w:r w:rsidRPr="00AC0C43">
              <w:rPr>
                <w:rFonts w:cs="Arial"/>
                <w:color w:val="000000" w:themeColor="text1"/>
              </w:rPr>
              <w:t>Ширина частотного канала</w:t>
            </w:r>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rPr>
              <w:t>200 кГц</w:t>
            </w:r>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rPr>
              <w:t>1,08 МГц</w:t>
            </w:r>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rPr>
              <w:t>180 кГц</w:t>
            </w:r>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rFonts w:cs="Arial"/>
                <w:color w:val="000000" w:themeColor="text1"/>
              </w:rPr>
            </w:pPr>
            <w:r w:rsidRPr="00AC0C43">
              <w:rPr>
                <w:rFonts w:cs="Arial"/>
                <w:color w:val="000000" w:themeColor="text1"/>
              </w:rPr>
              <w:t xml:space="preserve">Число устройств </w:t>
            </w:r>
            <w:proofErr w:type="spellStart"/>
            <w:r w:rsidRPr="00AC0C43">
              <w:rPr>
                <w:rFonts w:cs="Arial"/>
                <w:color w:val="000000" w:themeColor="text1"/>
                <w:lang w:val="en-US"/>
              </w:rPr>
              <w:t>IoT</w:t>
            </w:r>
            <w:proofErr w:type="spellEnd"/>
            <w:r w:rsidRPr="00AC0C43">
              <w:rPr>
                <w:rFonts w:cs="Arial"/>
                <w:color w:val="000000" w:themeColor="text1"/>
              </w:rPr>
              <w:t xml:space="preserve"> на сектор БС, ед., не более</w:t>
            </w:r>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lang w:val="en-US"/>
              </w:rPr>
              <w:t>50000</w:t>
            </w:r>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rPr>
              <w:t>45</w:t>
            </w:r>
            <w:r w:rsidRPr="00AC0C43">
              <w:rPr>
                <w:rFonts w:cs="Arial"/>
                <w:color w:val="000000" w:themeColor="text1"/>
                <w:lang w:val="en-US"/>
              </w:rPr>
              <w:t>000</w:t>
            </w:r>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rPr>
              <w:t>50</w:t>
            </w:r>
            <w:r w:rsidRPr="00AC0C43">
              <w:rPr>
                <w:rFonts w:cs="Arial"/>
                <w:color w:val="000000" w:themeColor="text1"/>
                <w:lang w:val="en-US"/>
              </w:rPr>
              <w:t>000</w:t>
            </w:r>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rFonts w:cs="Arial"/>
                <w:color w:val="000000" w:themeColor="text1"/>
                <w:lang w:val="en-US"/>
              </w:rPr>
            </w:pPr>
            <w:proofErr w:type="spellStart"/>
            <w:r w:rsidRPr="00AC0C43">
              <w:rPr>
                <w:rFonts w:cs="Arial"/>
                <w:color w:val="000000" w:themeColor="text1"/>
                <w:lang w:val="en-US"/>
              </w:rPr>
              <w:t>Скорость</w:t>
            </w:r>
            <w:proofErr w:type="spellEnd"/>
            <w:r w:rsidRPr="00AC0C43">
              <w:rPr>
                <w:rFonts w:cs="Arial"/>
                <w:color w:val="000000" w:themeColor="text1"/>
                <w:lang w:val="en-US"/>
              </w:rPr>
              <w:t xml:space="preserve"> </w:t>
            </w:r>
            <w:proofErr w:type="spellStart"/>
            <w:r w:rsidRPr="00AC0C43">
              <w:rPr>
                <w:rFonts w:cs="Arial"/>
                <w:color w:val="000000" w:themeColor="text1"/>
                <w:lang w:val="en-US"/>
              </w:rPr>
              <w:t>передачи</w:t>
            </w:r>
            <w:proofErr w:type="spellEnd"/>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rPr>
              <w:t>70 или 240 кбит/с (</w:t>
            </w:r>
            <w:r w:rsidRPr="00AC0C43">
              <w:rPr>
                <w:rFonts w:cs="Arial"/>
                <w:color w:val="000000" w:themeColor="text1"/>
                <w:lang w:val="en-US"/>
              </w:rPr>
              <w:t>GMSK</w:t>
            </w:r>
            <w:r w:rsidRPr="00AC0C43">
              <w:rPr>
                <w:rFonts w:cs="Arial"/>
                <w:color w:val="000000" w:themeColor="text1"/>
              </w:rPr>
              <w:t xml:space="preserve"> или 8</w:t>
            </w:r>
            <w:r w:rsidRPr="00AC0C43">
              <w:rPr>
                <w:rFonts w:cs="Arial"/>
                <w:color w:val="000000" w:themeColor="text1"/>
                <w:lang w:val="en-US"/>
              </w:rPr>
              <w:t>PSK</w:t>
            </w:r>
            <w:r w:rsidRPr="00AC0C43">
              <w:rPr>
                <w:rFonts w:cs="Arial"/>
                <w:color w:val="000000" w:themeColor="text1"/>
              </w:rPr>
              <w:t>)</w:t>
            </w:r>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rPr>
              <w:t>1</w:t>
            </w:r>
            <w:r w:rsidRPr="00AC0C43">
              <w:rPr>
                <w:rFonts w:cs="Arial"/>
                <w:color w:val="000000" w:themeColor="text1"/>
                <w:lang w:val="en-US"/>
              </w:rPr>
              <w:t xml:space="preserve"> </w:t>
            </w:r>
            <w:r w:rsidRPr="00AC0C43">
              <w:rPr>
                <w:rFonts w:cs="Arial"/>
                <w:color w:val="000000" w:themeColor="text1"/>
              </w:rPr>
              <w:t>М</w:t>
            </w:r>
            <w:proofErr w:type="spellStart"/>
            <w:r w:rsidRPr="00AC0C43">
              <w:rPr>
                <w:rFonts w:cs="Arial"/>
                <w:color w:val="000000" w:themeColor="text1"/>
                <w:lang w:val="en-US"/>
              </w:rPr>
              <w:t>бит</w:t>
            </w:r>
            <w:proofErr w:type="spellEnd"/>
            <w:r w:rsidRPr="00AC0C43">
              <w:rPr>
                <w:rFonts w:cs="Arial"/>
                <w:color w:val="000000" w:themeColor="text1"/>
                <w:lang w:val="en-US"/>
              </w:rPr>
              <w:t xml:space="preserve">/с </w:t>
            </w:r>
            <w:r w:rsidRPr="00AC0C43">
              <w:rPr>
                <w:rFonts w:cs="Arial"/>
                <w:color w:val="000000" w:themeColor="text1"/>
              </w:rPr>
              <w:t>(</w:t>
            </w:r>
            <w:r w:rsidRPr="00AC0C43">
              <w:rPr>
                <w:rFonts w:cs="Arial"/>
                <w:color w:val="000000" w:themeColor="text1"/>
                <w:lang w:val="en-US"/>
              </w:rPr>
              <w:t>16 QAM</w:t>
            </w:r>
            <w:r w:rsidRPr="00AC0C43">
              <w:rPr>
                <w:rFonts w:cs="Arial"/>
                <w:color w:val="000000" w:themeColor="text1"/>
              </w:rPr>
              <w:t>)</w:t>
            </w:r>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rPr>
              <w:t>240 кбит/с (линия вниз); 240 кбит/с или 20 кбит/с (линия вверх)</w:t>
            </w:r>
          </w:p>
        </w:tc>
      </w:tr>
      <w:tr w:rsidR="002D1A3F" w:rsidRPr="00AC0C43" w:rsidTr="00563C86">
        <w:trPr>
          <w:gridAfter w:val="1"/>
          <w:wAfter w:w="6" w:type="dxa"/>
          <w:jc w:val="center"/>
        </w:trPr>
        <w:tc>
          <w:tcPr>
            <w:tcW w:w="2126" w:type="dxa"/>
            <w:tcBorders>
              <w:top w:val="nil"/>
              <w:left w:val="single" w:sz="2" w:space="0" w:color="000000"/>
              <w:bottom w:val="single" w:sz="2" w:space="0" w:color="000000"/>
              <w:right w:val="nil"/>
            </w:tcBorders>
            <w:hideMark/>
          </w:tcPr>
          <w:p w:rsidR="002D1A3F" w:rsidRPr="00AC0C43" w:rsidRDefault="002D1A3F" w:rsidP="00563C86">
            <w:pPr>
              <w:rPr>
                <w:rFonts w:cs="Arial"/>
                <w:color w:val="000000" w:themeColor="text1"/>
                <w:lang w:val="en-US"/>
              </w:rPr>
            </w:pPr>
            <w:proofErr w:type="spellStart"/>
            <w:r w:rsidRPr="00AC0C43">
              <w:rPr>
                <w:rFonts w:cs="Arial"/>
                <w:color w:val="000000" w:themeColor="text1"/>
                <w:lang w:val="en-US"/>
              </w:rPr>
              <w:t>Тип</w:t>
            </w:r>
            <w:proofErr w:type="spellEnd"/>
            <w:r w:rsidRPr="00AC0C43">
              <w:rPr>
                <w:rFonts w:cs="Arial"/>
                <w:color w:val="000000" w:themeColor="text1"/>
                <w:lang w:val="en-US"/>
              </w:rPr>
              <w:t xml:space="preserve"> </w:t>
            </w:r>
            <w:r w:rsidRPr="00AC0C43">
              <w:rPr>
                <w:rFonts w:cs="Arial"/>
                <w:color w:val="000000" w:themeColor="text1"/>
              </w:rPr>
              <w:t>радио</w:t>
            </w:r>
            <w:proofErr w:type="spellStart"/>
            <w:r w:rsidRPr="00AC0C43">
              <w:rPr>
                <w:rFonts w:cs="Arial"/>
                <w:color w:val="000000" w:themeColor="text1"/>
                <w:lang w:val="en-US"/>
              </w:rPr>
              <w:t>доступа</w:t>
            </w:r>
            <w:proofErr w:type="spellEnd"/>
          </w:p>
        </w:tc>
        <w:tc>
          <w:tcPr>
            <w:tcW w:w="226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lang w:val="en-US"/>
              </w:rPr>
            </w:pPr>
            <w:r w:rsidRPr="00AC0C43">
              <w:rPr>
                <w:rFonts w:cs="Arial"/>
                <w:color w:val="000000" w:themeColor="text1"/>
                <w:lang w:val="en-US"/>
              </w:rPr>
              <w:t>TDMA/FDMA</w:t>
            </w:r>
          </w:p>
        </w:tc>
        <w:tc>
          <w:tcPr>
            <w:tcW w:w="2126"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lang w:val="en-US"/>
              </w:rPr>
              <w:t>OFDMA</w:t>
            </w:r>
            <w:r w:rsidRPr="00AC0C43">
              <w:rPr>
                <w:rFonts w:cs="Arial"/>
                <w:color w:val="000000" w:themeColor="text1"/>
              </w:rPr>
              <w:t xml:space="preserve"> (линия вниз); </w:t>
            </w:r>
            <w:r w:rsidRPr="00AC0C43">
              <w:rPr>
                <w:rFonts w:cs="Arial"/>
                <w:color w:val="000000" w:themeColor="text1"/>
                <w:lang w:val="en-US"/>
              </w:rPr>
              <w:t>SC</w:t>
            </w:r>
            <w:r w:rsidRPr="00AC0C43">
              <w:rPr>
                <w:rFonts w:cs="Arial"/>
                <w:color w:val="000000" w:themeColor="text1"/>
              </w:rPr>
              <w:t>-</w:t>
            </w:r>
            <w:r w:rsidRPr="00AC0C43">
              <w:rPr>
                <w:rFonts w:cs="Arial"/>
                <w:color w:val="000000" w:themeColor="text1"/>
                <w:lang w:val="en-US"/>
              </w:rPr>
              <w:t>FDMA</w:t>
            </w:r>
            <w:r w:rsidRPr="00AC0C43">
              <w:rPr>
                <w:rFonts w:cs="Arial"/>
                <w:color w:val="000000" w:themeColor="text1"/>
              </w:rPr>
              <w:t xml:space="preserve"> (линия вверх)</w:t>
            </w:r>
          </w:p>
        </w:tc>
        <w:tc>
          <w:tcPr>
            <w:tcW w:w="3542" w:type="dxa"/>
            <w:tcBorders>
              <w:top w:val="nil"/>
              <w:left w:val="single" w:sz="2" w:space="0" w:color="000000"/>
              <w:bottom w:val="single" w:sz="2" w:space="0" w:color="000000"/>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lang w:val="en-US"/>
              </w:rPr>
              <w:t>OFDMA</w:t>
            </w:r>
            <w:r w:rsidRPr="00AC0C43">
              <w:rPr>
                <w:rFonts w:cs="Arial"/>
                <w:color w:val="000000" w:themeColor="text1"/>
              </w:rPr>
              <w:t xml:space="preserve"> (линия вниз); </w:t>
            </w:r>
            <w:r w:rsidRPr="00AC0C43">
              <w:rPr>
                <w:rFonts w:cs="Arial"/>
                <w:color w:val="000000" w:themeColor="text1"/>
                <w:lang w:val="en-US"/>
              </w:rPr>
              <w:t>SC</w:t>
            </w:r>
            <w:r w:rsidRPr="00AC0C43">
              <w:rPr>
                <w:rFonts w:cs="Arial"/>
                <w:color w:val="000000" w:themeColor="text1"/>
              </w:rPr>
              <w:t>-</w:t>
            </w:r>
            <w:r w:rsidRPr="00AC0C43">
              <w:rPr>
                <w:rFonts w:cs="Arial"/>
                <w:color w:val="000000" w:themeColor="text1"/>
                <w:lang w:val="en-US"/>
              </w:rPr>
              <w:t>FDMA</w:t>
            </w:r>
            <w:r w:rsidRPr="00AC0C43">
              <w:rPr>
                <w:rFonts w:cs="Arial"/>
                <w:color w:val="000000" w:themeColor="text1"/>
              </w:rPr>
              <w:t xml:space="preserve"> или </w:t>
            </w:r>
            <w:r w:rsidRPr="00AC0C43">
              <w:rPr>
                <w:rFonts w:cs="Arial"/>
                <w:color w:val="000000" w:themeColor="text1"/>
                <w:lang w:val="en-US"/>
              </w:rPr>
              <w:t>FDMA</w:t>
            </w:r>
            <w:r w:rsidRPr="00AC0C43">
              <w:rPr>
                <w:rFonts w:cs="Arial"/>
                <w:color w:val="000000" w:themeColor="text1"/>
              </w:rPr>
              <w:t>/</w:t>
            </w:r>
            <w:r w:rsidRPr="00AC0C43">
              <w:rPr>
                <w:rFonts w:cs="Arial"/>
                <w:color w:val="000000" w:themeColor="text1"/>
                <w:lang w:val="en-US"/>
              </w:rPr>
              <w:t>GMSK</w:t>
            </w:r>
            <w:r w:rsidRPr="00AC0C43">
              <w:rPr>
                <w:rFonts w:cs="Arial"/>
                <w:color w:val="000000" w:themeColor="text1"/>
              </w:rPr>
              <w:t xml:space="preserve"> (линия вверх)</w:t>
            </w:r>
          </w:p>
        </w:tc>
      </w:tr>
      <w:tr w:rsidR="002D1A3F" w:rsidRPr="00AC0C43" w:rsidTr="00563C86">
        <w:trPr>
          <w:gridAfter w:val="1"/>
          <w:wAfter w:w="6" w:type="dxa"/>
          <w:jc w:val="center"/>
        </w:trPr>
        <w:tc>
          <w:tcPr>
            <w:tcW w:w="2126" w:type="dxa"/>
            <w:tcBorders>
              <w:top w:val="single" w:sz="2" w:space="0" w:color="000000"/>
              <w:left w:val="single" w:sz="2" w:space="0" w:color="000000"/>
              <w:bottom w:val="single" w:sz="4" w:space="0" w:color="auto"/>
              <w:right w:val="nil"/>
            </w:tcBorders>
            <w:hideMark/>
          </w:tcPr>
          <w:p w:rsidR="002D1A3F" w:rsidRPr="00AC0C43" w:rsidRDefault="002D1A3F" w:rsidP="00563C86">
            <w:pPr>
              <w:rPr>
                <w:rFonts w:cs="Arial"/>
                <w:color w:val="000000" w:themeColor="text1"/>
                <w:lang w:val="en-US"/>
              </w:rPr>
            </w:pPr>
            <w:proofErr w:type="spellStart"/>
            <w:r w:rsidRPr="00AC0C43">
              <w:rPr>
                <w:rFonts w:cs="Arial"/>
                <w:color w:val="000000" w:themeColor="text1"/>
                <w:lang w:val="en-US"/>
              </w:rPr>
              <w:t>Бюджет</w:t>
            </w:r>
            <w:proofErr w:type="spellEnd"/>
            <w:r w:rsidRPr="00AC0C43">
              <w:rPr>
                <w:rFonts w:cs="Arial"/>
                <w:color w:val="000000" w:themeColor="text1"/>
                <w:lang w:val="en-US"/>
              </w:rPr>
              <w:t xml:space="preserve"> </w:t>
            </w:r>
            <w:proofErr w:type="spellStart"/>
            <w:r w:rsidRPr="00AC0C43">
              <w:rPr>
                <w:rFonts w:cs="Arial"/>
                <w:color w:val="000000" w:themeColor="text1"/>
                <w:lang w:val="en-US"/>
              </w:rPr>
              <w:t>радиолинии</w:t>
            </w:r>
            <w:proofErr w:type="spellEnd"/>
          </w:p>
        </w:tc>
        <w:tc>
          <w:tcPr>
            <w:tcW w:w="2266" w:type="dxa"/>
            <w:tcBorders>
              <w:top w:val="single" w:sz="2" w:space="0" w:color="000000"/>
              <w:left w:val="single" w:sz="2" w:space="0" w:color="000000"/>
              <w:bottom w:val="single" w:sz="4" w:space="0" w:color="auto"/>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rPr>
              <w:t xml:space="preserve">До 164 дБ или на 24 дБ лучше </w:t>
            </w:r>
            <w:r w:rsidRPr="00AC0C43">
              <w:rPr>
                <w:rFonts w:cs="Arial"/>
                <w:color w:val="000000" w:themeColor="text1"/>
                <w:lang w:val="en-US"/>
              </w:rPr>
              <w:t>GSM</w:t>
            </w:r>
            <w:r w:rsidRPr="00AC0C43">
              <w:rPr>
                <w:rFonts w:cs="Arial"/>
                <w:color w:val="000000" w:themeColor="text1"/>
                <w:vertAlign w:val="superscript"/>
              </w:rPr>
              <w:t>*</w:t>
            </w:r>
          </w:p>
        </w:tc>
        <w:tc>
          <w:tcPr>
            <w:tcW w:w="2126" w:type="dxa"/>
            <w:tcBorders>
              <w:top w:val="single" w:sz="2" w:space="0" w:color="000000"/>
              <w:left w:val="single" w:sz="2" w:space="0" w:color="000000"/>
              <w:bottom w:val="single" w:sz="4" w:space="0" w:color="auto"/>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rPr>
              <w:t xml:space="preserve">До 155 дБ или на 15 дБ лучше </w:t>
            </w:r>
            <w:r w:rsidRPr="00AC0C43">
              <w:rPr>
                <w:rFonts w:cs="Arial"/>
                <w:color w:val="000000" w:themeColor="text1"/>
                <w:lang w:val="en-US"/>
              </w:rPr>
              <w:t>GSM</w:t>
            </w:r>
            <w:r w:rsidRPr="00AC0C43">
              <w:rPr>
                <w:rFonts w:cs="Arial"/>
                <w:color w:val="000000" w:themeColor="text1"/>
                <w:vertAlign w:val="superscript"/>
              </w:rPr>
              <w:t>*</w:t>
            </w:r>
          </w:p>
        </w:tc>
        <w:tc>
          <w:tcPr>
            <w:tcW w:w="3542" w:type="dxa"/>
            <w:tcBorders>
              <w:top w:val="single" w:sz="2" w:space="0" w:color="000000"/>
              <w:left w:val="single" w:sz="2" w:space="0" w:color="000000"/>
              <w:bottom w:val="single" w:sz="4" w:space="0" w:color="auto"/>
              <w:right w:val="single" w:sz="2" w:space="0" w:color="000000"/>
            </w:tcBorders>
            <w:hideMark/>
          </w:tcPr>
          <w:p w:rsidR="002D1A3F" w:rsidRPr="00AC0C43" w:rsidRDefault="002D1A3F" w:rsidP="00563C86">
            <w:pPr>
              <w:rPr>
                <w:rFonts w:cs="Arial"/>
                <w:color w:val="000000" w:themeColor="text1"/>
              </w:rPr>
            </w:pPr>
            <w:r w:rsidRPr="00AC0C43">
              <w:rPr>
                <w:rFonts w:cs="Arial"/>
                <w:color w:val="000000" w:themeColor="text1"/>
              </w:rPr>
              <w:t xml:space="preserve">До 164 дБ или на 24 дБ лучше </w:t>
            </w:r>
            <w:r w:rsidRPr="00AC0C43">
              <w:rPr>
                <w:rFonts w:cs="Arial"/>
                <w:color w:val="000000" w:themeColor="text1"/>
                <w:lang w:val="en-US"/>
              </w:rPr>
              <w:t>GSM</w:t>
            </w:r>
            <w:r w:rsidRPr="00AC0C43">
              <w:rPr>
                <w:rFonts w:cs="Arial"/>
                <w:color w:val="000000" w:themeColor="text1"/>
                <w:vertAlign w:val="superscript"/>
              </w:rPr>
              <w:t>*</w:t>
            </w:r>
          </w:p>
        </w:tc>
      </w:tr>
      <w:tr w:rsidR="002D1A3F" w:rsidRPr="00AC0C43" w:rsidTr="00563C86">
        <w:trPr>
          <w:jc w:val="center"/>
        </w:trPr>
        <w:tc>
          <w:tcPr>
            <w:tcW w:w="10066" w:type="dxa"/>
            <w:gridSpan w:val="5"/>
            <w:tcBorders>
              <w:top w:val="single" w:sz="4" w:space="0" w:color="auto"/>
              <w:left w:val="single" w:sz="2" w:space="0" w:color="000000"/>
              <w:bottom w:val="single" w:sz="2" w:space="0" w:color="000000"/>
              <w:right w:val="single" w:sz="2" w:space="0" w:color="000000"/>
            </w:tcBorders>
          </w:tcPr>
          <w:p w:rsidR="002D1A3F" w:rsidRPr="00AC0C43" w:rsidRDefault="002D1A3F" w:rsidP="00563C86">
            <w:pPr>
              <w:rPr>
                <w:rFonts w:cs="Arial"/>
                <w:color w:val="000000" w:themeColor="text1"/>
              </w:rPr>
            </w:pPr>
            <w:r w:rsidRPr="00AC0C43">
              <w:rPr>
                <w:rFonts w:cs="Arial"/>
                <w:color w:val="000000" w:themeColor="text1"/>
                <w:vertAlign w:val="superscript"/>
              </w:rPr>
              <w:t>*</w:t>
            </w:r>
            <w:r w:rsidRPr="00AC0C43">
              <w:rPr>
                <w:rFonts w:cs="Arial"/>
                <w:color w:val="000000" w:themeColor="text1"/>
              </w:rPr>
              <w:t>3</w:t>
            </w:r>
            <w:r w:rsidRPr="00AC0C43">
              <w:rPr>
                <w:rFonts w:cs="Arial"/>
                <w:color w:val="000000" w:themeColor="text1"/>
                <w:lang w:val="en-US"/>
              </w:rPr>
              <w:t>GPP</w:t>
            </w:r>
            <w:r w:rsidRPr="00AC0C43">
              <w:rPr>
                <w:rFonts w:cs="Arial"/>
                <w:color w:val="000000" w:themeColor="text1"/>
              </w:rPr>
              <w:t xml:space="preserve"> </w:t>
            </w:r>
            <w:r w:rsidRPr="00AC0C43">
              <w:rPr>
                <w:rFonts w:cs="Arial"/>
                <w:color w:val="000000" w:themeColor="text1"/>
                <w:lang w:val="en-US"/>
              </w:rPr>
              <w:t>TR</w:t>
            </w:r>
            <w:r w:rsidRPr="00AC0C43">
              <w:rPr>
                <w:rFonts w:cs="Arial"/>
                <w:color w:val="000000" w:themeColor="text1"/>
              </w:rPr>
              <w:t>36.888/45.820.</w:t>
            </w:r>
          </w:p>
        </w:tc>
      </w:tr>
    </w:tbl>
    <w:p w:rsidR="002D1A3F" w:rsidRPr="00AC0C43" w:rsidRDefault="002D1A3F" w:rsidP="00BF1BAC">
      <w:pPr>
        <w:ind w:firstLine="567"/>
        <w:rPr>
          <w:rFonts w:cs="Arial"/>
          <w:color w:val="000000" w:themeColor="text1"/>
        </w:rPr>
      </w:pPr>
    </w:p>
    <w:p w:rsidR="00BF1BAC" w:rsidRPr="00AC0C43" w:rsidRDefault="00D65B27" w:rsidP="00BF1BAC">
      <w:pPr>
        <w:ind w:firstLine="567"/>
        <w:rPr>
          <w:rFonts w:cs="Arial"/>
          <w:b/>
          <w:i/>
          <w:color w:val="000000" w:themeColor="text1"/>
        </w:rPr>
      </w:pPr>
      <w:proofErr w:type="spellStart"/>
      <w:r>
        <w:rPr>
          <w:rFonts w:cs="Arial"/>
          <w:b/>
          <w:i/>
          <w:color w:val="000000" w:themeColor="text1"/>
        </w:rPr>
        <w:t>Радиоинтерфейс</w:t>
      </w:r>
      <w:proofErr w:type="spellEnd"/>
      <w:r w:rsidRPr="00AC0C43">
        <w:rPr>
          <w:rFonts w:cs="Arial"/>
          <w:b/>
          <w:i/>
          <w:color w:val="000000" w:themeColor="text1"/>
        </w:rPr>
        <w:t xml:space="preserve"> </w:t>
      </w:r>
      <w:r w:rsidR="00BF1BAC" w:rsidRPr="00AC0C43">
        <w:rPr>
          <w:rFonts w:cs="Arial"/>
          <w:b/>
          <w:i/>
          <w:color w:val="000000" w:themeColor="text1"/>
        </w:rPr>
        <w:t>EC-GSM</w:t>
      </w:r>
    </w:p>
    <w:p w:rsidR="00BF1BAC" w:rsidRPr="00AC0C43" w:rsidRDefault="00BF1BAC" w:rsidP="00BF1BAC">
      <w:pPr>
        <w:ind w:firstLine="567"/>
        <w:rPr>
          <w:rFonts w:cs="Arial"/>
          <w:color w:val="000000" w:themeColor="text1"/>
        </w:rPr>
      </w:pPr>
      <w:r w:rsidRPr="00AC0C43">
        <w:rPr>
          <w:rFonts w:cs="Arial"/>
          <w:color w:val="000000" w:themeColor="text1"/>
        </w:rPr>
        <w:t xml:space="preserve">Группа </w:t>
      </w:r>
      <w:r w:rsidRPr="00AC0C43">
        <w:rPr>
          <w:rFonts w:cs="Arial"/>
          <w:color w:val="000000" w:themeColor="text1"/>
          <w:lang w:val="en-US"/>
        </w:rPr>
        <w:t>GERAN</w:t>
      </w:r>
      <w:r w:rsidRPr="00AC0C43">
        <w:rPr>
          <w:rFonts w:cs="Arial"/>
          <w:color w:val="000000" w:themeColor="text1"/>
        </w:rPr>
        <w:t xml:space="preserve"> для адаптации стандарта </w:t>
      </w:r>
      <w:r w:rsidRPr="00AC0C43">
        <w:rPr>
          <w:rFonts w:cs="Arial"/>
          <w:color w:val="000000" w:themeColor="text1"/>
          <w:lang w:val="en-US"/>
        </w:rPr>
        <w:t>GSM</w:t>
      </w:r>
      <w:r w:rsidRPr="00AC0C43">
        <w:rPr>
          <w:rFonts w:cs="Arial"/>
          <w:color w:val="000000" w:themeColor="text1"/>
        </w:rPr>
        <w:t xml:space="preserve"> к требованиям </w:t>
      </w:r>
      <w:proofErr w:type="spellStart"/>
      <w:r w:rsidRPr="00AC0C43">
        <w:rPr>
          <w:rFonts w:cs="Arial"/>
          <w:color w:val="000000" w:themeColor="text1"/>
          <w:lang w:val="en-US"/>
        </w:rPr>
        <w:t>IoT</w:t>
      </w:r>
      <w:proofErr w:type="spellEnd"/>
      <w:r w:rsidRPr="00AC0C43">
        <w:rPr>
          <w:rFonts w:cs="Arial"/>
          <w:color w:val="000000" w:themeColor="text1"/>
        </w:rPr>
        <w:t xml:space="preserve"> разработала расширенный стандарт </w:t>
      </w:r>
      <w:r w:rsidRPr="00AC0C43">
        <w:rPr>
          <w:rFonts w:cs="Arial"/>
          <w:color w:val="000000" w:themeColor="text1"/>
          <w:lang w:val="en-US"/>
        </w:rPr>
        <w:t>GSM</w:t>
      </w:r>
      <w:r w:rsidRPr="00AC0C43">
        <w:rPr>
          <w:rFonts w:cs="Arial"/>
          <w:color w:val="000000" w:themeColor="text1"/>
        </w:rPr>
        <w:t xml:space="preserve">: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GSM</w:t>
      </w:r>
      <w:r w:rsidRPr="00AC0C43">
        <w:rPr>
          <w:rFonts w:cs="Arial"/>
          <w:color w:val="000000" w:themeColor="text1"/>
        </w:rPr>
        <w:t xml:space="preserve"> (также называется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GPRS</w:t>
      </w:r>
      <w:r w:rsidRPr="00AC0C43">
        <w:rPr>
          <w:rFonts w:cs="Arial"/>
          <w:color w:val="000000" w:themeColor="text1"/>
        </w:rPr>
        <w:t xml:space="preserve"> или </w:t>
      </w:r>
      <w:r w:rsidRPr="00AC0C43">
        <w:rPr>
          <w:rFonts w:cs="Arial"/>
          <w:color w:val="000000" w:themeColor="text1"/>
          <w:lang w:val="en-US"/>
        </w:rPr>
        <w:t>EC</w:t>
      </w:r>
      <w:r w:rsidRPr="00AC0C43">
        <w:rPr>
          <w:rFonts w:cs="Arial"/>
          <w:color w:val="000000" w:themeColor="text1"/>
        </w:rPr>
        <w:t>-</w:t>
      </w:r>
      <w:r w:rsidRPr="00AC0C43">
        <w:rPr>
          <w:rFonts w:cs="Arial"/>
          <w:color w:val="000000" w:themeColor="text1"/>
          <w:lang w:val="en-US"/>
        </w:rPr>
        <w:t>GSM</w:t>
      </w:r>
      <w:r w:rsidRPr="00AC0C43">
        <w:rPr>
          <w:rFonts w:cs="Arial"/>
          <w:color w:val="000000" w:themeColor="text1"/>
        </w:rPr>
        <w:t>-</w:t>
      </w:r>
      <w:proofErr w:type="spellStart"/>
      <w:r w:rsidRPr="00AC0C43">
        <w:rPr>
          <w:rFonts w:cs="Arial"/>
          <w:color w:val="000000" w:themeColor="text1"/>
          <w:lang w:val="en-US"/>
        </w:rPr>
        <w:t>IoT</w:t>
      </w:r>
      <w:proofErr w:type="spellEnd"/>
      <w:r w:rsidRPr="00AC0C43">
        <w:rPr>
          <w:rFonts w:cs="Arial"/>
          <w:color w:val="000000" w:themeColor="text1"/>
        </w:rPr>
        <w:t xml:space="preserve">). Для его реализации в сети </w:t>
      </w:r>
      <w:r w:rsidRPr="00AC0C43">
        <w:rPr>
          <w:rFonts w:cs="Arial"/>
          <w:color w:val="000000" w:themeColor="text1"/>
          <w:lang w:val="en-US"/>
        </w:rPr>
        <w:t>GSM</w:t>
      </w:r>
      <w:r w:rsidRPr="00AC0C43">
        <w:rPr>
          <w:rFonts w:cs="Arial"/>
          <w:color w:val="000000" w:themeColor="text1"/>
        </w:rPr>
        <w:t xml:space="preserve"> модернизация аппаратного обеспечения не требуется, все необходимые изменения осуществляются на программном уровне. В отличие от стандартной несущей </w:t>
      </w:r>
      <w:r w:rsidRPr="00AC0C43">
        <w:rPr>
          <w:rFonts w:cs="Arial"/>
          <w:color w:val="000000" w:themeColor="text1"/>
          <w:lang w:val="en-US"/>
        </w:rPr>
        <w:t>GSM</w:t>
      </w:r>
      <w:r w:rsidRPr="00AC0C43">
        <w:rPr>
          <w:rFonts w:cs="Arial"/>
          <w:color w:val="000000" w:themeColor="text1"/>
        </w:rPr>
        <w:t>/</w:t>
      </w:r>
      <w:r w:rsidRPr="00AC0C43">
        <w:rPr>
          <w:rFonts w:cs="Arial"/>
          <w:color w:val="000000" w:themeColor="text1"/>
          <w:lang w:val="en-US"/>
        </w:rPr>
        <w:t>GPRS</w:t>
      </w:r>
      <w:r w:rsidRPr="00AC0C43">
        <w:rPr>
          <w:rFonts w:cs="Arial"/>
          <w:color w:val="000000" w:themeColor="text1"/>
        </w:rPr>
        <w:t xml:space="preserve"> новый стандарт позволяет увеличить бюджет линии, число подключаемых устройств на сектор базовой станции (БС), а также снизить стоимость абонентского устройства (табл. </w:t>
      </w:r>
      <w:r>
        <w:rPr>
          <w:rFonts w:cs="Arial"/>
          <w:color w:val="000000" w:themeColor="text1"/>
        </w:rPr>
        <w:t>3.1</w:t>
      </w:r>
      <w:r w:rsidRPr="00AC0C43">
        <w:rPr>
          <w:rFonts w:cs="Arial"/>
          <w:color w:val="000000" w:themeColor="text1"/>
        </w:rPr>
        <w:t xml:space="preserve">). </w:t>
      </w:r>
    </w:p>
    <w:p w:rsidR="00BF1BAC" w:rsidRPr="00AC0C43" w:rsidRDefault="00BF1BAC" w:rsidP="00BF1BAC">
      <w:pPr>
        <w:ind w:firstLine="567"/>
        <w:rPr>
          <w:rFonts w:cs="Arial"/>
          <w:color w:val="000000" w:themeColor="text1"/>
        </w:rPr>
      </w:pPr>
      <w:r w:rsidRPr="00AC0C43">
        <w:rPr>
          <w:rFonts w:cs="Arial"/>
          <w:color w:val="000000" w:themeColor="text1"/>
        </w:rPr>
        <w:t xml:space="preserve">Адаптация к требованиям </w:t>
      </w:r>
      <w:proofErr w:type="spellStart"/>
      <w:r w:rsidRPr="00AC0C43">
        <w:rPr>
          <w:rFonts w:cs="Arial"/>
          <w:color w:val="000000" w:themeColor="text1"/>
          <w:lang w:val="en-US"/>
        </w:rPr>
        <w:t>IoT</w:t>
      </w:r>
      <w:proofErr w:type="spellEnd"/>
      <w:r w:rsidRPr="00AC0C43">
        <w:rPr>
          <w:rFonts w:cs="Arial"/>
          <w:color w:val="000000" w:themeColor="text1"/>
        </w:rPr>
        <w:t xml:space="preserve"> в части снижения потребления энергии обеспечивается за счет увеличения периодичности передачи обязательных сигнальных сообщений, сокращения интервалов времени приема и передачи информации, введения периодов «молчания» абонентского устройства с длительностью до 52-х минут.</w:t>
      </w:r>
    </w:p>
    <w:p w:rsidR="00D65B27" w:rsidRDefault="00BF1BAC" w:rsidP="00BF1BAC">
      <w:pPr>
        <w:ind w:firstLine="567"/>
        <w:rPr>
          <w:rFonts w:cs="Arial"/>
          <w:color w:val="000000" w:themeColor="text1"/>
        </w:rPr>
      </w:pPr>
      <w:r w:rsidRPr="00AC0C43">
        <w:rPr>
          <w:rFonts w:cs="Arial"/>
          <w:color w:val="000000" w:themeColor="text1"/>
        </w:rPr>
        <w:t xml:space="preserve">Для улучшения бюджета линии на 20 дБ используется многократное повторение передаваемой информации. Кроме того, в стандарте отказались от поддержки совместимости с </w:t>
      </w:r>
      <w:r w:rsidRPr="00AC0C43">
        <w:rPr>
          <w:rFonts w:cs="Arial"/>
          <w:color w:val="000000" w:themeColor="text1"/>
          <w:lang w:val="en-US"/>
        </w:rPr>
        <w:t>UMTS</w:t>
      </w:r>
      <w:r w:rsidRPr="00AC0C43">
        <w:rPr>
          <w:rFonts w:cs="Arial"/>
          <w:color w:val="000000" w:themeColor="text1"/>
        </w:rPr>
        <w:t xml:space="preserve"> и </w:t>
      </w:r>
      <w:r w:rsidRPr="00AC0C43">
        <w:rPr>
          <w:rFonts w:cs="Arial"/>
          <w:color w:val="000000" w:themeColor="text1"/>
          <w:lang w:val="en-US"/>
        </w:rPr>
        <w:t>LTE</w:t>
      </w:r>
      <w:r w:rsidRPr="00AC0C43">
        <w:rPr>
          <w:rFonts w:cs="Arial"/>
          <w:color w:val="000000" w:themeColor="text1"/>
        </w:rPr>
        <w:t>, а также усовершенствовали механизмы аутентификации и безопасности соединения абонентских терминалов.</w:t>
      </w:r>
    </w:p>
    <w:p w:rsidR="00BF1BAC" w:rsidRPr="00AC0C43" w:rsidRDefault="00D65B27" w:rsidP="00BF1BAC">
      <w:pPr>
        <w:ind w:firstLine="567"/>
        <w:rPr>
          <w:rFonts w:cs="Arial"/>
          <w:b/>
          <w:i/>
          <w:color w:val="000000" w:themeColor="text1"/>
        </w:rPr>
      </w:pPr>
      <w:proofErr w:type="spellStart"/>
      <w:r>
        <w:rPr>
          <w:rFonts w:cs="Arial"/>
          <w:b/>
          <w:i/>
          <w:color w:val="000000" w:themeColor="text1"/>
        </w:rPr>
        <w:t>Радиоинтерфейс</w:t>
      </w:r>
      <w:proofErr w:type="spellEnd"/>
      <w:r w:rsidRPr="00AC0C43">
        <w:rPr>
          <w:rFonts w:cs="Arial"/>
          <w:b/>
          <w:i/>
          <w:color w:val="000000" w:themeColor="text1"/>
        </w:rPr>
        <w:t xml:space="preserve"> </w:t>
      </w:r>
      <w:proofErr w:type="spellStart"/>
      <w:r w:rsidR="00BF1BAC" w:rsidRPr="00AC0C43">
        <w:rPr>
          <w:rFonts w:cs="Arial"/>
          <w:b/>
          <w:i/>
          <w:color w:val="000000" w:themeColor="text1"/>
        </w:rPr>
        <w:t>eMTC</w:t>
      </w:r>
      <w:proofErr w:type="spellEnd"/>
    </w:p>
    <w:p w:rsidR="002D1A3F" w:rsidRDefault="00D65B27" w:rsidP="00B71E8B">
      <w:pPr>
        <w:ind w:firstLine="567"/>
      </w:pPr>
      <w:proofErr w:type="spellStart"/>
      <w:r>
        <w:t>Радиоинтерфейс</w:t>
      </w:r>
      <w:proofErr w:type="spellEnd"/>
      <w:r w:rsidRPr="00584E35">
        <w:t xml:space="preserve"> </w:t>
      </w:r>
      <w:r w:rsidR="002D1A3F">
        <w:rPr>
          <w:lang w:val="en-US"/>
        </w:rPr>
        <w:t>LTE</w:t>
      </w:r>
      <w:r w:rsidR="002D1A3F">
        <w:t>-</w:t>
      </w:r>
      <w:proofErr w:type="spellStart"/>
      <w:r w:rsidR="002D1A3F" w:rsidRPr="00584E35">
        <w:t>eMTC</w:t>
      </w:r>
      <w:proofErr w:type="spellEnd"/>
      <w:r w:rsidR="002D1A3F" w:rsidRPr="00584E35">
        <w:t xml:space="preserve"> </w:t>
      </w:r>
      <w:r w:rsidR="002D1A3F">
        <w:t>является продолжением адаптации</w:t>
      </w:r>
      <w:r w:rsidR="002D1A3F" w:rsidRPr="00584E35">
        <w:t xml:space="preserve"> стандарта LTE к требованиям </w:t>
      </w:r>
      <w:proofErr w:type="spellStart"/>
      <w:r w:rsidR="002D1A3F" w:rsidRPr="00584E35">
        <w:t>IoT</w:t>
      </w:r>
      <w:proofErr w:type="spellEnd"/>
      <w:r w:rsidR="002D1A3F">
        <w:t xml:space="preserve">. Ключевой проблемой оригинального стандарта </w:t>
      </w:r>
      <w:r w:rsidR="002D1A3F">
        <w:rPr>
          <w:lang w:val="en-US"/>
        </w:rPr>
        <w:t>LTE</w:t>
      </w:r>
      <w:r w:rsidR="002D1A3F" w:rsidRPr="004D1D3B">
        <w:t xml:space="preserve"> </w:t>
      </w:r>
      <w:r w:rsidR="002D1A3F">
        <w:t xml:space="preserve">для удовлетворения рынка простых и </w:t>
      </w:r>
      <w:proofErr w:type="spellStart"/>
      <w:r w:rsidR="002D1A3F">
        <w:t>энергоэффективных</w:t>
      </w:r>
      <w:proofErr w:type="spellEnd"/>
      <w:r w:rsidR="002D1A3F">
        <w:t xml:space="preserve"> устройств </w:t>
      </w:r>
      <w:proofErr w:type="spellStart"/>
      <w:r w:rsidR="002D1A3F">
        <w:rPr>
          <w:lang w:val="en-US"/>
        </w:rPr>
        <w:t>IoT</w:t>
      </w:r>
      <w:proofErr w:type="spellEnd"/>
      <w:r w:rsidR="002D1A3F" w:rsidRPr="004D1D3B">
        <w:t xml:space="preserve"> </w:t>
      </w:r>
      <w:r w:rsidR="002D1A3F">
        <w:t xml:space="preserve">является высокая сложность </w:t>
      </w:r>
      <w:proofErr w:type="spellStart"/>
      <w:r w:rsidR="002D1A3F">
        <w:t>радиоинтерфейса</w:t>
      </w:r>
      <w:proofErr w:type="spellEnd"/>
      <w:r w:rsidR="002D1A3F">
        <w:t xml:space="preserve">. В </w:t>
      </w:r>
      <w:r w:rsidR="002D1A3F">
        <w:rPr>
          <w:lang w:val="en-US"/>
        </w:rPr>
        <w:t>LTE</w:t>
      </w:r>
      <w:r w:rsidR="002D1A3F" w:rsidRPr="004D1D3B">
        <w:t xml:space="preserve"> </w:t>
      </w:r>
      <w:proofErr w:type="spellStart"/>
      <w:r w:rsidR="002D1A3F">
        <w:rPr>
          <w:lang w:val="en-US"/>
        </w:rPr>
        <w:t>re</w:t>
      </w:r>
      <w:r w:rsidR="00053BDE">
        <w:rPr>
          <w:lang w:val="en-US"/>
        </w:rPr>
        <w:t>l</w:t>
      </w:r>
      <w:proofErr w:type="spellEnd"/>
      <w:r w:rsidR="002D1A3F" w:rsidRPr="004D1D3B">
        <w:t xml:space="preserve">.12 </w:t>
      </w:r>
      <w:r w:rsidR="002D1A3F">
        <w:t xml:space="preserve">была введена новая категория устройств </w:t>
      </w:r>
      <w:r w:rsidR="002D1A3F">
        <w:rPr>
          <w:lang w:val="en-US"/>
        </w:rPr>
        <w:t>LTE</w:t>
      </w:r>
      <w:r w:rsidR="002D1A3F">
        <w:t xml:space="preserve"> </w:t>
      </w:r>
      <w:r w:rsidR="002D1A3F" w:rsidRPr="004D1D3B">
        <w:t>(</w:t>
      </w:r>
      <w:r w:rsidR="002D1A3F">
        <w:rPr>
          <w:lang w:val="en-US"/>
        </w:rPr>
        <w:t>Cat</w:t>
      </w:r>
      <w:r w:rsidR="002D1A3F" w:rsidRPr="004D1D3B">
        <w:t xml:space="preserve">.0) </w:t>
      </w:r>
      <w:r w:rsidR="002D1A3F">
        <w:t xml:space="preserve">без разнесенного приема с уменьшенной пропускной способностью, которая и получила название </w:t>
      </w:r>
      <w:r w:rsidR="002D1A3F">
        <w:rPr>
          <w:lang w:val="en-US"/>
        </w:rPr>
        <w:t>MTC</w:t>
      </w:r>
      <w:r w:rsidR="002D1A3F" w:rsidRPr="004D1D3B">
        <w:t>.</w:t>
      </w:r>
      <w:r w:rsidR="002D1A3F">
        <w:t xml:space="preserve"> Однако данное упрощение не позволило достигнуть требуемых для </w:t>
      </w:r>
      <w:proofErr w:type="spellStart"/>
      <w:r w:rsidR="002D1A3F">
        <w:rPr>
          <w:lang w:val="en-US"/>
        </w:rPr>
        <w:t>IoT</w:t>
      </w:r>
      <w:proofErr w:type="spellEnd"/>
      <w:r w:rsidR="002D1A3F" w:rsidRPr="004D1D3B">
        <w:t xml:space="preserve"> </w:t>
      </w:r>
      <w:r w:rsidR="002D1A3F">
        <w:t>показателей, и</w:t>
      </w:r>
      <w:r w:rsidR="00053BDE">
        <w:t xml:space="preserve"> </w:t>
      </w:r>
      <w:r w:rsidR="002D1A3F">
        <w:t xml:space="preserve">в </w:t>
      </w:r>
      <w:r w:rsidR="002D1A3F">
        <w:rPr>
          <w:lang w:val="en-US"/>
        </w:rPr>
        <w:t>LTE</w:t>
      </w:r>
      <w:r w:rsidR="002D1A3F" w:rsidRPr="004D1D3B">
        <w:t xml:space="preserve"> </w:t>
      </w:r>
      <w:proofErr w:type="spellStart"/>
      <w:r w:rsidR="002D1A3F">
        <w:rPr>
          <w:lang w:val="en-US"/>
        </w:rPr>
        <w:t>rel</w:t>
      </w:r>
      <w:proofErr w:type="spellEnd"/>
      <w:r w:rsidR="002D1A3F" w:rsidRPr="004D1D3B">
        <w:t xml:space="preserve">.13 </w:t>
      </w:r>
      <w:r w:rsidR="002D1A3F">
        <w:t xml:space="preserve">была стандартизована новая категория устройств </w:t>
      </w:r>
      <w:r w:rsidR="002D1A3F">
        <w:rPr>
          <w:lang w:val="en-US"/>
        </w:rPr>
        <w:t>Cat</w:t>
      </w:r>
      <w:r w:rsidR="002D1A3F" w:rsidRPr="004D1D3B">
        <w:t xml:space="preserve"> </w:t>
      </w:r>
      <w:r w:rsidR="002D1A3F">
        <w:rPr>
          <w:lang w:val="en-US"/>
        </w:rPr>
        <w:t>M</w:t>
      </w:r>
      <w:r w:rsidR="002D1A3F">
        <w:t xml:space="preserve">1, которая вместе с внесенными изменениями на уровне </w:t>
      </w:r>
      <w:proofErr w:type="spellStart"/>
      <w:r w:rsidR="002D1A3F">
        <w:t>радиоинтерфейса</w:t>
      </w:r>
      <w:proofErr w:type="spellEnd"/>
      <w:r w:rsidR="002D1A3F">
        <w:t xml:space="preserve"> вошла в состав </w:t>
      </w:r>
      <w:r w:rsidR="002D1A3F">
        <w:rPr>
          <w:lang w:val="en-US"/>
        </w:rPr>
        <w:t>LTE</w:t>
      </w:r>
      <w:r w:rsidR="002D1A3F" w:rsidRPr="004D1D3B">
        <w:t>-</w:t>
      </w:r>
      <w:proofErr w:type="spellStart"/>
      <w:r w:rsidR="002D1A3F">
        <w:rPr>
          <w:lang w:val="en-US"/>
        </w:rPr>
        <w:t>eMTC</w:t>
      </w:r>
      <w:proofErr w:type="spellEnd"/>
      <w:r w:rsidR="002D1A3F" w:rsidRPr="004D1D3B">
        <w:t>.</w:t>
      </w:r>
    </w:p>
    <w:p w:rsidR="002D1A3F" w:rsidRDefault="002D1A3F" w:rsidP="00B71E8B">
      <w:pPr>
        <w:ind w:firstLine="708"/>
      </w:pPr>
      <w:r>
        <w:rPr>
          <w:lang w:val="en-US"/>
        </w:rPr>
        <w:t>LTE</w:t>
      </w:r>
      <w:r w:rsidRPr="004D1D3B">
        <w:t>-</w:t>
      </w:r>
      <w:proofErr w:type="spellStart"/>
      <w:r>
        <w:rPr>
          <w:lang w:val="en-US"/>
        </w:rPr>
        <w:t>eMTC</w:t>
      </w:r>
      <w:proofErr w:type="spellEnd"/>
      <w:r w:rsidRPr="004D1D3B">
        <w:t xml:space="preserve"> </w:t>
      </w:r>
      <w:r>
        <w:t xml:space="preserve">обладает несколько меньшей </w:t>
      </w:r>
      <w:proofErr w:type="spellStart"/>
      <w:r>
        <w:t>энергоэффективностью</w:t>
      </w:r>
      <w:proofErr w:type="spellEnd"/>
      <w:r>
        <w:t>, но при этом обеспечивает</w:t>
      </w:r>
      <w:r w:rsidRPr="00584E35">
        <w:t xml:space="preserve"> </w:t>
      </w:r>
      <w:r>
        <w:t>скорость</w:t>
      </w:r>
      <w:r w:rsidRPr="00584E35">
        <w:t xml:space="preserve"> передачи данных до 1 Мбит/с в каждом направлении – от абонента и к абоненту</w:t>
      </w:r>
      <w:r>
        <w:t xml:space="preserve">, а также достаточно низкие задержки на </w:t>
      </w:r>
      <w:proofErr w:type="spellStart"/>
      <w:r>
        <w:t>радиоинтерфейсе</w:t>
      </w:r>
      <w:proofErr w:type="spellEnd"/>
      <w:r>
        <w:t xml:space="preserve">. Особенностью </w:t>
      </w:r>
      <w:r>
        <w:rPr>
          <w:lang w:val="en-US"/>
        </w:rPr>
        <w:t>LTE</w:t>
      </w:r>
      <w:r w:rsidRPr="004D1D3B">
        <w:t>-</w:t>
      </w:r>
      <w:proofErr w:type="spellStart"/>
      <w:r>
        <w:rPr>
          <w:lang w:val="en-US"/>
        </w:rPr>
        <w:t>eMTC</w:t>
      </w:r>
      <w:proofErr w:type="spellEnd"/>
      <w:r w:rsidRPr="004D1D3B">
        <w:t xml:space="preserve"> </w:t>
      </w:r>
      <w:r>
        <w:t>является то, что в нем используется ширина канала 1.08 МГц (6 ресурсных блоков), а также режим полудуплекса, что позволяет максимально удешевить оконечные устройства.</w:t>
      </w:r>
      <w:r w:rsidRPr="00584E35">
        <w:t xml:space="preserve"> </w:t>
      </w:r>
      <w:r w:rsidRPr="00584E35">
        <w:lastRenderedPageBreak/>
        <w:t xml:space="preserve">Следует отметить, что в связи с более высокими скоростями передачи информации по показателю улучшения бюджета линии </w:t>
      </w:r>
      <w:proofErr w:type="spellStart"/>
      <w:r w:rsidRPr="00584E35">
        <w:t>eMTC</w:t>
      </w:r>
      <w:proofErr w:type="spellEnd"/>
      <w:r w:rsidRPr="00584E35">
        <w:t xml:space="preserve"> почти на 10 дБ проигрывает EC-GSM. </w:t>
      </w:r>
    </w:p>
    <w:p w:rsidR="002D1A3F" w:rsidRPr="00584E35" w:rsidRDefault="002D1A3F" w:rsidP="00B71E8B">
      <w:pPr>
        <w:ind w:firstLine="708"/>
      </w:pPr>
      <w:r>
        <w:t xml:space="preserve">С точки зрения использования радиочастотного спектра </w:t>
      </w:r>
      <w:r>
        <w:rPr>
          <w:lang w:val="en-US"/>
        </w:rPr>
        <w:t>LTE</w:t>
      </w:r>
      <w:r w:rsidRPr="00B83C66">
        <w:t>-</w:t>
      </w:r>
      <w:proofErr w:type="spellStart"/>
      <w:r>
        <w:rPr>
          <w:lang w:val="en-US"/>
        </w:rPr>
        <w:t>eMTC</w:t>
      </w:r>
      <w:proofErr w:type="spellEnd"/>
      <w:r>
        <w:t xml:space="preserve">, как правило, не внедряется в качестве отдельной несущей. В канале </w:t>
      </w:r>
      <w:r>
        <w:rPr>
          <w:lang w:val="en-US"/>
        </w:rPr>
        <w:t>LTE</w:t>
      </w:r>
      <w:r>
        <w:t>,</w:t>
      </w:r>
      <w:r w:rsidRPr="00B83C66">
        <w:t xml:space="preserve"> </w:t>
      </w:r>
      <w:r>
        <w:t xml:space="preserve">практически в любой его части, назначаются 6 ресурсных блоков, через которые происходит вещание пилотных сигналов </w:t>
      </w:r>
      <w:r>
        <w:rPr>
          <w:lang w:val="en-US"/>
        </w:rPr>
        <w:t>LTE</w:t>
      </w:r>
      <w:r w:rsidRPr="00B83C66">
        <w:t>-</w:t>
      </w:r>
      <w:proofErr w:type="spellStart"/>
      <w:r>
        <w:rPr>
          <w:lang w:val="en-US"/>
        </w:rPr>
        <w:t>eMTC</w:t>
      </w:r>
      <w:proofErr w:type="spellEnd"/>
      <w:r>
        <w:t xml:space="preserve">, и в которых во временной области также мультиплексируются данные </w:t>
      </w:r>
      <w:r>
        <w:rPr>
          <w:lang w:val="en-US"/>
        </w:rPr>
        <w:t>LTE</w:t>
      </w:r>
      <w:r w:rsidRPr="00B83C66">
        <w:t>-</w:t>
      </w:r>
      <w:proofErr w:type="spellStart"/>
      <w:r>
        <w:rPr>
          <w:lang w:val="en-US"/>
        </w:rPr>
        <w:t>eMTC</w:t>
      </w:r>
      <w:proofErr w:type="spellEnd"/>
      <w:r w:rsidRPr="00B83C66">
        <w:t xml:space="preserve">. </w:t>
      </w:r>
      <w:r>
        <w:t>Это позволяет</w:t>
      </w:r>
      <w:r w:rsidRPr="00584E35">
        <w:t xml:space="preserve"> динамически перераспределять используемые ресурсы (частотный спектр, вычислительную мощность базовой станции и др.) в зависимости от типа и количества подключенных устройств и создаваемого ими трафика.</w:t>
      </w:r>
    </w:p>
    <w:p w:rsidR="002D1A3F" w:rsidRPr="00AC0C43" w:rsidRDefault="002D1A3F">
      <w:pPr>
        <w:ind w:firstLine="567"/>
        <w:rPr>
          <w:rFonts w:cs="Arial"/>
          <w:color w:val="000000" w:themeColor="text1"/>
        </w:rPr>
      </w:pPr>
      <w:r>
        <w:t xml:space="preserve">При этом данные ресурсные блоки с точки зрения </w:t>
      </w:r>
      <w:proofErr w:type="spellStart"/>
      <w:r>
        <w:t>радиоинтерфейса</w:t>
      </w:r>
      <w:proofErr w:type="spellEnd"/>
      <w:r>
        <w:t xml:space="preserve"> неотличимы от ресурсных блоков </w:t>
      </w:r>
      <w:r>
        <w:rPr>
          <w:lang w:val="en-US"/>
        </w:rPr>
        <w:t>LTE</w:t>
      </w:r>
      <w:r w:rsidRPr="00B83C66">
        <w:t>.</w:t>
      </w:r>
      <w:r>
        <w:t xml:space="preserve"> Фактически отдельная несущая </w:t>
      </w:r>
      <w:r>
        <w:rPr>
          <w:lang w:val="en-US"/>
        </w:rPr>
        <w:t>LTE</w:t>
      </w:r>
      <w:r w:rsidRPr="00325944">
        <w:t>-</w:t>
      </w:r>
      <w:proofErr w:type="spellStart"/>
      <w:r>
        <w:rPr>
          <w:lang w:val="en-US"/>
        </w:rPr>
        <w:t>eMTC</w:t>
      </w:r>
      <w:proofErr w:type="spellEnd"/>
      <w:r w:rsidRPr="00325944">
        <w:t xml:space="preserve"> </w:t>
      </w:r>
      <w:r>
        <w:t xml:space="preserve">организуется как передача специальных данных в отдельном участке стандартного канала </w:t>
      </w:r>
      <w:r>
        <w:rPr>
          <w:lang w:val="en-US"/>
        </w:rPr>
        <w:t>LTE</w:t>
      </w:r>
      <w:r w:rsidRPr="00225C80">
        <w:t xml:space="preserve">. </w:t>
      </w:r>
      <w:r>
        <w:t xml:space="preserve">Причем в отдельные моменты времени данный участок может использоваться и для передачи обычных данных </w:t>
      </w:r>
      <w:r>
        <w:rPr>
          <w:lang w:val="en-US"/>
        </w:rPr>
        <w:t>LTE</w:t>
      </w:r>
      <w:r w:rsidRPr="00225C80">
        <w:t>.</w:t>
      </w:r>
    </w:p>
    <w:p w:rsidR="00BF1BAC" w:rsidRPr="00AC0C43" w:rsidRDefault="00F80DA8" w:rsidP="00BF1BAC">
      <w:pPr>
        <w:ind w:firstLine="567"/>
        <w:rPr>
          <w:rFonts w:cs="Arial"/>
          <w:b/>
          <w:i/>
          <w:color w:val="000000" w:themeColor="text1"/>
        </w:rPr>
      </w:pPr>
      <w:proofErr w:type="spellStart"/>
      <w:r>
        <w:rPr>
          <w:rFonts w:cs="Arial"/>
          <w:b/>
          <w:i/>
          <w:color w:val="000000" w:themeColor="text1"/>
        </w:rPr>
        <w:t>Радиоинтерфейс</w:t>
      </w:r>
      <w:proofErr w:type="spellEnd"/>
      <w:r w:rsidRPr="00AC0C43">
        <w:rPr>
          <w:rFonts w:cs="Arial"/>
          <w:b/>
          <w:i/>
          <w:color w:val="000000" w:themeColor="text1"/>
        </w:rPr>
        <w:t xml:space="preserve"> </w:t>
      </w:r>
      <w:r w:rsidR="00BF1BAC" w:rsidRPr="00AC0C43">
        <w:rPr>
          <w:rFonts w:cs="Arial"/>
          <w:b/>
          <w:i/>
          <w:color w:val="000000" w:themeColor="text1"/>
        </w:rPr>
        <w:t>NB-</w:t>
      </w:r>
      <w:proofErr w:type="spellStart"/>
      <w:r w:rsidR="00BF1BAC" w:rsidRPr="00AC0C43">
        <w:rPr>
          <w:rFonts w:cs="Arial"/>
          <w:b/>
          <w:i/>
          <w:color w:val="000000" w:themeColor="text1"/>
        </w:rPr>
        <w:t>IoT</w:t>
      </w:r>
      <w:proofErr w:type="spellEnd"/>
    </w:p>
    <w:p w:rsidR="00BF1BAC" w:rsidRPr="00AC0C43" w:rsidRDefault="00BF1BAC" w:rsidP="00BF1BAC">
      <w:pPr>
        <w:ind w:firstLine="567"/>
        <w:rPr>
          <w:rFonts w:cs="Arial"/>
          <w:color w:val="000000" w:themeColor="text1"/>
        </w:rPr>
      </w:pPr>
      <w:r w:rsidRPr="00AC0C43">
        <w:rPr>
          <w:rFonts w:cs="Arial"/>
          <w:color w:val="000000" w:themeColor="text1"/>
        </w:rPr>
        <w:t>В отличие от предыдущих двух, стандарт NB-</w:t>
      </w:r>
      <w:proofErr w:type="spellStart"/>
      <w:r w:rsidRPr="00AC0C43">
        <w:rPr>
          <w:rFonts w:cs="Arial"/>
          <w:color w:val="000000" w:themeColor="text1"/>
        </w:rPr>
        <w:t>IoT</w:t>
      </w:r>
      <w:proofErr w:type="spellEnd"/>
      <w:r w:rsidRPr="00AC0C43">
        <w:rPr>
          <w:rFonts w:cs="Arial"/>
          <w:color w:val="000000" w:themeColor="text1"/>
        </w:rPr>
        <w:t xml:space="preserve"> можно считать, скорее, новой разработкой, чем простой адаптацией стандарта LTE к требованиям </w:t>
      </w:r>
      <w:proofErr w:type="spellStart"/>
      <w:r w:rsidRPr="00AC0C43">
        <w:rPr>
          <w:rFonts w:cs="Arial"/>
          <w:color w:val="000000" w:themeColor="text1"/>
        </w:rPr>
        <w:t>IoT</w:t>
      </w:r>
      <w:proofErr w:type="spellEnd"/>
      <w:r w:rsidRPr="00AC0C43">
        <w:rPr>
          <w:rFonts w:cs="Arial"/>
          <w:color w:val="000000" w:themeColor="text1"/>
        </w:rPr>
        <w:t>. NB-</w:t>
      </w:r>
      <w:proofErr w:type="spellStart"/>
      <w:r w:rsidRPr="00AC0C43">
        <w:rPr>
          <w:rFonts w:cs="Arial"/>
          <w:color w:val="000000" w:themeColor="text1"/>
        </w:rPr>
        <w:t>IoT</w:t>
      </w:r>
      <w:proofErr w:type="spellEnd"/>
      <w:r w:rsidRPr="00AC0C43">
        <w:rPr>
          <w:rFonts w:cs="Arial"/>
          <w:color w:val="000000" w:themeColor="text1"/>
        </w:rPr>
        <w:t xml:space="preserve"> предполагает интеграцию c LTE, однако при его внедрении изменяется не только программное, но и аппаратное обеспечение. Стандарт предусматривает создание нового типа радиодоступа, характеристики которого отличаются от LTE (см. табл. </w:t>
      </w:r>
      <w:r>
        <w:rPr>
          <w:rFonts w:cs="Arial"/>
          <w:color w:val="000000" w:themeColor="text1"/>
        </w:rPr>
        <w:t>3.1</w:t>
      </w:r>
      <w:r w:rsidRPr="00AC0C43">
        <w:rPr>
          <w:rFonts w:cs="Arial"/>
          <w:color w:val="000000" w:themeColor="text1"/>
        </w:rPr>
        <w:t xml:space="preserve">). </w:t>
      </w:r>
    </w:p>
    <w:p w:rsidR="00BF1BAC" w:rsidRPr="00AC0C43" w:rsidRDefault="00BF1BAC" w:rsidP="00BF1BAC">
      <w:pPr>
        <w:ind w:firstLine="567"/>
        <w:rPr>
          <w:rFonts w:cs="Arial"/>
          <w:color w:val="000000" w:themeColor="text1"/>
        </w:rPr>
      </w:pPr>
      <w:r w:rsidRPr="00AC0C43">
        <w:rPr>
          <w:rFonts w:cs="Arial"/>
          <w:color w:val="000000" w:themeColor="text1"/>
        </w:rPr>
        <w:t>Изменения на уровне радиоканала позволят снизить стоимость устройства NB-</w:t>
      </w:r>
      <w:proofErr w:type="spellStart"/>
      <w:r w:rsidRPr="00AC0C43">
        <w:rPr>
          <w:rFonts w:cs="Arial"/>
          <w:color w:val="000000" w:themeColor="text1"/>
        </w:rPr>
        <w:t>IoT</w:t>
      </w:r>
      <w:proofErr w:type="spellEnd"/>
      <w:r w:rsidRPr="00AC0C43">
        <w:rPr>
          <w:rFonts w:cs="Arial"/>
          <w:color w:val="000000" w:themeColor="text1"/>
        </w:rPr>
        <w:t xml:space="preserve"> по сравнению с </w:t>
      </w:r>
      <w:proofErr w:type="spellStart"/>
      <w:r w:rsidRPr="00AC0C43">
        <w:rPr>
          <w:rFonts w:cs="Arial"/>
          <w:color w:val="000000" w:themeColor="text1"/>
        </w:rPr>
        <w:t>eMTC</w:t>
      </w:r>
      <w:proofErr w:type="spellEnd"/>
      <w:r w:rsidRPr="00AC0C43">
        <w:rPr>
          <w:rFonts w:cs="Arial"/>
          <w:color w:val="000000" w:themeColor="text1"/>
        </w:rPr>
        <w:t xml:space="preserve"> почти на 90%. О поддержке технологии NB-</w:t>
      </w:r>
      <w:proofErr w:type="spellStart"/>
      <w:r w:rsidRPr="00AC0C43">
        <w:rPr>
          <w:rFonts w:cs="Arial"/>
          <w:color w:val="000000" w:themeColor="text1"/>
        </w:rPr>
        <w:t>IoT</w:t>
      </w:r>
      <w:proofErr w:type="spellEnd"/>
      <w:r w:rsidRPr="00AC0C43">
        <w:rPr>
          <w:rFonts w:cs="Arial"/>
          <w:color w:val="000000" w:themeColor="text1"/>
        </w:rPr>
        <w:t xml:space="preserve"> в своих продуктах заявили многие производители сетевого оборудования и абонентских модулей: </w:t>
      </w:r>
      <w:proofErr w:type="spellStart"/>
      <w:r w:rsidRPr="00AC0C43">
        <w:rPr>
          <w:rFonts w:cs="Arial"/>
          <w:color w:val="000000" w:themeColor="text1"/>
        </w:rPr>
        <w:t>Ericsson</w:t>
      </w:r>
      <w:proofErr w:type="spellEnd"/>
      <w:r w:rsidRPr="00AC0C43">
        <w:rPr>
          <w:rFonts w:cs="Arial"/>
          <w:color w:val="000000" w:themeColor="text1"/>
        </w:rPr>
        <w:t xml:space="preserve">, </w:t>
      </w:r>
      <w:proofErr w:type="spellStart"/>
      <w:r w:rsidRPr="00AC0C43">
        <w:rPr>
          <w:rFonts w:cs="Arial"/>
          <w:color w:val="000000" w:themeColor="text1"/>
        </w:rPr>
        <w:t>Huawei</w:t>
      </w:r>
      <w:proofErr w:type="spellEnd"/>
      <w:r w:rsidRPr="00AC0C43">
        <w:rPr>
          <w:rFonts w:cs="Arial"/>
          <w:color w:val="000000" w:themeColor="text1"/>
        </w:rPr>
        <w:t xml:space="preserve">, </w:t>
      </w:r>
      <w:proofErr w:type="spellStart"/>
      <w:r w:rsidRPr="00AC0C43">
        <w:rPr>
          <w:rFonts w:cs="Arial"/>
          <w:color w:val="000000" w:themeColor="text1"/>
        </w:rPr>
        <w:t>Nokia</w:t>
      </w:r>
      <w:proofErr w:type="spellEnd"/>
      <w:r w:rsidRPr="00AC0C43">
        <w:rPr>
          <w:rFonts w:cs="Arial"/>
          <w:color w:val="000000" w:themeColor="text1"/>
        </w:rPr>
        <w:t xml:space="preserve">, </w:t>
      </w:r>
      <w:proofErr w:type="spellStart"/>
      <w:r w:rsidRPr="00AC0C43">
        <w:rPr>
          <w:rFonts w:cs="Arial"/>
          <w:color w:val="000000" w:themeColor="text1"/>
        </w:rPr>
        <w:t>Intel</w:t>
      </w:r>
      <w:proofErr w:type="spellEnd"/>
      <w:r w:rsidRPr="00AC0C43">
        <w:rPr>
          <w:rFonts w:cs="Arial"/>
          <w:color w:val="000000" w:themeColor="text1"/>
        </w:rPr>
        <w:t xml:space="preserve">, </w:t>
      </w:r>
      <w:proofErr w:type="spellStart"/>
      <w:r w:rsidRPr="00AC0C43">
        <w:rPr>
          <w:rFonts w:cs="Arial"/>
          <w:color w:val="000000" w:themeColor="text1"/>
        </w:rPr>
        <w:t>Qualcomm</w:t>
      </w:r>
      <w:proofErr w:type="spellEnd"/>
      <w:r w:rsidRPr="00AC0C43">
        <w:rPr>
          <w:rFonts w:cs="Arial"/>
          <w:color w:val="000000" w:themeColor="text1"/>
        </w:rPr>
        <w:t xml:space="preserve">. Так что данный стандарт может оказаться одним из наиболее востребованных при реализации различных проектов </w:t>
      </w:r>
      <w:proofErr w:type="spellStart"/>
      <w:r w:rsidRPr="00AC0C43">
        <w:rPr>
          <w:rFonts w:cs="Arial"/>
          <w:color w:val="000000" w:themeColor="text1"/>
        </w:rPr>
        <w:t>IoT</w:t>
      </w:r>
      <w:proofErr w:type="spellEnd"/>
      <w:r w:rsidRPr="00AC0C43">
        <w:rPr>
          <w:rFonts w:cs="Arial"/>
          <w:color w:val="000000" w:themeColor="text1"/>
        </w:rPr>
        <w:t xml:space="preserve">. </w:t>
      </w:r>
    </w:p>
    <w:p w:rsidR="00BF1BAC" w:rsidRDefault="00BF1BAC" w:rsidP="00BF1BAC">
      <w:pPr>
        <w:ind w:firstLine="567"/>
        <w:rPr>
          <w:rFonts w:cs="Arial"/>
          <w:color w:val="000000" w:themeColor="text1"/>
        </w:rPr>
      </w:pPr>
      <w:r w:rsidRPr="00AC0C43">
        <w:rPr>
          <w:rFonts w:cs="Arial"/>
          <w:color w:val="000000" w:themeColor="text1"/>
        </w:rPr>
        <w:t>Использование полос радиочастот для данного стандарта предусматривается в трех возможных вариантах: в качестве отдельного частотного канала вне канала LTE, в защитной полосе радиочастот, обязательной для обеспечения совместимости сетей LTE различных операторов, а также непосредственно за счет выделения полосы частот в канале сети LTE. В последнем случае сети NB-</w:t>
      </w:r>
      <w:proofErr w:type="spellStart"/>
      <w:r w:rsidRPr="00AC0C43">
        <w:rPr>
          <w:rFonts w:cs="Arial"/>
          <w:color w:val="000000" w:themeColor="text1"/>
        </w:rPr>
        <w:t>IoT</w:t>
      </w:r>
      <w:proofErr w:type="spellEnd"/>
      <w:r w:rsidRPr="00AC0C43">
        <w:rPr>
          <w:rFonts w:cs="Arial"/>
          <w:color w:val="000000" w:themeColor="text1"/>
        </w:rPr>
        <w:t xml:space="preserve"> и LTE должны принадлежать одному оператору.  </w:t>
      </w:r>
      <w:r w:rsidR="007E7698" w:rsidRPr="007E7698">
        <w:rPr>
          <w:rFonts w:cs="Arial"/>
          <w:color w:val="000000" w:themeColor="text1"/>
        </w:rPr>
        <w:t>Для простоты далее данные режимы именуются: обособленный (</w:t>
      </w:r>
      <w:proofErr w:type="spellStart"/>
      <w:r w:rsidR="007E7698" w:rsidRPr="007E7698">
        <w:rPr>
          <w:rFonts w:cs="Arial"/>
          <w:color w:val="000000" w:themeColor="text1"/>
        </w:rPr>
        <w:t>standalone</w:t>
      </w:r>
      <w:proofErr w:type="spellEnd"/>
      <w:r w:rsidR="007E7698" w:rsidRPr="007E7698">
        <w:rPr>
          <w:rFonts w:cs="Arial"/>
          <w:color w:val="000000" w:themeColor="text1"/>
        </w:rPr>
        <w:t>), внутриканальный (</w:t>
      </w:r>
      <w:proofErr w:type="spellStart"/>
      <w:r w:rsidR="007E7698" w:rsidRPr="007E7698">
        <w:rPr>
          <w:rFonts w:cs="Arial"/>
          <w:color w:val="000000" w:themeColor="text1"/>
        </w:rPr>
        <w:t>guard-band</w:t>
      </w:r>
      <w:proofErr w:type="spellEnd"/>
      <w:r w:rsidR="007E7698" w:rsidRPr="007E7698">
        <w:rPr>
          <w:rFonts w:cs="Arial"/>
          <w:color w:val="000000" w:themeColor="text1"/>
        </w:rPr>
        <w:t xml:space="preserve">) и </w:t>
      </w:r>
      <w:proofErr w:type="spellStart"/>
      <w:r w:rsidR="007E7698" w:rsidRPr="007E7698">
        <w:rPr>
          <w:rFonts w:cs="Arial"/>
          <w:color w:val="000000" w:themeColor="text1"/>
        </w:rPr>
        <w:t>внутрисигнальный</w:t>
      </w:r>
      <w:proofErr w:type="spellEnd"/>
      <w:r w:rsidR="007E7698" w:rsidRPr="007E7698">
        <w:rPr>
          <w:rFonts w:cs="Arial"/>
          <w:color w:val="000000" w:themeColor="text1"/>
        </w:rPr>
        <w:t xml:space="preserve"> (</w:t>
      </w:r>
      <w:proofErr w:type="spellStart"/>
      <w:r w:rsidR="007E7698" w:rsidRPr="007E7698">
        <w:rPr>
          <w:rFonts w:cs="Arial"/>
          <w:color w:val="000000" w:themeColor="text1"/>
        </w:rPr>
        <w:t>inband</w:t>
      </w:r>
      <w:proofErr w:type="spellEnd"/>
      <w:r w:rsidR="007E7698" w:rsidRPr="007E7698">
        <w:rPr>
          <w:rFonts w:cs="Arial"/>
          <w:color w:val="000000" w:themeColor="text1"/>
        </w:rPr>
        <w:t xml:space="preserve">). </w:t>
      </w:r>
    </w:p>
    <w:p w:rsidR="007E7698" w:rsidRDefault="007E7698" w:rsidP="00B71E8B">
      <w:pPr>
        <w:ind w:firstLine="709"/>
        <w:rPr>
          <w:bCs/>
        </w:rPr>
      </w:pPr>
      <w:proofErr w:type="spellStart"/>
      <w:r>
        <w:rPr>
          <w:rFonts w:cs="Arial"/>
          <w:color w:val="000000" w:themeColor="text1"/>
        </w:rPr>
        <w:t>В</w:t>
      </w:r>
      <w:r w:rsidRPr="007E7698">
        <w:rPr>
          <w:rFonts w:cs="Arial"/>
          <w:color w:val="000000" w:themeColor="text1"/>
        </w:rPr>
        <w:t>нутрисигнальный</w:t>
      </w:r>
      <w:proofErr w:type="spellEnd"/>
      <w:r w:rsidRPr="007E7698">
        <w:rPr>
          <w:rFonts w:cs="Arial"/>
          <w:color w:val="000000" w:themeColor="text1"/>
        </w:rPr>
        <w:t xml:space="preserve"> (</w:t>
      </w:r>
      <w:proofErr w:type="spellStart"/>
      <w:r w:rsidRPr="007E7698">
        <w:rPr>
          <w:rFonts w:cs="Arial"/>
          <w:color w:val="000000" w:themeColor="text1"/>
        </w:rPr>
        <w:t>inband</w:t>
      </w:r>
      <w:proofErr w:type="spellEnd"/>
      <w:r w:rsidRPr="007E7698">
        <w:rPr>
          <w:rFonts w:cs="Arial"/>
          <w:color w:val="000000" w:themeColor="text1"/>
        </w:rPr>
        <w:t>)</w:t>
      </w:r>
      <w:r w:rsidR="008919F0">
        <w:rPr>
          <w:rFonts w:cs="Arial"/>
          <w:color w:val="000000" w:themeColor="text1"/>
        </w:rPr>
        <w:t xml:space="preserve"> </w:t>
      </w:r>
      <w:r w:rsidRPr="0058144A">
        <w:rPr>
          <w:bCs/>
        </w:rPr>
        <w:t xml:space="preserve">режим соответствует замене одного или нескольких ресурсных блоков сигнала </w:t>
      </w:r>
      <w:r w:rsidRPr="0058144A">
        <w:rPr>
          <w:bCs/>
          <w:lang w:val="en-US"/>
        </w:rPr>
        <w:t>LTE</w:t>
      </w:r>
      <w:r w:rsidRPr="0058144A">
        <w:rPr>
          <w:bCs/>
        </w:rPr>
        <w:t xml:space="preserve"> на несущую </w:t>
      </w:r>
      <w:r w:rsidRPr="0058144A">
        <w:rPr>
          <w:bCs/>
          <w:lang w:val="en-US"/>
        </w:rPr>
        <w:t>NB</w:t>
      </w:r>
      <w:r w:rsidRPr="0058144A">
        <w:rPr>
          <w:bCs/>
        </w:rPr>
        <w:t>-</w:t>
      </w:r>
      <w:proofErr w:type="spellStart"/>
      <w:r w:rsidRPr="0058144A">
        <w:rPr>
          <w:bCs/>
          <w:lang w:val="en-US"/>
        </w:rPr>
        <w:t>IoT</w:t>
      </w:r>
      <w:proofErr w:type="spellEnd"/>
      <w:r w:rsidRPr="0058144A">
        <w:rPr>
          <w:bCs/>
        </w:rPr>
        <w:t xml:space="preserve">. Причем такое развертывание практически неотличимо от обычного ресурсного блока </w:t>
      </w:r>
      <w:r w:rsidRPr="0058144A">
        <w:rPr>
          <w:bCs/>
          <w:lang w:val="en-US"/>
        </w:rPr>
        <w:t>LTE</w:t>
      </w:r>
      <w:r w:rsidR="00B81F88">
        <w:rPr>
          <w:bCs/>
        </w:rPr>
        <w:t>,</w:t>
      </w:r>
      <w:r w:rsidRPr="0058144A">
        <w:rPr>
          <w:bCs/>
        </w:rPr>
        <w:t xml:space="preserve"> как в части формы спектра, так и мощностных характеристик, а также не приводит к изменению общей ширины спектра несущей </w:t>
      </w:r>
      <w:r w:rsidRPr="0058144A">
        <w:rPr>
          <w:bCs/>
          <w:lang w:val="en-US"/>
        </w:rPr>
        <w:t>LTE</w:t>
      </w:r>
      <w:r w:rsidRPr="0058144A">
        <w:rPr>
          <w:bCs/>
        </w:rPr>
        <w:t xml:space="preserve"> или увеличению ее мощности в рамках канала </w:t>
      </w:r>
      <w:r w:rsidRPr="0058144A">
        <w:rPr>
          <w:bCs/>
          <w:lang w:val="en-US"/>
        </w:rPr>
        <w:t>LTE</w:t>
      </w:r>
      <w:r w:rsidRPr="0058144A">
        <w:rPr>
          <w:bCs/>
        </w:rPr>
        <w:t xml:space="preserve">. </w:t>
      </w:r>
      <w:r>
        <w:rPr>
          <w:bCs/>
        </w:rPr>
        <w:t>Данный вариант развертывания дополни</w:t>
      </w:r>
      <w:r w:rsidR="008919F0">
        <w:rPr>
          <w:bCs/>
        </w:rPr>
        <w:t>тельно проиллюстрирован на рис.3.4</w:t>
      </w:r>
      <w:r>
        <w:rPr>
          <w:bCs/>
        </w:rPr>
        <w:t xml:space="preserve">. </w:t>
      </w:r>
      <w:r w:rsidRPr="0058144A">
        <w:rPr>
          <w:bCs/>
        </w:rPr>
        <w:t xml:space="preserve">В этой связи данный режим работы </w:t>
      </w:r>
      <w:r w:rsidRPr="0058144A">
        <w:rPr>
          <w:bCs/>
          <w:lang w:val="en-US"/>
        </w:rPr>
        <w:t>NB</w:t>
      </w:r>
      <w:r w:rsidRPr="0058144A">
        <w:rPr>
          <w:bCs/>
        </w:rPr>
        <w:t>-</w:t>
      </w:r>
      <w:proofErr w:type="spellStart"/>
      <w:r w:rsidRPr="0058144A">
        <w:rPr>
          <w:bCs/>
          <w:lang w:val="en-US"/>
        </w:rPr>
        <w:t>IoT</w:t>
      </w:r>
      <w:proofErr w:type="spellEnd"/>
      <w:r w:rsidRPr="0058144A">
        <w:rPr>
          <w:bCs/>
        </w:rPr>
        <w:t xml:space="preserve"> можно считать дополнительным типом передаваемых данных в сигнале </w:t>
      </w:r>
      <w:r w:rsidRPr="0058144A">
        <w:rPr>
          <w:bCs/>
          <w:lang w:val="en-US"/>
        </w:rPr>
        <w:t>LTE</w:t>
      </w:r>
      <w:r w:rsidRPr="0058144A">
        <w:rPr>
          <w:bCs/>
        </w:rPr>
        <w:t xml:space="preserve">, который полностью укладывается в основные тактико-технические характеристики сигнала </w:t>
      </w:r>
      <w:r w:rsidRPr="0058144A">
        <w:rPr>
          <w:bCs/>
          <w:lang w:val="en-US"/>
        </w:rPr>
        <w:t>LTE</w:t>
      </w:r>
      <w:r w:rsidRPr="0058144A">
        <w:rPr>
          <w:bCs/>
        </w:rPr>
        <w:t>.</w:t>
      </w:r>
    </w:p>
    <w:p w:rsidR="007E7698" w:rsidRDefault="007E7698" w:rsidP="00B71E8B">
      <w:pPr>
        <w:rPr>
          <w:bCs/>
        </w:rPr>
      </w:pPr>
    </w:p>
    <w:bookmarkStart w:id="31" w:name="_Ref474253062"/>
    <w:p w:rsidR="008919F0" w:rsidRPr="00284C8F" w:rsidRDefault="008919F0" w:rsidP="008919F0">
      <w:pPr>
        <w:rPr>
          <w:bCs/>
          <w:sz w:val="28"/>
          <w:szCs w:val="28"/>
          <w:lang w:val="en-GB"/>
        </w:rPr>
      </w:pPr>
      <w:r w:rsidRPr="00284C8F">
        <w:rPr>
          <w:bCs/>
          <w:noProof/>
          <w:sz w:val="28"/>
          <w:szCs w:val="28"/>
          <w:lang w:eastAsia="ru-RU"/>
        </w:rPr>
        <w:lastRenderedPageBreak/>
        <mc:AlternateContent>
          <mc:Choice Requires="wps">
            <w:drawing>
              <wp:anchor distT="0" distB="0" distL="114300" distR="114300" simplePos="0" relativeHeight="251663360" behindDoc="0" locked="0" layoutInCell="1" allowOverlap="1" wp14:anchorId="77AD5D4F" wp14:editId="50E19A5B">
                <wp:simplePos x="0" y="0"/>
                <wp:positionH relativeFrom="column">
                  <wp:posOffset>3041650</wp:posOffset>
                </wp:positionH>
                <wp:positionV relativeFrom="paragraph">
                  <wp:posOffset>11430</wp:posOffset>
                </wp:positionV>
                <wp:extent cx="2232025" cy="344170"/>
                <wp:effectExtent l="0" t="0" r="0" b="0"/>
                <wp:wrapNone/>
                <wp:docPr id="13" name="Поле 6"/>
                <wp:cNvGraphicFramePr/>
                <a:graphic xmlns:a="http://schemas.openxmlformats.org/drawingml/2006/main">
                  <a:graphicData uri="http://schemas.microsoft.com/office/word/2010/wordprocessingShape">
                    <wps:wsp>
                      <wps:cNvSpPr txBox="1"/>
                      <wps:spPr>
                        <a:xfrm>
                          <a:off x="0" y="0"/>
                          <a:ext cx="2232025" cy="344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E1432A" w:rsidRDefault="00115D9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7AD5D4F" id="_x0000_t202" coordsize="21600,21600" o:spt="202" path="m,l,21600r21600,l21600,xe">
                <v:stroke joinstyle="miter"/>
                <v:path gradientshapeok="t" o:connecttype="rect"/>
              </v:shapetype>
              <v:shape id="Поле 6" o:spid="_x0000_s1026" type="#_x0000_t202" style="position:absolute;left:0;text-align:left;margin-left:239.5pt;margin-top:.9pt;width:175.75pt;height:2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" filled="f" stroked="f" strokeweight=".5pt">
                <v:textbox>
                  <w:txbxContent>
                    <w:p w:rsidR="00115D9B" w:rsidRPr="00E1432A" w:rsidRDefault="00115D9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B</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62336" behindDoc="0" locked="0" layoutInCell="1" allowOverlap="1" wp14:anchorId="79EB7C3B" wp14:editId="5A09E835">
                <wp:simplePos x="0" y="0"/>
                <wp:positionH relativeFrom="column">
                  <wp:posOffset>893445</wp:posOffset>
                </wp:positionH>
                <wp:positionV relativeFrom="paragraph">
                  <wp:posOffset>2540</wp:posOffset>
                </wp:positionV>
                <wp:extent cx="2232025" cy="353060"/>
                <wp:effectExtent l="0" t="0" r="0" b="0"/>
                <wp:wrapNone/>
                <wp:docPr id="14" name="Поле 7"/>
                <wp:cNvGraphicFramePr/>
                <a:graphic xmlns:a="http://schemas.openxmlformats.org/drawingml/2006/main">
                  <a:graphicData uri="http://schemas.microsoft.com/office/word/2010/wordprocessingShape">
                    <wps:wsp>
                      <wps:cNvSpPr txBox="1"/>
                      <wps:spPr>
                        <a:xfrm>
                          <a:off x="0" y="0"/>
                          <a:ext cx="223202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E1432A" w:rsidRDefault="00115D9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9EB7C3B" id="Поле 7" o:spid="_x0000_s1027" type="#_x0000_t202" style="position:absolute;left:0;text-align:left;margin-left:70.35pt;margin-top:.2pt;width:175.75pt;height:2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" filled="f" stroked="f" strokeweight=".5pt">
                <v:textbox>
                  <w:txbxContent>
                    <w:p w:rsidR="00115D9B" w:rsidRPr="00E1432A" w:rsidRDefault="00115D9B" w:rsidP="008919F0">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61312" behindDoc="0" locked="0" layoutInCell="1" allowOverlap="1" wp14:anchorId="491E0DFF" wp14:editId="210BDA30">
                <wp:simplePos x="0" y="0"/>
                <wp:positionH relativeFrom="column">
                  <wp:posOffset>2280920</wp:posOffset>
                </wp:positionH>
                <wp:positionV relativeFrom="paragraph">
                  <wp:posOffset>2144395</wp:posOffset>
                </wp:positionV>
                <wp:extent cx="2171700" cy="527050"/>
                <wp:effectExtent l="0" t="0" r="0" b="6350"/>
                <wp:wrapNone/>
                <wp:docPr id="15" name="Поле 8"/>
                <wp:cNvGraphicFramePr/>
                <a:graphic xmlns:a="http://schemas.openxmlformats.org/drawingml/2006/main">
                  <a:graphicData uri="http://schemas.microsoft.com/office/word/2010/wordprocessingShape">
                    <wps:wsp>
                      <wps:cNvSpPr txBox="1"/>
                      <wps:spPr>
                        <a:xfrm>
                          <a:off x="0" y="0"/>
                          <a:ext cx="217170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D300E3" w:rsidRDefault="00115D9B" w:rsidP="008919F0">
                            <w:pPr>
                              <w:shd w:val="clear" w:color="auto" w:fill="D9D9D9" w:themeFill="background1" w:themeFillShade="D9"/>
                              <w:jc w:val="center"/>
                            </w:pPr>
                            <w:r>
                              <w:rPr>
                                <w:bCs/>
                              </w:rPr>
                              <w:t xml:space="preserve">Физический ресурсный блок </w:t>
                            </w:r>
                            <w:r w:rsidRPr="00196D32">
                              <w:rPr>
                                <w:bCs/>
                                <w:lang w:val="en-GB"/>
                              </w:rPr>
                              <w:t>NB</w:t>
                            </w:r>
                            <w:r w:rsidRPr="004B65CC">
                              <w:rPr>
                                <w:bCs/>
                              </w:rPr>
                              <w:t>-</w:t>
                            </w:r>
                            <w:proofErr w:type="spellStart"/>
                            <w:r w:rsidRPr="00196D32">
                              <w:rPr>
                                <w:bCs/>
                                <w:lang w:val="en-GB"/>
                              </w:rPr>
                              <w:t>IoT</w:t>
                            </w:r>
                            <w:proofErr w:type="spellEnd"/>
                            <w:r w:rsidRPr="004B65CC">
                              <w:rPr>
                                <w:bCs/>
                              </w:rPr>
                              <w:t xml:space="preserve"> </w:t>
                            </w:r>
                            <w:r>
                              <w:rPr>
                                <w:bCs/>
                              </w:rPr>
                              <w:t>180 кГц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91E0DFF" id="Поле 8" o:spid="_x0000_s1028" type="#_x0000_t202" style="position:absolute;left:0;text-align:left;margin-left:179.6pt;margin-top:168.85pt;width:171pt;height: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" filled="f" stroked="f" strokeweight=".5pt">
                <v:textbox>
                  <w:txbxContent>
                    <w:p w:rsidR="00115D9B" w:rsidRPr="00D300E3" w:rsidRDefault="00115D9B" w:rsidP="008919F0">
                      <w:pPr>
                        <w:shd w:val="clear" w:color="auto" w:fill="D9D9D9" w:themeFill="background1" w:themeFillShade="D9"/>
                        <w:jc w:val="center"/>
                      </w:pPr>
                      <w:r>
                        <w:rPr>
                          <w:bCs/>
                        </w:rPr>
                        <w:t xml:space="preserve">Физический ресурсный блок </w:t>
                      </w:r>
                      <w:r w:rsidRPr="00196D32">
                        <w:rPr>
                          <w:bCs/>
                          <w:lang w:val="en-GB"/>
                        </w:rPr>
                        <w:t>NB</w:t>
                      </w:r>
                      <w:r w:rsidRPr="004B65CC">
                        <w:rPr>
                          <w:bCs/>
                        </w:rPr>
                        <w:t>-</w:t>
                      </w:r>
                      <w:proofErr w:type="spellStart"/>
                      <w:r w:rsidRPr="00196D32">
                        <w:rPr>
                          <w:bCs/>
                          <w:lang w:val="en-GB"/>
                        </w:rPr>
                        <w:t>IoT</w:t>
                      </w:r>
                      <w:proofErr w:type="spellEnd"/>
                      <w:r w:rsidRPr="004B65CC">
                        <w:rPr>
                          <w:bCs/>
                        </w:rPr>
                        <w:t xml:space="preserve"> </w:t>
                      </w:r>
                      <w:r>
                        <w:rPr>
                          <w:bCs/>
                        </w:rPr>
                        <w:t>180 кГц</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60288" behindDoc="0" locked="0" layoutInCell="1" allowOverlap="1" wp14:anchorId="5EBE2227" wp14:editId="3F310D48">
                <wp:simplePos x="0" y="0"/>
                <wp:positionH relativeFrom="column">
                  <wp:posOffset>117780</wp:posOffset>
                </wp:positionH>
                <wp:positionV relativeFrom="paragraph">
                  <wp:posOffset>2459355</wp:posOffset>
                </wp:positionV>
                <wp:extent cx="1974850" cy="541020"/>
                <wp:effectExtent l="0" t="0" r="0" b="0"/>
                <wp:wrapNone/>
                <wp:docPr id="9" name="Поле 9"/>
                <wp:cNvGraphicFramePr/>
                <a:graphic xmlns:a="http://schemas.openxmlformats.org/drawingml/2006/main">
                  <a:graphicData uri="http://schemas.microsoft.com/office/word/2010/wordprocessingShape">
                    <wps:wsp>
                      <wps:cNvSpPr txBox="1"/>
                      <wps:spPr>
                        <a:xfrm>
                          <a:off x="0" y="0"/>
                          <a:ext cx="1974850" cy="5410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D300E3" w:rsidRDefault="00115D9B" w:rsidP="008919F0">
                            <w:pPr>
                              <w:shd w:val="clear" w:color="auto" w:fill="D9D9D9" w:themeFill="background1" w:themeFillShade="D9"/>
                              <w:jc w:val="center"/>
                            </w:pPr>
                            <w:r>
                              <w:t xml:space="preserve">Общая занимаемая ширина полосы </w:t>
                            </w:r>
                            <w:r>
                              <w:rPr>
                                <w:lang w:val="en-US"/>
                              </w:rPr>
                              <w:t>LTE</w:t>
                            </w:r>
                            <w:r w:rsidRPr="004B65CC">
                              <w:t xml:space="preserve"> </w:t>
                            </w:r>
                            <w:r>
                              <w:t>сигнала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EBE2227" id="Поле 9" o:spid="_x0000_s1029" type="#_x0000_t202" style="position:absolute;left:0;text-align:left;margin-left:9.25pt;margin-top:193.65pt;width:155.5pt;height:4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" filled="f" stroked="f" strokeweight=".5pt">
                <v:textbox>
                  <w:txbxContent>
                    <w:p w:rsidR="00115D9B" w:rsidRPr="00D300E3" w:rsidRDefault="00115D9B" w:rsidP="008919F0">
                      <w:pPr>
                        <w:shd w:val="clear" w:color="auto" w:fill="D9D9D9" w:themeFill="background1" w:themeFillShade="D9"/>
                        <w:jc w:val="center"/>
                      </w:pPr>
                      <w:r>
                        <w:t xml:space="preserve">Общая занимаемая ширина полосы </w:t>
                      </w:r>
                      <w:r>
                        <w:rPr>
                          <w:lang w:val="en-US"/>
                        </w:rPr>
                        <w:t>LTE</w:t>
                      </w:r>
                      <w:r w:rsidRPr="004B65CC">
                        <w:t xml:space="preserve"> </w:t>
                      </w:r>
                      <w:r>
                        <w:t>сигнала</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59264" behindDoc="0" locked="0" layoutInCell="1" allowOverlap="1" wp14:anchorId="57D75833" wp14:editId="7B5F7C95">
                <wp:simplePos x="0" y="0"/>
                <wp:positionH relativeFrom="column">
                  <wp:posOffset>284632</wp:posOffset>
                </wp:positionH>
                <wp:positionV relativeFrom="paragraph">
                  <wp:posOffset>2110562</wp:posOffset>
                </wp:positionV>
                <wp:extent cx="1580084" cy="306832"/>
                <wp:effectExtent l="0" t="0" r="0" b="0"/>
                <wp:wrapNone/>
                <wp:docPr id="16" name="Поле 10"/>
                <wp:cNvGraphicFramePr/>
                <a:graphic xmlns:a="http://schemas.openxmlformats.org/drawingml/2006/main">
                  <a:graphicData uri="http://schemas.microsoft.com/office/word/2010/wordprocessingShape">
                    <wps:wsp>
                      <wps:cNvSpPr txBox="1"/>
                      <wps:spPr>
                        <a:xfrm>
                          <a:off x="0" y="0"/>
                          <a:ext cx="1580084" cy="3068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D300E3" w:rsidRDefault="00115D9B" w:rsidP="008919F0">
                            <w:pPr>
                              <w:shd w:val="clear" w:color="auto" w:fill="D9D9D9" w:themeFill="background1" w:themeFillShade="D9"/>
                            </w:pPr>
                            <w:r w:rsidRPr="00D300E3">
                              <w:t xml:space="preserve">Ресурсный блок </w:t>
                            </w:r>
                            <w:r w:rsidRPr="00D300E3">
                              <w:rPr>
                                <w:lang w:val="en-US"/>
                              </w:rPr>
                              <w:t>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7D75833" id="Поле 10" o:spid="_x0000_s1030" type="#_x0000_t202" style="position:absolute;left:0;text-align:left;margin-left:22.4pt;margin-top:166.2pt;width:124.4pt;height: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" filled="f" stroked="f" strokeweight=".5pt">
                <v:textbox>
                  <w:txbxContent>
                    <w:p w:rsidR="00115D9B" w:rsidRPr="00D300E3" w:rsidRDefault="00115D9B" w:rsidP="008919F0">
                      <w:pPr>
                        <w:shd w:val="clear" w:color="auto" w:fill="D9D9D9" w:themeFill="background1" w:themeFillShade="D9"/>
                      </w:pPr>
                      <w:r w:rsidRPr="00D300E3">
                        <w:t xml:space="preserve">Ресурсный блок </w:t>
                      </w:r>
                      <w:r w:rsidRPr="00D300E3">
                        <w:rPr>
                          <w:lang w:val="en-US"/>
                        </w:rPr>
                        <w:t>LTE</w:t>
                      </w:r>
                    </w:p>
                  </w:txbxContent>
                </v:textbox>
              </v:shape>
            </w:pict>
          </mc:Fallback>
        </mc:AlternateContent>
      </w:r>
      <w:r w:rsidRPr="00284C8F">
        <w:rPr>
          <w:bCs/>
          <w:noProof/>
          <w:sz w:val="28"/>
          <w:szCs w:val="28"/>
          <w:lang w:eastAsia="ru-RU"/>
        </w:rPr>
        <w:drawing>
          <wp:inline distT="0" distB="0" distL="0" distR="0" wp14:anchorId="193B5B17" wp14:editId="152237AE">
            <wp:extent cx="5312228" cy="3028915"/>
            <wp:effectExtent l="0" t="0" r="0" b="0"/>
            <wp:docPr id="34"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97718" cy="3020642"/>
                    </a:xfrm>
                    <a:prstGeom prst="rect">
                      <a:avLst/>
                    </a:prstGeom>
                    <a:noFill/>
                  </pic:spPr>
                </pic:pic>
              </a:graphicData>
            </a:graphic>
          </wp:inline>
        </w:drawing>
      </w:r>
    </w:p>
    <w:bookmarkEnd w:id="31"/>
    <w:p w:rsidR="007E7698" w:rsidRDefault="008919F0" w:rsidP="00B71E8B">
      <w:pPr>
        <w:jc w:val="center"/>
        <w:rPr>
          <w:bCs/>
        </w:rPr>
      </w:pPr>
      <w:r>
        <w:rPr>
          <w:bCs/>
        </w:rPr>
        <w:t>Рисунок 3.4</w:t>
      </w:r>
      <w:r w:rsidR="007E7698">
        <w:rPr>
          <w:bCs/>
        </w:rPr>
        <w:t xml:space="preserve"> – Пример внедрения </w:t>
      </w:r>
      <w:r w:rsidR="007E7698">
        <w:rPr>
          <w:bCs/>
          <w:lang w:val="en-US"/>
        </w:rPr>
        <w:t>NB</w:t>
      </w:r>
      <w:r w:rsidR="007E7698" w:rsidRPr="004169F6">
        <w:rPr>
          <w:bCs/>
        </w:rPr>
        <w:t>-</w:t>
      </w:r>
      <w:proofErr w:type="spellStart"/>
      <w:r w:rsidR="007E7698">
        <w:rPr>
          <w:bCs/>
          <w:lang w:val="en-US"/>
        </w:rPr>
        <w:t>IoT</w:t>
      </w:r>
      <w:proofErr w:type="spellEnd"/>
      <w:r w:rsidR="007E7698" w:rsidRPr="004169F6">
        <w:rPr>
          <w:bCs/>
        </w:rPr>
        <w:t xml:space="preserve"> во </w:t>
      </w:r>
      <w:proofErr w:type="spellStart"/>
      <w:r w:rsidR="007E7698">
        <w:rPr>
          <w:bCs/>
        </w:rPr>
        <w:t>внутрисигнальном</w:t>
      </w:r>
      <w:proofErr w:type="spellEnd"/>
      <w:r w:rsidR="007E7698">
        <w:rPr>
          <w:bCs/>
        </w:rPr>
        <w:t xml:space="preserve"> варианте</w:t>
      </w:r>
      <w:r w:rsidR="00B81F88">
        <w:rPr>
          <w:bCs/>
        </w:rPr>
        <w:t xml:space="preserve"> </w:t>
      </w:r>
      <w:r w:rsidR="007E7698" w:rsidRPr="00A12962">
        <w:rPr>
          <w:bCs/>
        </w:rPr>
        <w:t>(</w:t>
      </w:r>
      <w:proofErr w:type="spellStart"/>
      <w:r w:rsidR="007E7698">
        <w:rPr>
          <w:bCs/>
          <w:lang w:val="en-US"/>
        </w:rPr>
        <w:t>inband</w:t>
      </w:r>
      <w:proofErr w:type="spellEnd"/>
      <w:r w:rsidR="007E7698" w:rsidRPr="00A12962">
        <w:rPr>
          <w:bCs/>
        </w:rPr>
        <w:t>)</w:t>
      </w:r>
    </w:p>
    <w:p w:rsidR="00001D82" w:rsidRDefault="00001D82">
      <w:pPr>
        <w:ind w:firstLine="567"/>
        <w:rPr>
          <w:rFonts w:cs="Arial"/>
          <w:color w:val="000000" w:themeColor="text1"/>
        </w:rPr>
      </w:pPr>
    </w:p>
    <w:p w:rsidR="00001D82" w:rsidRDefault="00001D82">
      <w:pPr>
        <w:ind w:firstLine="567"/>
        <w:rPr>
          <w:bCs/>
        </w:rPr>
      </w:pPr>
      <w:r>
        <w:rPr>
          <w:rFonts w:cs="Arial"/>
          <w:color w:val="000000" w:themeColor="text1"/>
        </w:rPr>
        <w:t>В</w:t>
      </w:r>
      <w:r w:rsidRPr="007E7698">
        <w:rPr>
          <w:rFonts w:cs="Arial"/>
          <w:color w:val="000000" w:themeColor="text1"/>
        </w:rPr>
        <w:t>нутриканальный (</w:t>
      </w:r>
      <w:proofErr w:type="spellStart"/>
      <w:r w:rsidRPr="007E7698">
        <w:rPr>
          <w:rFonts w:cs="Arial"/>
          <w:color w:val="000000" w:themeColor="text1"/>
        </w:rPr>
        <w:t>guard-band</w:t>
      </w:r>
      <w:proofErr w:type="spellEnd"/>
      <w:r w:rsidRPr="007E7698">
        <w:rPr>
          <w:rFonts w:cs="Arial"/>
          <w:color w:val="000000" w:themeColor="text1"/>
        </w:rPr>
        <w:t>)</w:t>
      </w:r>
      <w:r w:rsidRPr="0058144A">
        <w:rPr>
          <w:bCs/>
        </w:rPr>
        <w:t xml:space="preserve"> режим также используется только совместно с несущей </w:t>
      </w:r>
      <w:r w:rsidRPr="0058144A">
        <w:rPr>
          <w:bCs/>
          <w:lang w:val="en-US"/>
        </w:rPr>
        <w:t>LTE</w:t>
      </w:r>
      <w:r w:rsidRPr="0058144A">
        <w:rPr>
          <w:bCs/>
        </w:rPr>
        <w:t xml:space="preserve">, но уже </w:t>
      </w:r>
      <w:r w:rsidRPr="004169F6">
        <w:rPr>
          <w:bCs/>
        </w:rPr>
        <w:t>в виде ресурсного блока</w:t>
      </w:r>
      <w:r w:rsidRPr="0058144A">
        <w:rPr>
          <w:bCs/>
        </w:rPr>
        <w:t xml:space="preserve"> </w:t>
      </w:r>
      <w:r>
        <w:rPr>
          <w:bCs/>
        </w:rPr>
        <w:t>за пределами базового</w:t>
      </w:r>
      <w:r w:rsidRPr="0058144A">
        <w:rPr>
          <w:bCs/>
        </w:rPr>
        <w:t xml:space="preserve"> сигнала </w:t>
      </w:r>
      <w:r w:rsidRPr="0058144A">
        <w:rPr>
          <w:bCs/>
          <w:lang w:val="en-US"/>
        </w:rPr>
        <w:t>LTE</w:t>
      </w:r>
      <w:r w:rsidRPr="0058144A">
        <w:rPr>
          <w:bCs/>
        </w:rPr>
        <w:t>.</w:t>
      </w:r>
      <w:r>
        <w:rPr>
          <w:bCs/>
        </w:rPr>
        <w:t xml:space="preserve"> При этом предполагается, что размещение одного или нескольких сигналов </w:t>
      </w:r>
      <w:r>
        <w:rPr>
          <w:bCs/>
          <w:lang w:val="en-US"/>
        </w:rPr>
        <w:t>NB</w:t>
      </w:r>
      <w:r w:rsidRPr="00AF1C64">
        <w:rPr>
          <w:bCs/>
        </w:rPr>
        <w:t>-</w:t>
      </w:r>
      <w:proofErr w:type="spellStart"/>
      <w:r>
        <w:rPr>
          <w:bCs/>
          <w:lang w:val="en-US"/>
        </w:rPr>
        <w:t>IoT</w:t>
      </w:r>
      <w:proofErr w:type="spellEnd"/>
      <w:r w:rsidRPr="00AF1C64">
        <w:rPr>
          <w:bCs/>
        </w:rPr>
        <w:t xml:space="preserve"> </w:t>
      </w:r>
      <w:r w:rsidRPr="0058144A">
        <w:rPr>
          <w:bCs/>
        </w:rPr>
        <w:t>в пределах каждой защитной полосы (нижней или верхней)</w:t>
      </w:r>
      <w:r>
        <w:rPr>
          <w:bCs/>
        </w:rPr>
        <w:t xml:space="preserve"> должно происходить при выполнении</w:t>
      </w:r>
      <w:r w:rsidRPr="00AF1C64">
        <w:rPr>
          <w:bCs/>
        </w:rPr>
        <w:t xml:space="preserve"> </w:t>
      </w:r>
      <w:r>
        <w:rPr>
          <w:bCs/>
        </w:rPr>
        <w:t>требований</w:t>
      </w:r>
      <w:r w:rsidRPr="0058144A">
        <w:rPr>
          <w:bCs/>
        </w:rPr>
        <w:t xml:space="preserve"> к излучению </w:t>
      </w:r>
      <w:r>
        <w:rPr>
          <w:bCs/>
        </w:rPr>
        <w:t xml:space="preserve">самостоятельного сигнала </w:t>
      </w:r>
      <w:r w:rsidRPr="0058144A">
        <w:rPr>
          <w:bCs/>
          <w:lang w:val="en-GB"/>
        </w:rPr>
        <w:t>LTE</w:t>
      </w:r>
      <w:r w:rsidRPr="0058144A">
        <w:rPr>
          <w:bCs/>
        </w:rPr>
        <w:t>. Развертывание в защитных полосах шириной менее 5</w:t>
      </w:r>
      <w:r w:rsidRPr="0058144A">
        <w:rPr>
          <w:bCs/>
          <w:lang w:val="en-GB"/>
        </w:rPr>
        <w:t> </w:t>
      </w:r>
      <w:r w:rsidRPr="0058144A">
        <w:rPr>
          <w:bCs/>
        </w:rPr>
        <w:t>МГц в 3</w:t>
      </w:r>
      <w:r w:rsidRPr="0058144A">
        <w:rPr>
          <w:bCs/>
          <w:lang w:val="en-GB"/>
        </w:rPr>
        <w:t>GPP</w:t>
      </w:r>
      <w:r w:rsidRPr="0058144A">
        <w:rPr>
          <w:bCs/>
        </w:rPr>
        <w:t xml:space="preserve"> не определено. Развертывание внутриканального (в защитных интервалах) </w:t>
      </w:r>
      <w:r w:rsidRPr="0058144A">
        <w:rPr>
          <w:bCs/>
          <w:lang w:val="en-GB"/>
        </w:rPr>
        <w:t>NB</w:t>
      </w:r>
      <w:r w:rsidRPr="0058144A">
        <w:rPr>
          <w:bCs/>
        </w:rPr>
        <w:t>-</w:t>
      </w:r>
      <w:proofErr w:type="spellStart"/>
      <w:r w:rsidRPr="0058144A">
        <w:rPr>
          <w:bCs/>
          <w:lang w:val="en-GB"/>
        </w:rPr>
        <w:t>IoT</w:t>
      </w:r>
      <w:proofErr w:type="spellEnd"/>
      <w:r w:rsidRPr="0058144A">
        <w:rPr>
          <w:bCs/>
        </w:rPr>
        <w:t xml:space="preserve"> в стандарте 3</w:t>
      </w:r>
      <w:r w:rsidRPr="0058144A">
        <w:rPr>
          <w:bCs/>
          <w:lang w:val="en-GB"/>
        </w:rPr>
        <w:t>GPP</w:t>
      </w:r>
      <w:r w:rsidRPr="0058144A">
        <w:rPr>
          <w:bCs/>
        </w:rPr>
        <w:t xml:space="preserve"> начинается с полос пропускания </w:t>
      </w:r>
      <w:r w:rsidRPr="0058144A">
        <w:rPr>
          <w:bCs/>
          <w:lang w:val="en-GB"/>
        </w:rPr>
        <w:t>LTE</w:t>
      </w:r>
      <w:r w:rsidRPr="0058144A">
        <w:rPr>
          <w:bCs/>
        </w:rPr>
        <w:t xml:space="preserve"> 5 МГц. Для </w:t>
      </w:r>
      <w:r w:rsidRPr="0058144A">
        <w:rPr>
          <w:bCs/>
          <w:lang w:val="en-GB"/>
        </w:rPr>
        <w:t>LTE</w:t>
      </w:r>
      <w:r w:rsidRPr="0058144A">
        <w:rPr>
          <w:bCs/>
        </w:rPr>
        <w:t xml:space="preserve"> с шириной полосы 10, 15 и 20 МГц, ширина защитной полосы (которая как для нижней, так и для верхней защитной полосы составляет 10% от общей ширины полосы канала) достаточна для размещения нескольких несущих </w:t>
      </w:r>
      <w:r w:rsidRPr="0058144A">
        <w:rPr>
          <w:bCs/>
          <w:lang w:val="en-GB"/>
        </w:rPr>
        <w:t>NB</w:t>
      </w:r>
      <w:r w:rsidRPr="0058144A">
        <w:rPr>
          <w:bCs/>
        </w:rPr>
        <w:t>-</w:t>
      </w:r>
      <w:proofErr w:type="spellStart"/>
      <w:r w:rsidRPr="0058144A">
        <w:rPr>
          <w:bCs/>
          <w:lang w:val="en-GB"/>
        </w:rPr>
        <w:t>IoT</w:t>
      </w:r>
      <w:proofErr w:type="spellEnd"/>
      <w:r w:rsidRPr="0058144A">
        <w:rPr>
          <w:bCs/>
        </w:rPr>
        <w:t xml:space="preserve">. Для защитной полосы должен использоваться фильтр со сглаживанием и, по мере возрастания затухания фильтра, можно размещать несущую </w:t>
      </w:r>
      <w:r w:rsidRPr="0058144A">
        <w:rPr>
          <w:bCs/>
          <w:lang w:val="en-US"/>
        </w:rPr>
        <w:t>NB</w:t>
      </w:r>
      <w:r w:rsidRPr="0058144A">
        <w:rPr>
          <w:bCs/>
        </w:rPr>
        <w:t>-</w:t>
      </w:r>
      <w:proofErr w:type="spellStart"/>
      <w:r w:rsidRPr="0058144A">
        <w:rPr>
          <w:bCs/>
          <w:lang w:val="en-US"/>
        </w:rPr>
        <w:t>IoT</w:t>
      </w:r>
      <w:proofErr w:type="spellEnd"/>
      <w:r w:rsidRPr="0058144A">
        <w:rPr>
          <w:bCs/>
        </w:rPr>
        <w:t xml:space="preserve"> еще дальше к краю в зависимости от реализации фильтров базовой станции.</w:t>
      </w:r>
      <w:r>
        <w:rPr>
          <w:bCs/>
        </w:rPr>
        <w:t xml:space="preserve"> Пример внедрения </w:t>
      </w:r>
      <w:r>
        <w:rPr>
          <w:bCs/>
          <w:lang w:val="en-US"/>
        </w:rPr>
        <w:t>NB</w:t>
      </w:r>
      <w:r w:rsidRPr="004169F6">
        <w:rPr>
          <w:bCs/>
        </w:rPr>
        <w:t>-</w:t>
      </w:r>
      <w:proofErr w:type="spellStart"/>
      <w:r>
        <w:rPr>
          <w:bCs/>
          <w:lang w:val="en-US"/>
        </w:rPr>
        <w:t>IoT</w:t>
      </w:r>
      <w:proofErr w:type="spellEnd"/>
      <w:r w:rsidRPr="004169F6">
        <w:rPr>
          <w:bCs/>
        </w:rPr>
        <w:t xml:space="preserve"> во </w:t>
      </w:r>
      <w:r>
        <w:rPr>
          <w:bCs/>
        </w:rPr>
        <w:t>внутриканальном варианте</w:t>
      </w:r>
      <w:r w:rsidRPr="00A12962">
        <w:rPr>
          <w:bCs/>
        </w:rPr>
        <w:t>(</w:t>
      </w:r>
      <w:proofErr w:type="spellStart"/>
      <w:r>
        <w:rPr>
          <w:bCs/>
          <w:lang w:val="en-US"/>
        </w:rPr>
        <w:t>guardband</w:t>
      </w:r>
      <w:proofErr w:type="spellEnd"/>
      <w:r w:rsidRPr="00A12962">
        <w:rPr>
          <w:bCs/>
        </w:rPr>
        <w:t>)</w:t>
      </w:r>
      <w:r w:rsidRPr="00B71E8B">
        <w:rPr>
          <w:bCs/>
        </w:rPr>
        <w:t xml:space="preserve"> </w:t>
      </w:r>
      <w:r>
        <w:rPr>
          <w:bCs/>
        </w:rPr>
        <w:t>показан на рис.3.5.</w:t>
      </w:r>
    </w:p>
    <w:bookmarkStart w:id="32" w:name="_Ref474253074"/>
    <w:p w:rsidR="008D3B89" w:rsidRPr="00284C8F" w:rsidRDefault="008D3B89" w:rsidP="008D3B89">
      <w:pPr>
        <w:rPr>
          <w:bCs/>
          <w:sz w:val="28"/>
          <w:szCs w:val="28"/>
        </w:rPr>
      </w:pPr>
      <w:r w:rsidRPr="00284C8F">
        <w:rPr>
          <w:bCs/>
          <w:noProof/>
          <w:sz w:val="28"/>
          <w:szCs w:val="28"/>
          <w:lang w:eastAsia="ru-RU"/>
        </w:rPr>
        <mc:AlternateContent>
          <mc:Choice Requires="wps">
            <w:drawing>
              <wp:anchor distT="0" distB="0" distL="114300" distR="114300" simplePos="0" relativeHeight="251669504" behindDoc="0" locked="0" layoutInCell="1" allowOverlap="1" wp14:anchorId="3677B647" wp14:editId="2998A1A1">
                <wp:simplePos x="0" y="0"/>
                <wp:positionH relativeFrom="column">
                  <wp:posOffset>2602049</wp:posOffset>
                </wp:positionH>
                <wp:positionV relativeFrom="paragraph">
                  <wp:posOffset>2462802</wp:posOffset>
                </wp:positionV>
                <wp:extent cx="2424792" cy="840922"/>
                <wp:effectExtent l="0" t="0" r="0" b="0"/>
                <wp:wrapNone/>
                <wp:docPr id="17" name="Поле 12"/>
                <wp:cNvGraphicFramePr/>
                <a:graphic xmlns:a="http://schemas.openxmlformats.org/drawingml/2006/main">
                  <a:graphicData uri="http://schemas.microsoft.com/office/word/2010/wordprocessingShape">
                    <wps:wsp>
                      <wps:cNvSpPr txBox="1"/>
                      <wps:spPr>
                        <a:xfrm>
                          <a:off x="0" y="0"/>
                          <a:ext cx="2424792" cy="84092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9B7821" w:rsidRDefault="00115D9B" w:rsidP="008D3B89">
                            <w:pPr>
                              <w:shd w:val="clear" w:color="auto" w:fill="D9D9D9" w:themeFill="background1" w:themeFillShade="D9"/>
                              <w:jc w:val="center"/>
                            </w:pPr>
                            <w:proofErr w:type="gramStart"/>
                            <w:r>
                              <w:rPr>
                                <w:bCs/>
                              </w:rPr>
                              <w:t>Несущая</w:t>
                            </w:r>
                            <w:proofErr w:type="gramEnd"/>
                            <w:r>
                              <w:rPr>
                                <w:bCs/>
                              </w:rPr>
                              <w:t xml:space="preserve">  </w:t>
                            </w:r>
                            <w:r>
                              <w:rPr>
                                <w:bCs/>
                                <w:lang w:val="en-US"/>
                              </w:rPr>
                              <w:t>NB</w:t>
                            </w:r>
                            <w:r w:rsidRPr="009B7821">
                              <w:rPr>
                                <w:bCs/>
                              </w:rPr>
                              <w:t>-</w:t>
                            </w:r>
                            <w:proofErr w:type="spellStart"/>
                            <w:r>
                              <w:rPr>
                                <w:bCs/>
                                <w:lang w:val="en-US"/>
                              </w:rPr>
                              <w:t>IoT</w:t>
                            </w:r>
                            <w:proofErr w:type="spellEnd"/>
                            <w:r w:rsidRPr="009B7821">
                              <w:rPr>
                                <w:bCs/>
                              </w:rPr>
                              <w:t xml:space="preserve"> 180 </w:t>
                            </w:r>
                            <w:r>
                              <w:rPr>
                                <w:bCs/>
                              </w:rPr>
                              <w:t xml:space="preserve">кГц внутри канала </w:t>
                            </w:r>
                            <w:r>
                              <w:rPr>
                                <w:bCs/>
                                <w:lang w:val="en-US"/>
                              </w:rPr>
                              <w:t>LTE</w:t>
                            </w:r>
                            <w:r>
                              <w:rPr>
                                <w:bCs/>
                              </w:rPr>
                              <w:t>, но за</w:t>
                            </w:r>
                            <w:r w:rsidRPr="009B7821">
                              <w:rPr>
                                <w:bCs/>
                              </w:rPr>
                              <w:t xml:space="preserve"> </w:t>
                            </w:r>
                            <w:r>
                              <w:rPr>
                                <w:bCs/>
                              </w:rPr>
                              <w:t xml:space="preserve">пределами основной полосы сигнала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677B647" id="Поле 12" o:spid="_x0000_s1031" type="#_x0000_t202" style="position:absolute;left:0;text-align:left;margin-left:204.9pt;margin-top:193.9pt;width:190.95pt;height:6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" filled="f" stroked="f" strokeweight=".5pt">
                <v:textbox>
                  <w:txbxContent>
                    <w:p w:rsidR="00115D9B" w:rsidRPr="009B7821" w:rsidRDefault="00115D9B" w:rsidP="008D3B89">
                      <w:pPr>
                        <w:shd w:val="clear" w:color="auto" w:fill="D9D9D9" w:themeFill="background1" w:themeFillShade="D9"/>
                        <w:jc w:val="center"/>
                      </w:pPr>
                      <w:proofErr w:type="gramStart"/>
                      <w:r>
                        <w:rPr>
                          <w:bCs/>
                        </w:rPr>
                        <w:t xml:space="preserve">Несущая  </w:t>
                      </w:r>
                      <w:r>
                        <w:rPr>
                          <w:bCs/>
                          <w:lang w:val="en-US"/>
                        </w:rPr>
                        <w:t>NB</w:t>
                      </w:r>
                      <w:proofErr w:type="gramEnd"/>
                      <w:r w:rsidRPr="009B7821">
                        <w:rPr>
                          <w:bCs/>
                        </w:rPr>
                        <w:t>-</w:t>
                      </w:r>
                      <w:proofErr w:type="spellStart"/>
                      <w:r>
                        <w:rPr>
                          <w:bCs/>
                          <w:lang w:val="en-US"/>
                        </w:rPr>
                        <w:t>IoT</w:t>
                      </w:r>
                      <w:proofErr w:type="spellEnd"/>
                      <w:r w:rsidRPr="009B7821">
                        <w:rPr>
                          <w:bCs/>
                        </w:rPr>
                        <w:t xml:space="preserve"> 180 </w:t>
                      </w:r>
                      <w:r>
                        <w:rPr>
                          <w:bCs/>
                        </w:rPr>
                        <w:t xml:space="preserve">кГц внутри канала </w:t>
                      </w:r>
                      <w:r>
                        <w:rPr>
                          <w:bCs/>
                          <w:lang w:val="en-US"/>
                        </w:rPr>
                        <w:t>LTE</w:t>
                      </w:r>
                      <w:r>
                        <w:rPr>
                          <w:bCs/>
                        </w:rPr>
                        <w:t>, но за</w:t>
                      </w:r>
                      <w:r w:rsidRPr="009B7821">
                        <w:rPr>
                          <w:bCs/>
                        </w:rPr>
                        <w:t xml:space="preserve"> </w:t>
                      </w:r>
                      <w:r>
                        <w:rPr>
                          <w:bCs/>
                        </w:rPr>
                        <w:t xml:space="preserve">пределами основной полосы сигнала </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68480" behindDoc="0" locked="0" layoutInCell="1" allowOverlap="1" wp14:anchorId="5F7D742E" wp14:editId="6ADEE89E">
                <wp:simplePos x="0" y="0"/>
                <wp:positionH relativeFrom="column">
                  <wp:posOffset>147955</wp:posOffset>
                </wp:positionH>
                <wp:positionV relativeFrom="paragraph">
                  <wp:posOffset>2975066</wp:posOffset>
                </wp:positionV>
                <wp:extent cx="2216150" cy="609600"/>
                <wp:effectExtent l="0" t="0" r="0" b="0"/>
                <wp:wrapNone/>
                <wp:docPr id="18" name="Поле 11"/>
                <wp:cNvGraphicFramePr/>
                <a:graphic xmlns:a="http://schemas.openxmlformats.org/drawingml/2006/main">
                  <a:graphicData uri="http://schemas.microsoft.com/office/word/2010/wordprocessingShape">
                    <wps:wsp>
                      <wps:cNvSpPr txBox="1"/>
                      <wps:spPr>
                        <a:xfrm>
                          <a:off x="0" y="0"/>
                          <a:ext cx="2216150"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9B7821" w:rsidRDefault="00115D9B" w:rsidP="008D3B89">
                            <w:pPr>
                              <w:shd w:val="clear" w:color="auto" w:fill="D9D9D9" w:themeFill="background1" w:themeFillShade="D9"/>
                              <w:jc w:val="center"/>
                              <w:rPr>
                                <w:lang w:val="en-US"/>
                              </w:rPr>
                            </w:pPr>
                            <w:r>
                              <w:t>Занимаемая полоса</w:t>
                            </w:r>
                            <w:r>
                              <w:rPr>
                                <w:lang w:val="en-US"/>
                              </w:rPr>
                              <w:t xml:space="preserve"> </w:t>
                            </w:r>
                            <w:r>
                              <w:t xml:space="preserve">сигнала </w:t>
                            </w:r>
                            <w:r>
                              <w:rPr>
                                <w:lang w:val="en-US"/>
                              </w:rPr>
                              <w:t>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F7D742E" id="Поле 11" o:spid="_x0000_s1032" type="#_x0000_t202" style="position:absolute;left:0;text-align:left;margin-left:11.65pt;margin-top:234.25pt;width:174.5pt;height: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" filled="f" stroked="f" strokeweight=".5pt">
                <v:textbox>
                  <w:txbxContent>
                    <w:p w:rsidR="00115D9B" w:rsidRPr="009B7821" w:rsidRDefault="00115D9B" w:rsidP="008D3B89">
                      <w:pPr>
                        <w:shd w:val="clear" w:color="auto" w:fill="D9D9D9" w:themeFill="background1" w:themeFillShade="D9"/>
                        <w:jc w:val="center"/>
                        <w:rPr>
                          <w:lang w:val="en-US"/>
                        </w:rPr>
                      </w:pPr>
                      <w:r>
                        <w:t>Занимаемая полоса</w:t>
                      </w:r>
                      <w:r>
                        <w:rPr>
                          <w:lang w:val="en-US"/>
                        </w:rPr>
                        <w:t xml:space="preserve"> </w:t>
                      </w:r>
                      <w:r>
                        <w:t xml:space="preserve">сигнала </w:t>
                      </w:r>
                      <w:r>
                        <w:rPr>
                          <w:lang w:val="en-US"/>
                        </w:rPr>
                        <w:t>LTE</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67456" behindDoc="0" locked="0" layoutInCell="1" allowOverlap="1" wp14:anchorId="048EE26C" wp14:editId="789107CC">
                <wp:simplePos x="0" y="0"/>
                <wp:positionH relativeFrom="column">
                  <wp:posOffset>185420</wp:posOffset>
                </wp:positionH>
                <wp:positionV relativeFrom="paragraph">
                  <wp:posOffset>2389324</wp:posOffset>
                </wp:positionV>
                <wp:extent cx="1828800" cy="527140"/>
                <wp:effectExtent l="0" t="0" r="0" b="6350"/>
                <wp:wrapNone/>
                <wp:docPr id="19" name="Поле 13"/>
                <wp:cNvGraphicFramePr/>
                <a:graphic xmlns:a="http://schemas.openxmlformats.org/drawingml/2006/main">
                  <a:graphicData uri="http://schemas.microsoft.com/office/word/2010/wordprocessingShape">
                    <wps:wsp>
                      <wps:cNvSpPr txBox="1"/>
                      <wps:spPr>
                        <a:xfrm>
                          <a:off x="0" y="0"/>
                          <a:ext cx="1828800" cy="527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D300E3" w:rsidRDefault="00115D9B" w:rsidP="008D3B89">
                            <w:pPr>
                              <w:shd w:val="clear" w:color="auto" w:fill="D9D9D9" w:themeFill="background1" w:themeFillShade="D9"/>
                            </w:pPr>
                            <w:r w:rsidRPr="00D300E3">
                              <w:t>Ресурсны</w:t>
                            </w:r>
                            <w:r>
                              <w:t>е</w:t>
                            </w:r>
                            <w:r w:rsidRPr="00D300E3">
                              <w:t xml:space="preserve"> блок</w:t>
                            </w:r>
                            <w:r>
                              <w:t>и</w:t>
                            </w:r>
                            <w:r w:rsidRPr="00D300E3">
                              <w:t xml:space="preserve"> </w:t>
                            </w:r>
                            <w:r w:rsidRPr="00D300E3">
                              <w:rPr>
                                <w:lang w:val="en-US"/>
                              </w:rPr>
                              <w:t>LTE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48EE26C" id="Поле 13" o:spid="_x0000_s1033" type="#_x0000_t202" style="position:absolute;left:0;text-align:left;margin-left:14.6pt;margin-top:188.15pt;width:2in;height:4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" filled="f" stroked="f" strokeweight=".5pt">
                <v:textbox>
                  <w:txbxContent>
                    <w:p w:rsidR="00115D9B" w:rsidRPr="00D300E3" w:rsidRDefault="00115D9B" w:rsidP="008D3B89">
                      <w:pPr>
                        <w:shd w:val="clear" w:color="auto" w:fill="D9D9D9" w:themeFill="background1" w:themeFillShade="D9"/>
                      </w:pPr>
                      <w:r w:rsidRPr="00D300E3">
                        <w:t>Ресурсны</w:t>
                      </w:r>
                      <w:r>
                        <w:t>е</w:t>
                      </w:r>
                      <w:r w:rsidRPr="00D300E3">
                        <w:t xml:space="preserve"> блок</w:t>
                      </w:r>
                      <w:r>
                        <w:t>и</w:t>
                      </w:r>
                      <w:r w:rsidRPr="00D300E3">
                        <w:t xml:space="preserve"> </w:t>
                      </w:r>
                      <w:r w:rsidRPr="00D300E3">
                        <w:rPr>
                          <w:lang w:val="en-US"/>
                        </w:rPr>
                        <w:t>LTE</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66432" behindDoc="0" locked="0" layoutInCell="1" allowOverlap="1" wp14:anchorId="6EE510A5" wp14:editId="64BC8DBD">
                <wp:simplePos x="0" y="0"/>
                <wp:positionH relativeFrom="column">
                  <wp:posOffset>3516440</wp:posOffset>
                </wp:positionH>
                <wp:positionV relativeFrom="paragraph">
                  <wp:posOffset>19050</wp:posOffset>
                </wp:positionV>
                <wp:extent cx="2232025" cy="353060"/>
                <wp:effectExtent l="0" t="0" r="0" b="0"/>
                <wp:wrapNone/>
                <wp:docPr id="21" name="Поле 14"/>
                <wp:cNvGraphicFramePr/>
                <a:graphic xmlns:a="http://schemas.openxmlformats.org/drawingml/2006/main">
                  <a:graphicData uri="http://schemas.microsoft.com/office/word/2010/wordprocessingShape">
                    <wps:wsp>
                      <wps:cNvSpPr txBox="1"/>
                      <wps:spPr>
                        <a:xfrm>
                          <a:off x="0" y="0"/>
                          <a:ext cx="223202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0675F7" w:rsidRDefault="00115D9B" w:rsidP="008D3B89">
                            <w:pPr>
                              <w:shd w:val="clear" w:color="auto" w:fill="FFFFFF" w:themeFill="background1"/>
                              <w:jc w:val="center"/>
                              <w:rPr>
                                <w:b/>
                                <w:sz w:val="28"/>
                                <w:lang w:val="en-US"/>
                              </w:rPr>
                            </w:pPr>
                            <w:r w:rsidRPr="000675F7">
                              <w:rPr>
                                <w:b/>
                                <w:bCs/>
                                <w:sz w:val="28"/>
                              </w:rPr>
                              <w:t>Оператор</w:t>
                            </w:r>
                            <w:r>
                              <w:rPr>
                                <w:b/>
                                <w:bCs/>
                                <w:sz w:val="28"/>
                                <w:lang w:val="en-US"/>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EE510A5" id="Поле 14" o:spid="_x0000_s1034" type="#_x0000_t202" style="position:absolute;left:0;text-align:left;margin-left:276.9pt;margin-top:1.5pt;width:175.75pt;height:27.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" filled="f" stroked="f" strokeweight=".5pt">
                <v:textbox>
                  <w:txbxContent>
                    <w:p w:rsidR="00115D9B" w:rsidRPr="000675F7" w:rsidRDefault="00115D9B" w:rsidP="008D3B89">
                      <w:pPr>
                        <w:shd w:val="clear" w:color="auto" w:fill="FFFFFF" w:themeFill="background1"/>
                        <w:jc w:val="center"/>
                        <w:rPr>
                          <w:b/>
                          <w:sz w:val="28"/>
                          <w:lang w:val="en-US"/>
                        </w:rPr>
                      </w:pPr>
                      <w:r w:rsidRPr="000675F7">
                        <w:rPr>
                          <w:b/>
                          <w:bCs/>
                          <w:sz w:val="28"/>
                        </w:rPr>
                        <w:t>Оператор</w:t>
                      </w:r>
                      <w:r>
                        <w:rPr>
                          <w:b/>
                          <w:bCs/>
                          <w:sz w:val="28"/>
                          <w:lang w:val="en-US"/>
                        </w:rPr>
                        <w:t xml:space="preserve"> B</w:t>
                      </w:r>
                    </w:p>
                  </w:txbxContent>
                </v:textbox>
              </v:shape>
            </w:pict>
          </mc:Fallback>
        </mc:AlternateContent>
      </w:r>
      <w:r w:rsidRPr="00284C8F">
        <w:rPr>
          <w:bCs/>
          <w:noProof/>
          <w:sz w:val="28"/>
          <w:szCs w:val="28"/>
          <w:lang w:eastAsia="ru-RU"/>
        </w:rPr>
        <mc:AlternateContent>
          <mc:Choice Requires="wps">
            <w:drawing>
              <wp:anchor distT="0" distB="0" distL="114300" distR="114300" simplePos="0" relativeHeight="251665408" behindDoc="0" locked="0" layoutInCell="1" allowOverlap="1" wp14:anchorId="309678FB" wp14:editId="17AC0F8D">
                <wp:simplePos x="0" y="0"/>
                <wp:positionH relativeFrom="column">
                  <wp:posOffset>923480</wp:posOffset>
                </wp:positionH>
                <wp:positionV relativeFrom="paragraph">
                  <wp:posOffset>22860</wp:posOffset>
                </wp:positionV>
                <wp:extent cx="2232025" cy="353060"/>
                <wp:effectExtent l="0" t="0" r="0" b="0"/>
                <wp:wrapNone/>
                <wp:docPr id="22" name="Поле 15"/>
                <wp:cNvGraphicFramePr/>
                <a:graphic xmlns:a="http://schemas.openxmlformats.org/drawingml/2006/main">
                  <a:graphicData uri="http://schemas.microsoft.com/office/word/2010/wordprocessingShape">
                    <wps:wsp>
                      <wps:cNvSpPr txBox="1"/>
                      <wps:spPr>
                        <a:xfrm>
                          <a:off x="0" y="0"/>
                          <a:ext cx="223202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15D9B" w:rsidRPr="00E1432A" w:rsidRDefault="00115D9B" w:rsidP="008D3B89">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09678FB" id="Поле 15" o:spid="_x0000_s1035" type="#_x0000_t202" style="position:absolute;left:0;text-align:left;margin-left:72.7pt;margin-top:1.8pt;width:175.75pt;height:2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" filled="f" stroked="f" strokeweight=".5pt">
                <v:textbox>
                  <w:txbxContent>
                    <w:p w:rsidR="00115D9B" w:rsidRPr="00E1432A" w:rsidRDefault="00115D9B" w:rsidP="008D3B89">
                      <w:pPr>
                        <w:shd w:val="clear" w:color="auto" w:fill="FFFFFF" w:themeFill="background1"/>
                        <w:jc w:val="center"/>
                        <w:rPr>
                          <w:b/>
                          <w:sz w:val="28"/>
                          <w:lang w:val="en-US"/>
                        </w:rPr>
                      </w:pPr>
                      <w:r w:rsidRPr="000675F7">
                        <w:rPr>
                          <w:b/>
                          <w:bCs/>
                          <w:sz w:val="28"/>
                        </w:rPr>
                        <w:t>Оператор</w:t>
                      </w:r>
                      <w:r w:rsidRPr="000675F7">
                        <w:rPr>
                          <w:b/>
                          <w:bCs/>
                          <w:sz w:val="28"/>
                          <w:lang w:val="en-US"/>
                        </w:rPr>
                        <w:t xml:space="preserve"> A</w:t>
                      </w:r>
                    </w:p>
                  </w:txbxContent>
                </v:textbox>
              </v:shape>
            </w:pict>
          </mc:Fallback>
        </mc:AlternateContent>
      </w:r>
      <w:r>
        <w:rPr>
          <w:noProof/>
          <w:lang w:eastAsia="ru-RU"/>
        </w:rPr>
        <w:drawing>
          <wp:inline distT="0" distB="0" distL="0" distR="0" wp14:anchorId="3EDD49F2" wp14:editId="4A6AABD2">
            <wp:extent cx="6030595" cy="3648138"/>
            <wp:effectExtent l="0" t="0" r="0" b="0"/>
            <wp:docPr id="240" name="Picture 240" descr="P:\PT1\PT1#55 Berlin 24-28 April 2017\ECO Inputs\PC ECC Report 266\fig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PT1\PT1#55 Berlin 24-28 April 2017\ECO Inputs\PC ECC Report 266\figure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0595" cy="3648138"/>
                    </a:xfrm>
                    <a:prstGeom prst="rect">
                      <a:avLst/>
                    </a:prstGeom>
                    <a:noFill/>
                    <a:ln>
                      <a:noFill/>
                    </a:ln>
                  </pic:spPr>
                </pic:pic>
              </a:graphicData>
            </a:graphic>
          </wp:inline>
        </w:drawing>
      </w:r>
    </w:p>
    <w:bookmarkEnd w:id="32"/>
    <w:p w:rsidR="00001D82" w:rsidRPr="00AF1C64" w:rsidRDefault="00001D82" w:rsidP="00001D82">
      <w:pPr>
        <w:spacing w:line="360" w:lineRule="auto"/>
        <w:rPr>
          <w:bCs/>
        </w:rPr>
      </w:pPr>
      <w:r>
        <w:rPr>
          <w:bCs/>
        </w:rPr>
        <w:t>Рисунок 3.5</w:t>
      </w:r>
      <w:r w:rsidRPr="00AF1C64">
        <w:rPr>
          <w:bCs/>
        </w:rPr>
        <w:t xml:space="preserve"> </w:t>
      </w:r>
      <w:r>
        <w:rPr>
          <w:bCs/>
        </w:rPr>
        <w:t xml:space="preserve">– Пример внедрения </w:t>
      </w:r>
      <w:r>
        <w:rPr>
          <w:bCs/>
          <w:lang w:val="en-US"/>
        </w:rPr>
        <w:t>NB</w:t>
      </w:r>
      <w:r w:rsidRPr="00AF1C64">
        <w:rPr>
          <w:bCs/>
        </w:rPr>
        <w:t>-</w:t>
      </w:r>
      <w:proofErr w:type="spellStart"/>
      <w:r>
        <w:rPr>
          <w:bCs/>
          <w:lang w:val="en-US"/>
        </w:rPr>
        <w:t>IoT</w:t>
      </w:r>
      <w:proofErr w:type="spellEnd"/>
      <w:r w:rsidRPr="00AF1C64">
        <w:rPr>
          <w:bCs/>
        </w:rPr>
        <w:t xml:space="preserve"> </w:t>
      </w:r>
      <w:r>
        <w:rPr>
          <w:bCs/>
        </w:rPr>
        <w:t xml:space="preserve">во </w:t>
      </w:r>
      <w:r w:rsidRPr="00A12962">
        <w:rPr>
          <w:bCs/>
        </w:rPr>
        <w:t>внутриканальн</w:t>
      </w:r>
      <w:r>
        <w:rPr>
          <w:bCs/>
        </w:rPr>
        <w:t>ом варианте</w:t>
      </w:r>
      <w:r w:rsidRPr="00A12962">
        <w:rPr>
          <w:bCs/>
        </w:rPr>
        <w:t xml:space="preserve"> (</w:t>
      </w:r>
      <w:r>
        <w:rPr>
          <w:bCs/>
          <w:lang w:val="en-US"/>
        </w:rPr>
        <w:t>guard</w:t>
      </w:r>
      <w:r w:rsidRPr="00A12962">
        <w:rPr>
          <w:bCs/>
        </w:rPr>
        <w:t>-</w:t>
      </w:r>
      <w:r>
        <w:rPr>
          <w:bCs/>
          <w:lang w:val="en-US"/>
        </w:rPr>
        <w:t>band</w:t>
      </w:r>
      <w:r w:rsidRPr="00A12962">
        <w:rPr>
          <w:bCs/>
        </w:rPr>
        <w:t>)</w:t>
      </w:r>
    </w:p>
    <w:p w:rsidR="008D3B89" w:rsidRPr="008D3B89" w:rsidRDefault="00563C86" w:rsidP="008D3B89">
      <w:pPr>
        <w:ind w:firstLine="567"/>
        <w:rPr>
          <w:rFonts w:cs="Arial"/>
          <w:bCs/>
          <w:color w:val="000000" w:themeColor="text1"/>
        </w:rPr>
      </w:pPr>
      <w:r>
        <w:rPr>
          <w:rFonts w:cs="Arial"/>
          <w:bCs/>
          <w:color w:val="000000" w:themeColor="text1"/>
        </w:rPr>
        <w:lastRenderedPageBreak/>
        <w:t>Обособленный (</w:t>
      </w:r>
      <w:r>
        <w:rPr>
          <w:rFonts w:cs="Arial"/>
          <w:bCs/>
          <w:color w:val="000000" w:themeColor="text1"/>
          <w:lang w:val="en-US"/>
        </w:rPr>
        <w:t>standalone</w:t>
      </w:r>
      <w:r w:rsidRPr="00B71E8B">
        <w:rPr>
          <w:rFonts w:cs="Arial"/>
          <w:bCs/>
          <w:color w:val="000000" w:themeColor="text1"/>
        </w:rPr>
        <w:t>)</w:t>
      </w:r>
      <w:r w:rsidR="008D3B89" w:rsidRPr="008D3B89">
        <w:rPr>
          <w:rFonts w:cs="Arial"/>
          <w:bCs/>
          <w:color w:val="000000" w:themeColor="text1"/>
        </w:rPr>
        <w:t xml:space="preserve"> </w:t>
      </w:r>
      <w:r w:rsidR="000022FD">
        <w:rPr>
          <w:rFonts w:cs="Arial"/>
          <w:bCs/>
          <w:color w:val="000000" w:themeColor="text1"/>
        </w:rPr>
        <w:t>вариант</w:t>
      </w:r>
      <w:r w:rsidR="000022FD" w:rsidRPr="008D3B89">
        <w:rPr>
          <w:rFonts w:cs="Arial"/>
          <w:bCs/>
          <w:color w:val="000000" w:themeColor="text1"/>
        </w:rPr>
        <w:t xml:space="preserve"> </w:t>
      </w:r>
      <w:r w:rsidR="008D3B89" w:rsidRPr="008D3B89">
        <w:rPr>
          <w:rFonts w:cs="Arial"/>
          <w:bCs/>
          <w:color w:val="000000" w:themeColor="text1"/>
        </w:rPr>
        <w:t xml:space="preserve">развертывания изначально позиционируется как отдельная технология, в первую очередь призванная заменить сети GSM для обслуживания устройств </w:t>
      </w:r>
      <w:proofErr w:type="spellStart"/>
      <w:r w:rsidR="008D3B89" w:rsidRPr="008D3B89">
        <w:rPr>
          <w:rFonts w:cs="Arial"/>
          <w:bCs/>
          <w:color w:val="000000" w:themeColor="text1"/>
        </w:rPr>
        <w:t>IoT</w:t>
      </w:r>
      <w:proofErr w:type="spellEnd"/>
      <w:r w:rsidR="008D3B89" w:rsidRPr="008D3B89">
        <w:rPr>
          <w:rFonts w:cs="Arial"/>
          <w:bCs/>
          <w:color w:val="000000" w:themeColor="text1"/>
        </w:rPr>
        <w:t xml:space="preserve">. При этом несущая </w:t>
      </w:r>
      <w:r w:rsidR="008D3B89" w:rsidRPr="008D3B89">
        <w:rPr>
          <w:rFonts w:cs="Arial"/>
          <w:bCs/>
          <w:color w:val="000000" w:themeColor="text1"/>
          <w:lang w:val="en-US"/>
        </w:rPr>
        <w:t>NB</w:t>
      </w:r>
      <w:r w:rsidR="008D3B89" w:rsidRPr="008D3B89">
        <w:rPr>
          <w:rFonts w:cs="Arial"/>
          <w:bCs/>
          <w:color w:val="000000" w:themeColor="text1"/>
        </w:rPr>
        <w:t>-</w:t>
      </w:r>
      <w:proofErr w:type="spellStart"/>
      <w:r w:rsidR="008D3B89" w:rsidRPr="008D3B89">
        <w:rPr>
          <w:rFonts w:cs="Arial"/>
          <w:bCs/>
          <w:color w:val="000000" w:themeColor="text1"/>
          <w:lang w:val="en-US"/>
        </w:rPr>
        <w:t>IoT</w:t>
      </w:r>
      <w:proofErr w:type="spellEnd"/>
      <w:r w:rsidR="008D3B89" w:rsidRPr="008D3B89">
        <w:rPr>
          <w:rFonts w:cs="Arial"/>
          <w:bCs/>
          <w:color w:val="000000" w:themeColor="text1"/>
        </w:rPr>
        <w:t xml:space="preserve"> была оптимизирована специально для возможности работы в канале </w:t>
      </w:r>
      <w:r w:rsidR="008D3B89" w:rsidRPr="008D3B89">
        <w:rPr>
          <w:rFonts w:cs="Arial"/>
          <w:bCs/>
          <w:color w:val="000000" w:themeColor="text1"/>
          <w:lang w:val="en-US"/>
        </w:rPr>
        <w:t>GSM</w:t>
      </w:r>
      <w:r w:rsidR="008D3B89" w:rsidRPr="008D3B89">
        <w:rPr>
          <w:rFonts w:cs="Arial"/>
          <w:bCs/>
          <w:color w:val="000000" w:themeColor="text1"/>
        </w:rPr>
        <w:t xml:space="preserve">. Так, сигнал </w:t>
      </w:r>
      <w:r w:rsidR="008D3B89" w:rsidRPr="008D3B89">
        <w:rPr>
          <w:rFonts w:cs="Arial"/>
          <w:bCs/>
          <w:color w:val="000000" w:themeColor="text1"/>
          <w:lang w:val="en-US"/>
        </w:rPr>
        <w:t>NB</w:t>
      </w:r>
      <w:r w:rsidR="008D3B89" w:rsidRPr="008D3B89">
        <w:rPr>
          <w:rFonts w:cs="Arial"/>
          <w:bCs/>
          <w:color w:val="000000" w:themeColor="text1"/>
        </w:rPr>
        <w:t>-</w:t>
      </w:r>
      <w:proofErr w:type="spellStart"/>
      <w:r w:rsidR="008D3B89" w:rsidRPr="008D3B89">
        <w:rPr>
          <w:rFonts w:cs="Arial"/>
          <w:bCs/>
          <w:color w:val="000000" w:themeColor="text1"/>
          <w:lang w:val="en-US"/>
        </w:rPr>
        <w:t>IoT</w:t>
      </w:r>
      <w:proofErr w:type="spellEnd"/>
      <w:r w:rsidR="008D3B89" w:rsidRPr="008D3B89">
        <w:rPr>
          <w:rFonts w:cs="Arial"/>
          <w:bCs/>
          <w:color w:val="000000" w:themeColor="text1"/>
        </w:rPr>
        <w:t xml:space="preserve"> в обособленном (а также и во внутриканальном варианте) определяется как сигнал с шириной 200 кГц, с основным излучением</w:t>
      </w:r>
      <w:r w:rsidR="00BE35DD">
        <w:rPr>
          <w:rFonts w:cs="Arial"/>
          <w:bCs/>
          <w:color w:val="000000" w:themeColor="text1"/>
        </w:rPr>
        <w:t>,</w:t>
      </w:r>
      <w:r w:rsidR="008D3B89" w:rsidRPr="008D3B89">
        <w:rPr>
          <w:rFonts w:cs="Arial"/>
          <w:bCs/>
          <w:color w:val="000000" w:themeColor="text1"/>
        </w:rPr>
        <w:t xml:space="preserve"> сосредоточенным в полосе 180 кГц и с двумя защитными полосами по 10 кГц, размещенными по бокам основного излучения. Иллюстративный пример размещения несущих </w:t>
      </w:r>
      <w:r w:rsidR="008D3B89" w:rsidRPr="008D3B89">
        <w:rPr>
          <w:rFonts w:cs="Arial"/>
          <w:bCs/>
          <w:color w:val="000000" w:themeColor="text1"/>
          <w:lang w:val="en-US"/>
        </w:rPr>
        <w:t>NB</w:t>
      </w:r>
      <w:r w:rsidR="008D3B89" w:rsidRPr="008D3B89">
        <w:rPr>
          <w:rFonts w:cs="Arial"/>
          <w:bCs/>
          <w:color w:val="000000" w:themeColor="text1"/>
        </w:rPr>
        <w:t>-</w:t>
      </w:r>
      <w:proofErr w:type="spellStart"/>
      <w:r w:rsidR="008D3B89" w:rsidRPr="008D3B89">
        <w:rPr>
          <w:rFonts w:cs="Arial"/>
          <w:bCs/>
          <w:color w:val="000000" w:themeColor="text1"/>
          <w:lang w:val="en-US"/>
        </w:rPr>
        <w:t>IoT</w:t>
      </w:r>
      <w:proofErr w:type="spellEnd"/>
      <w:r w:rsidR="008D3B89" w:rsidRPr="008D3B89">
        <w:rPr>
          <w:rFonts w:cs="Arial"/>
          <w:bCs/>
          <w:color w:val="000000" w:themeColor="text1"/>
        </w:rPr>
        <w:t xml:space="preserve"> в случае обособленного варианта развертывания показан </w:t>
      </w:r>
      <w:r w:rsidR="008D3B89">
        <w:rPr>
          <w:rFonts w:cs="Arial"/>
          <w:bCs/>
          <w:color w:val="000000" w:themeColor="text1"/>
        </w:rPr>
        <w:t>на рис.3.6</w:t>
      </w:r>
      <w:r w:rsidR="008D3B89" w:rsidRPr="008D3B89">
        <w:rPr>
          <w:rFonts w:cs="Arial"/>
          <w:bCs/>
          <w:color w:val="000000" w:themeColor="text1"/>
        </w:rPr>
        <w:t>.</w:t>
      </w:r>
    </w:p>
    <w:p w:rsidR="00563C86" w:rsidRPr="00872362" w:rsidRDefault="00563C86" w:rsidP="00563C86">
      <w:pPr>
        <w:rPr>
          <w:bCs/>
          <w:sz w:val="28"/>
          <w:szCs w:val="28"/>
          <w:lang w:val="en-GB"/>
        </w:rPr>
      </w:pPr>
      <w:r w:rsidRPr="00872362">
        <w:rPr>
          <w:bCs/>
          <w:noProof/>
          <w:sz w:val="28"/>
          <w:szCs w:val="28"/>
          <w:lang w:eastAsia="ru-RU"/>
        </w:rPr>
        <w:drawing>
          <wp:inline distT="0" distB="0" distL="0" distR="0" wp14:anchorId="43018B58" wp14:editId="2D4B90E7">
            <wp:extent cx="6038850" cy="30944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5674" cy="3097897"/>
                    </a:xfrm>
                    <a:prstGeom prst="rect">
                      <a:avLst/>
                    </a:prstGeom>
                    <a:solidFill>
                      <a:schemeClr val="lt1"/>
                    </a:solidFill>
                  </pic:spPr>
                </pic:pic>
              </a:graphicData>
            </a:graphic>
          </wp:inline>
        </w:drawing>
      </w:r>
    </w:p>
    <w:p w:rsidR="008D3B89" w:rsidRDefault="00563C86" w:rsidP="008D3B89">
      <w:pPr>
        <w:ind w:firstLine="567"/>
        <w:rPr>
          <w:rFonts w:cs="Arial"/>
          <w:bCs/>
          <w:color w:val="000000" w:themeColor="text1"/>
        </w:rPr>
      </w:pPr>
      <w:r>
        <w:rPr>
          <w:rFonts w:cs="Arial"/>
          <w:bCs/>
          <w:color w:val="000000" w:themeColor="text1"/>
        </w:rPr>
        <w:t>Рисунок 3</w:t>
      </w:r>
      <w:r w:rsidR="008D3B89" w:rsidRPr="008D3B89">
        <w:rPr>
          <w:rFonts w:cs="Arial"/>
          <w:bCs/>
          <w:color w:val="000000" w:themeColor="text1"/>
        </w:rPr>
        <w:t>.</w:t>
      </w:r>
      <w:r>
        <w:rPr>
          <w:rFonts w:cs="Arial"/>
          <w:bCs/>
          <w:color w:val="000000" w:themeColor="text1"/>
        </w:rPr>
        <w:t>6</w:t>
      </w:r>
      <w:r w:rsidR="008D3B89" w:rsidRPr="008D3B89">
        <w:rPr>
          <w:rFonts w:cs="Arial"/>
          <w:bCs/>
          <w:color w:val="000000" w:themeColor="text1"/>
        </w:rPr>
        <w:t xml:space="preserve"> – Пример внедрения </w:t>
      </w:r>
      <w:r w:rsidR="008D3B89" w:rsidRPr="008D3B89">
        <w:rPr>
          <w:rFonts w:cs="Arial"/>
          <w:bCs/>
          <w:color w:val="000000" w:themeColor="text1"/>
          <w:lang w:val="en-US"/>
        </w:rPr>
        <w:t>NB</w:t>
      </w:r>
      <w:r w:rsidR="008D3B89" w:rsidRPr="008D3B89">
        <w:rPr>
          <w:rFonts w:cs="Arial"/>
          <w:bCs/>
          <w:color w:val="000000" w:themeColor="text1"/>
        </w:rPr>
        <w:t>-</w:t>
      </w:r>
      <w:proofErr w:type="spellStart"/>
      <w:r w:rsidR="008D3B89" w:rsidRPr="008D3B89">
        <w:rPr>
          <w:rFonts w:cs="Arial"/>
          <w:bCs/>
          <w:color w:val="000000" w:themeColor="text1"/>
          <w:lang w:val="en-US"/>
        </w:rPr>
        <w:t>IoT</w:t>
      </w:r>
      <w:proofErr w:type="spellEnd"/>
      <w:r w:rsidR="008D3B89" w:rsidRPr="008D3B89">
        <w:rPr>
          <w:rFonts w:cs="Arial"/>
          <w:bCs/>
          <w:color w:val="000000" w:themeColor="text1"/>
        </w:rPr>
        <w:t xml:space="preserve"> в обособленном варианте (</w:t>
      </w:r>
      <w:r w:rsidR="008D3B89" w:rsidRPr="008D3B89">
        <w:rPr>
          <w:rFonts w:cs="Arial"/>
          <w:bCs/>
          <w:color w:val="000000" w:themeColor="text1"/>
          <w:lang w:val="en-US"/>
        </w:rPr>
        <w:t>standalone</w:t>
      </w:r>
      <w:r w:rsidR="008D3B89" w:rsidRPr="008D3B89">
        <w:rPr>
          <w:rFonts w:cs="Arial"/>
          <w:bCs/>
          <w:color w:val="000000" w:themeColor="text1"/>
        </w:rPr>
        <w:t>)</w:t>
      </w:r>
    </w:p>
    <w:p w:rsidR="00D65B27" w:rsidRDefault="00D65B27" w:rsidP="008D3B89">
      <w:pPr>
        <w:ind w:firstLine="567"/>
        <w:rPr>
          <w:rFonts w:cs="Arial"/>
          <w:bCs/>
          <w:color w:val="000000" w:themeColor="text1"/>
        </w:rPr>
      </w:pPr>
    </w:p>
    <w:p w:rsidR="000022FD" w:rsidRPr="00C90D4F" w:rsidRDefault="000022FD" w:rsidP="000022FD">
      <w:pPr>
        <w:ind w:firstLine="567"/>
      </w:pPr>
      <w:r>
        <w:t xml:space="preserve">Таким образом, обособленный </w:t>
      </w:r>
      <w:r>
        <w:rPr>
          <w:rFonts w:cs="Arial"/>
          <w:bCs/>
          <w:color w:val="000000" w:themeColor="text1"/>
        </w:rPr>
        <w:t>(</w:t>
      </w:r>
      <w:r>
        <w:rPr>
          <w:rFonts w:cs="Arial"/>
          <w:bCs/>
          <w:color w:val="000000" w:themeColor="text1"/>
          <w:lang w:val="en-US"/>
        </w:rPr>
        <w:t>standalone</w:t>
      </w:r>
      <w:r w:rsidRPr="00B71E8B">
        <w:rPr>
          <w:rFonts w:cs="Arial"/>
          <w:bCs/>
          <w:color w:val="000000" w:themeColor="text1"/>
        </w:rPr>
        <w:t>)</w:t>
      </w:r>
      <w:r w:rsidRPr="008D3B89">
        <w:rPr>
          <w:rFonts w:cs="Arial"/>
          <w:bCs/>
          <w:color w:val="000000" w:themeColor="text1"/>
        </w:rPr>
        <w:t xml:space="preserve"> </w:t>
      </w:r>
      <w:r>
        <w:rPr>
          <w:rFonts w:cs="Arial"/>
          <w:bCs/>
          <w:color w:val="000000" w:themeColor="text1"/>
        </w:rPr>
        <w:t>вариант</w:t>
      </w:r>
      <w:r w:rsidRPr="008D3B89">
        <w:rPr>
          <w:rFonts w:cs="Arial"/>
          <w:bCs/>
          <w:color w:val="000000" w:themeColor="text1"/>
        </w:rPr>
        <w:t xml:space="preserve"> развертывания</w:t>
      </w:r>
      <w:r>
        <w:rPr>
          <w:rFonts w:cs="Arial"/>
          <w:bCs/>
          <w:color w:val="000000" w:themeColor="text1"/>
        </w:rPr>
        <w:t xml:space="preserve"> не требует развертывания </w:t>
      </w:r>
      <w:r w:rsidR="00BE35DD">
        <w:rPr>
          <w:rFonts w:cs="Arial"/>
          <w:bCs/>
          <w:color w:val="000000" w:themeColor="text1"/>
        </w:rPr>
        <w:t>сети</w:t>
      </w:r>
      <w:r>
        <w:rPr>
          <w:rFonts w:cs="Arial"/>
          <w:bCs/>
          <w:color w:val="000000" w:themeColor="text1"/>
        </w:rPr>
        <w:t xml:space="preserve"> </w:t>
      </w:r>
      <w:r>
        <w:rPr>
          <w:rFonts w:cs="Arial"/>
          <w:bCs/>
          <w:color w:val="000000" w:themeColor="text1"/>
          <w:lang w:val="en-US"/>
        </w:rPr>
        <w:t>LTE</w:t>
      </w:r>
      <w:r w:rsidRPr="00C90D4F">
        <w:rPr>
          <w:rFonts w:cs="Arial"/>
          <w:bCs/>
          <w:color w:val="000000" w:themeColor="text1"/>
        </w:rPr>
        <w:t xml:space="preserve">. </w:t>
      </w:r>
      <w:r>
        <w:rPr>
          <w:rFonts w:cs="Arial"/>
          <w:bCs/>
          <w:color w:val="000000" w:themeColor="text1"/>
        </w:rPr>
        <w:t xml:space="preserve">Несмотря на то, что режим </w:t>
      </w:r>
      <w:r>
        <w:rPr>
          <w:rFonts w:cs="Arial"/>
          <w:bCs/>
          <w:color w:val="000000" w:themeColor="text1"/>
          <w:lang w:val="en-US"/>
        </w:rPr>
        <w:t>NB</w:t>
      </w:r>
      <w:r w:rsidRPr="00C90D4F">
        <w:rPr>
          <w:rFonts w:cs="Arial"/>
          <w:bCs/>
          <w:color w:val="000000" w:themeColor="text1"/>
        </w:rPr>
        <w:t>-</w:t>
      </w:r>
      <w:proofErr w:type="spellStart"/>
      <w:r>
        <w:rPr>
          <w:rFonts w:cs="Arial"/>
          <w:bCs/>
          <w:color w:val="000000" w:themeColor="text1"/>
          <w:lang w:val="en-US"/>
        </w:rPr>
        <w:t>IoT</w:t>
      </w:r>
      <w:proofErr w:type="spellEnd"/>
      <w:r w:rsidRPr="00C90D4F">
        <w:rPr>
          <w:rFonts w:cs="Arial"/>
          <w:bCs/>
          <w:color w:val="000000" w:themeColor="text1"/>
        </w:rPr>
        <w:t xml:space="preserve"> </w:t>
      </w:r>
      <w:r>
        <w:rPr>
          <w:rFonts w:cs="Arial"/>
          <w:bCs/>
          <w:color w:val="000000" w:themeColor="text1"/>
        </w:rPr>
        <w:t xml:space="preserve">был специально включен в существующий стандарт </w:t>
      </w:r>
      <w:r>
        <w:rPr>
          <w:rFonts w:cs="Arial"/>
          <w:bCs/>
          <w:color w:val="000000" w:themeColor="text1"/>
          <w:lang w:val="en-US"/>
        </w:rPr>
        <w:t>LTE</w:t>
      </w:r>
      <w:r>
        <w:rPr>
          <w:rFonts w:cs="Arial"/>
          <w:bCs/>
          <w:color w:val="000000" w:themeColor="text1"/>
        </w:rPr>
        <w:t xml:space="preserve"> для простоты интеграции в сети операторов, в этом случае он выступает как полностью независимый </w:t>
      </w:r>
      <w:proofErr w:type="spellStart"/>
      <w:r>
        <w:rPr>
          <w:rFonts w:cs="Arial"/>
          <w:bCs/>
          <w:color w:val="000000" w:themeColor="text1"/>
        </w:rPr>
        <w:t>радиоинтерфейс</w:t>
      </w:r>
      <w:proofErr w:type="spellEnd"/>
      <w:r>
        <w:rPr>
          <w:rFonts w:cs="Arial"/>
          <w:bCs/>
          <w:color w:val="000000" w:themeColor="text1"/>
        </w:rPr>
        <w:t>.</w:t>
      </w:r>
    </w:p>
    <w:p w:rsidR="00001D82" w:rsidRPr="000022FD" w:rsidRDefault="00001D82">
      <w:pPr>
        <w:ind w:firstLine="567"/>
        <w:rPr>
          <w:rFonts w:cs="Arial"/>
          <w:color w:val="000000" w:themeColor="text1"/>
        </w:rPr>
      </w:pPr>
    </w:p>
    <w:p w:rsidR="00BF1BAC" w:rsidRPr="00AC0C43" w:rsidRDefault="00BF1BAC">
      <w:pPr>
        <w:ind w:firstLine="567"/>
        <w:rPr>
          <w:rFonts w:cs="Arial"/>
          <w:b/>
          <w:i/>
          <w:color w:val="000000" w:themeColor="text1"/>
        </w:rPr>
      </w:pPr>
      <w:r w:rsidRPr="00AC0C43">
        <w:rPr>
          <w:rFonts w:cs="Arial"/>
          <w:b/>
          <w:i/>
          <w:color w:val="000000" w:themeColor="text1"/>
        </w:rPr>
        <w:t>Стандарт IMT-2020 (5G)</w:t>
      </w:r>
      <w:r>
        <w:rPr>
          <w:rFonts w:cs="Arial"/>
          <w:b/>
          <w:i/>
          <w:color w:val="000000" w:themeColor="text1"/>
        </w:rPr>
        <w:t xml:space="preserve"> выше 24 ГГц </w:t>
      </w:r>
    </w:p>
    <w:p w:rsidR="007E7698" w:rsidRPr="00AC0C43" w:rsidRDefault="007E7698" w:rsidP="007E7698">
      <w:pPr>
        <w:ind w:firstLine="567"/>
        <w:rPr>
          <w:rFonts w:cs="Arial"/>
          <w:color w:val="000000" w:themeColor="text1"/>
        </w:rPr>
      </w:pPr>
      <w:r w:rsidRPr="00AC0C43">
        <w:rPr>
          <w:rFonts w:cs="Arial"/>
          <w:color w:val="000000" w:themeColor="text1"/>
        </w:rPr>
        <w:t xml:space="preserve">С принятием в 2016 г. финальной версии спецификаций EC-GSM, </w:t>
      </w:r>
      <w:proofErr w:type="spellStart"/>
      <w:r w:rsidRPr="00AC0C43">
        <w:rPr>
          <w:rFonts w:cs="Arial"/>
          <w:color w:val="000000" w:themeColor="text1"/>
        </w:rPr>
        <w:t>eMTC</w:t>
      </w:r>
      <w:proofErr w:type="spellEnd"/>
      <w:r w:rsidRPr="00AC0C43">
        <w:rPr>
          <w:rFonts w:cs="Arial"/>
          <w:color w:val="000000" w:themeColor="text1"/>
        </w:rPr>
        <w:t xml:space="preserve"> и NB-</w:t>
      </w:r>
      <w:proofErr w:type="spellStart"/>
      <w:r w:rsidRPr="00AC0C43">
        <w:rPr>
          <w:rFonts w:cs="Arial"/>
          <w:color w:val="000000" w:themeColor="text1"/>
        </w:rPr>
        <w:t>IoT</w:t>
      </w:r>
      <w:proofErr w:type="spellEnd"/>
      <w:r w:rsidRPr="00AC0C43">
        <w:rPr>
          <w:rFonts w:cs="Arial"/>
          <w:color w:val="000000" w:themeColor="text1"/>
        </w:rPr>
        <w:t xml:space="preserve"> операторы сетей подвижной связи получ</w:t>
      </w:r>
      <w:r>
        <w:rPr>
          <w:rFonts w:cs="Arial"/>
          <w:color w:val="000000" w:themeColor="text1"/>
        </w:rPr>
        <w:t>или</w:t>
      </w:r>
      <w:r w:rsidRPr="00AC0C43">
        <w:rPr>
          <w:rFonts w:cs="Arial"/>
          <w:color w:val="000000" w:themeColor="text1"/>
        </w:rPr>
        <w:t xml:space="preserve"> три эффективных инструмента развития сетей </w:t>
      </w:r>
      <w:proofErr w:type="spellStart"/>
      <w:r w:rsidRPr="00AC0C43">
        <w:rPr>
          <w:rFonts w:cs="Arial"/>
          <w:color w:val="000000" w:themeColor="text1"/>
        </w:rPr>
        <w:t>IoT</w:t>
      </w:r>
      <w:proofErr w:type="spellEnd"/>
      <w:r w:rsidRPr="00AC0C43">
        <w:rPr>
          <w:rFonts w:cs="Arial"/>
          <w:color w:val="000000" w:themeColor="text1"/>
        </w:rPr>
        <w:t xml:space="preserve"> – в соответствии с конкретным сценарием использования и характеристиками мобильной сети, на базе которой они будут развертываться. Все эти стандарты используют уже выделенные на международном уровне полосы радиочастот. Дальнейшее развитие этих технологий планируется в рамках стандартов сетей 5G</w:t>
      </w:r>
      <w:r>
        <w:rPr>
          <w:rFonts w:cs="Arial"/>
          <w:color w:val="000000" w:themeColor="text1"/>
        </w:rPr>
        <w:t xml:space="preserve">, так же называемых сети </w:t>
      </w:r>
      <w:r>
        <w:rPr>
          <w:rFonts w:cs="Arial"/>
          <w:color w:val="000000" w:themeColor="text1"/>
          <w:lang w:val="en-US"/>
        </w:rPr>
        <w:t>IMT</w:t>
      </w:r>
      <w:r w:rsidRPr="00B71E8B">
        <w:rPr>
          <w:rFonts w:cs="Arial"/>
          <w:color w:val="000000" w:themeColor="text1"/>
        </w:rPr>
        <w:t>-2020</w:t>
      </w:r>
      <w:r w:rsidRPr="00AC0C43">
        <w:rPr>
          <w:rFonts w:cs="Arial"/>
          <w:color w:val="000000" w:themeColor="text1"/>
        </w:rPr>
        <w:t>.</w:t>
      </w:r>
    </w:p>
    <w:p w:rsidR="00BF1BAC" w:rsidRPr="00AC0C43" w:rsidRDefault="00BF1BAC" w:rsidP="00BF1BAC">
      <w:pPr>
        <w:ind w:firstLine="567"/>
        <w:rPr>
          <w:rFonts w:cs="Arial"/>
          <w:color w:val="000000" w:themeColor="text1"/>
        </w:rPr>
      </w:pPr>
      <w:r w:rsidRPr="00AC0C43">
        <w:rPr>
          <w:rFonts w:cs="Arial"/>
          <w:color w:val="000000" w:themeColor="text1"/>
        </w:rPr>
        <w:t xml:space="preserve">IMT-2020 рассматривается как дальнейшее развитие стандартов подвижной связи. Его появление ожидается к 2020 г., и он должен будет обеспечить выполнение всех требований, которые предъявляются к </w:t>
      </w:r>
      <w:proofErr w:type="spellStart"/>
      <w:r w:rsidRPr="00AC0C43">
        <w:rPr>
          <w:rFonts w:cs="Arial"/>
          <w:color w:val="000000" w:themeColor="text1"/>
        </w:rPr>
        <w:t>IoT</w:t>
      </w:r>
      <w:proofErr w:type="spellEnd"/>
      <w:r w:rsidRPr="00AC0C43">
        <w:rPr>
          <w:rFonts w:cs="Arial"/>
          <w:color w:val="000000" w:themeColor="text1"/>
        </w:rPr>
        <w:t xml:space="preserve">, а также способствовать решению проблем с подвижной связью, в первую очередь вызванных ростом трафика. Вопрос о полосах радиочастот для сетей IMT-2020 будет решаться на ВКР в 2019 г. </w:t>
      </w:r>
    </w:p>
    <w:p w:rsidR="00BF1BAC" w:rsidRDefault="00BF1BAC" w:rsidP="00BF1BAC">
      <w:pPr>
        <w:ind w:firstLine="567"/>
        <w:rPr>
          <w:rFonts w:cs="Arial"/>
          <w:color w:val="000000" w:themeColor="text1"/>
        </w:rPr>
      </w:pPr>
      <w:r w:rsidRPr="00AC0C43">
        <w:rPr>
          <w:rFonts w:cs="Arial"/>
          <w:color w:val="000000" w:themeColor="text1"/>
        </w:rPr>
        <w:t xml:space="preserve">По мнению большинства экспертов, минимальный размер частотного канала (частотного блока) для систем IMT-2020 превышает 200 МГц; однако некоторые эксперты считают, что он должен составлять не менее 500 МГц. Поэтому для систем IMT-2020 рассматриваются полосы частот выше 24 ГГц. Столь высокие полосы частот, по всей видимости, не дадут возможности в рамках одной сети выполнить требования, предъявляемые к </w:t>
      </w:r>
      <w:proofErr w:type="spellStart"/>
      <w:r w:rsidRPr="00AC0C43">
        <w:rPr>
          <w:rFonts w:cs="Arial"/>
          <w:color w:val="000000" w:themeColor="text1"/>
        </w:rPr>
        <w:t>IoT</w:t>
      </w:r>
      <w:proofErr w:type="spellEnd"/>
      <w:r w:rsidRPr="00AC0C43">
        <w:rPr>
          <w:rFonts w:cs="Arial"/>
          <w:color w:val="000000" w:themeColor="text1"/>
        </w:rPr>
        <w:t xml:space="preserve">. Наиболее вероятно, что сети IMT-2020 позволят обеспечить требования </w:t>
      </w:r>
      <w:proofErr w:type="spellStart"/>
      <w:r w:rsidRPr="00AC0C43">
        <w:rPr>
          <w:rFonts w:cs="Arial"/>
          <w:color w:val="000000" w:themeColor="text1"/>
        </w:rPr>
        <w:t>IoT</w:t>
      </w:r>
      <w:proofErr w:type="spellEnd"/>
      <w:r w:rsidRPr="00AC0C43">
        <w:rPr>
          <w:rFonts w:cs="Arial"/>
          <w:color w:val="000000" w:themeColor="text1"/>
        </w:rPr>
        <w:t xml:space="preserve"> на ограниченной территории и для применений, которые требуют минимальных временных задержек и высокой надежности передачи данных (например, при создании интеллектуальных транспортных сетей в городах, а </w:t>
      </w:r>
      <w:r>
        <w:rPr>
          <w:rFonts w:cs="Arial"/>
          <w:color w:val="000000" w:themeColor="text1"/>
        </w:rPr>
        <w:t>также надежной инфраструктуры при автоматизации промышленности</w:t>
      </w:r>
      <w:r w:rsidRPr="00AC0C43">
        <w:rPr>
          <w:rFonts w:cs="Arial"/>
          <w:color w:val="000000" w:themeColor="text1"/>
        </w:rPr>
        <w:t>).</w:t>
      </w:r>
    </w:p>
    <w:p w:rsidR="0034183E" w:rsidRPr="00AC0C43" w:rsidRDefault="0034183E" w:rsidP="00BF1BAC">
      <w:pPr>
        <w:ind w:firstLine="567"/>
        <w:rPr>
          <w:rFonts w:cs="Arial"/>
          <w:color w:val="000000" w:themeColor="text1"/>
        </w:rPr>
      </w:pPr>
    </w:p>
    <w:p w:rsidR="00BF1BAC" w:rsidRDefault="00BF1BAC" w:rsidP="003D7C43">
      <w:pPr>
        <w:pStyle w:val="20"/>
        <w:rPr>
          <w:rStyle w:val="a7"/>
          <w:color w:val="000000" w:themeColor="text1"/>
          <w:u w:val="none"/>
        </w:rPr>
      </w:pPr>
      <w:bookmarkStart w:id="33" w:name="_Toc493082004"/>
      <w:r>
        <w:rPr>
          <w:rStyle w:val="a7"/>
          <w:color w:val="000000" w:themeColor="text1"/>
          <w:u w:val="none"/>
        </w:rPr>
        <w:lastRenderedPageBreak/>
        <w:t>3.3 Анализ беспроводных технологий для критических применений</w:t>
      </w:r>
      <w:bookmarkEnd w:id="33"/>
    </w:p>
    <w:p w:rsidR="00BF1BAC" w:rsidRDefault="00BF1BAC" w:rsidP="00BF1BAC">
      <w:pPr>
        <w:ind w:firstLine="567"/>
        <w:rPr>
          <w:rStyle w:val="a7"/>
          <w:rFonts w:cs="Arial"/>
          <w:color w:val="000000" w:themeColor="text1"/>
          <w:u w:val="none"/>
        </w:rPr>
      </w:pPr>
      <w:r>
        <w:rPr>
          <w:rStyle w:val="a7"/>
          <w:rFonts w:cs="Arial"/>
          <w:color w:val="000000" w:themeColor="text1"/>
          <w:u w:val="none"/>
        </w:rPr>
        <w:t>Несмотря на то, что все наземные применения укладываются либо в устройства малого радиуса действия, либо в сети подвижной связи, в последнее время начинаю</w:t>
      </w:r>
      <w:r w:rsidR="00B81F88">
        <w:rPr>
          <w:rStyle w:val="a7"/>
          <w:rFonts w:cs="Arial"/>
          <w:color w:val="000000" w:themeColor="text1"/>
          <w:u w:val="none"/>
        </w:rPr>
        <w:t>т</w:t>
      </w:r>
      <w:r>
        <w:rPr>
          <w:rStyle w:val="a7"/>
          <w:rFonts w:cs="Arial"/>
          <w:color w:val="000000" w:themeColor="text1"/>
          <w:u w:val="none"/>
        </w:rPr>
        <w:t xml:space="preserve"> отдельно выделять критически важные применения, для которых мо</w:t>
      </w:r>
      <w:r w:rsidR="00B81F88">
        <w:rPr>
          <w:rStyle w:val="a7"/>
          <w:rFonts w:cs="Arial"/>
          <w:color w:val="000000" w:themeColor="text1"/>
          <w:u w:val="none"/>
        </w:rPr>
        <w:t>гут</w:t>
      </w:r>
      <w:r>
        <w:rPr>
          <w:rStyle w:val="a7"/>
          <w:rFonts w:cs="Arial"/>
          <w:color w:val="000000" w:themeColor="text1"/>
          <w:u w:val="none"/>
        </w:rPr>
        <w:t xml:space="preserve"> потребоваться дополнительные формы регулирования. К таким применениям на текущий момент можно отнести интеллектуальные транспортные системы и критические промышленные применения.</w:t>
      </w:r>
    </w:p>
    <w:p w:rsidR="00BF1BAC" w:rsidRPr="00AC0C43" w:rsidRDefault="00BF1BAC" w:rsidP="00BF1BAC">
      <w:pPr>
        <w:ind w:firstLine="567"/>
        <w:rPr>
          <w:rFonts w:cs="Arial"/>
          <w:b/>
          <w:i/>
          <w:color w:val="000000" w:themeColor="text1"/>
        </w:rPr>
      </w:pPr>
      <w:r w:rsidRPr="00AC0C43">
        <w:rPr>
          <w:rFonts w:cs="Arial"/>
          <w:b/>
          <w:i/>
          <w:color w:val="000000" w:themeColor="text1"/>
        </w:rPr>
        <w:t xml:space="preserve">Интеллектуальные транспортные системы </w:t>
      </w:r>
    </w:p>
    <w:p w:rsidR="00BF1BAC" w:rsidRPr="00AC0C43" w:rsidRDefault="00BF1BAC" w:rsidP="00BF1BAC">
      <w:pPr>
        <w:ind w:firstLine="567"/>
        <w:rPr>
          <w:rFonts w:cs="Arial"/>
          <w:color w:val="000000" w:themeColor="text1"/>
        </w:rPr>
      </w:pPr>
      <w:r w:rsidRPr="00AC0C43">
        <w:rPr>
          <w:rFonts w:cs="Arial"/>
          <w:color w:val="000000" w:themeColor="text1"/>
        </w:rPr>
        <w:t xml:space="preserve">Для первой стадии внедрения ITS разработан стандарт IEEE 802.11p (ITS-G5), практическое внедрение которого планируется начать в 2016 г. Стандарт разработан путем адаптации распространенного стандарта </w:t>
      </w:r>
      <w:proofErr w:type="spellStart"/>
      <w:r w:rsidRPr="00AC0C43">
        <w:rPr>
          <w:rFonts w:cs="Arial"/>
          <w:color w:val="000000" w:themeColor="text1"/>
        </w:rPr>
        <w:t>Wi-Fi</w:t>
      </w:r>
      <w:proofErr w:type="spellEnd"/>
      <w:r w:rsidRPr="00AC0C43">
        <w:rPr>
          <w:rFonts w:cs="Arial"/>
          <w:color w:val="000000" w:themeColor="text1"/>
        </w:rPr>
        <w:t xml:space="preserve"> к требованиям ITS. В сравнении со стандартом </w:t>
      </w:r>
      <w:proofErr w:type="spellStart"/>
      <w:r w:rsidRPr="00AC0C43">
        <w:rPr>
          <w:rFonts w:cs="Arial"/>
          <w:color w:val="000000" w:themeColor="text1"/>
        </w:rPr>
        <w:t>Wi-Fi</w:t>
      </w:r>
      <w:proofErr w:type="spellEnd"/>
      <w:r w:rsidRPr="00AC0C43">
        <w:rPr>
          <w:rFonts w:cs="Arial"/>
          <w:color w:val="000000" w:themeColor="text1"/>
        </w:rPr>
        <w:t xml:space="preserve"> в ITS-G5 несколько увеличена дальность связи (до 100 м в городе и до 600 м в сельской местности), задержка в сети уменьшена до 10 </w:t>
      </w:r>
      <w:proofErr w:type="spellStart"/>
      <w:r w:rsidRPr="00AC0C43">
        <w:rPr>
          <w:rFonts w:cs="Arial"/>
          <w:color w:val="000000" w:themeColor="text1"/>
        </w:rPr>
        <w:t>мс</w:t>
      </w:r>
      <w:proofErr w:type="spellEnd"/>
      <w:r w:rsidRPr="00AC0C43">
        <w:rPr>
          <w:rFonts w:cs="Arial"/>
          <w:color w:val="000000" w:themeColor="text1"/>
        </w:rPr>
        <w:t xml:space="preserve">, а периодичность обмена информацией между абонентами сокращена до 10 Гц. Кроме того, с целью снижения уровня помех выбрана полоса частот 5875–5905 МГц, в которой отсутствуют </w:t>
      </w:r>
      <w:r w:rsidR="00970D90">
        <w:rPr>
          <w:rFonts w:cs="Arial"/>
          <w:color w:val="000000" w:themeColor="text1"/>
        </w:rPr>
        <w:t>безлицензионные</w:t>
      </w:r>
      <w:r w:rsidR="00970D90" w:rsidRPr="00AC0C43">
        <w:rPr>
          <w:rFonts w:cs="Arial"/>
          <w:color w:val="000000" w:themeColor="text1"/>
        </w:rPr>
        <w:t xml:space="preserve"> </w:t>
      </w:r>
      <w:r w:rsidRPr="00AC0C43">
        <w:rPr>
          <w:rFonts w:cs="Arial"/>
          <w:color w:val="000000" w:themeColor="text1"/>
        </w:rPr>
        <w:t xml:space="preserve">применения. Эти меры позволяют использовать данный стандарт для решения широкого круга задач при построении ITS. Потребности в спектре для создания инфраструктуры сети ITS составляют не более 30 МГц (рисунок </w:t>
      </w:r>
      <w:r>
        <w:rPr>
          <w:rFonts w:cs="Arial"/>
          <w:color w:val="000000" w:themeColor="text1"/>
        </w:rPr>
        <w:t>3.</w:t>
      </w:r>
      <w:r w:rsidR="00CF6C90">
        <w:rPr>
          <w:rFonts w:cs="Arial"/>
          <w:color w:val="000000" w:themeColor="text1"/>
        </w:rPr>
        <w:t>7</w:t>
      </w:r>
      <w:r w:rsidRPr="00AC0C43">
        <w:rPr>
          <w:rFonts w:cs="Arial"/>
          <w:color w:val="000000" w:themeColor="text1"/>
        </w:rPr>
        <w:t>).</w:t>
      </w:r>
    </w:p>
    <w:p w:rsidR="00BF1BAC" w:rsidRPr="00AC0C43" w:rsidRDefault="00BF1BAC" w:rsidP="00BF1BAC">
      <w:pPr>
        <w:ind w:firstLine="567"/>
        <w:rPr>
          <w:rFonts w:cs="Arial"/>
          <w:color w:val="000000" w:themeColor="text1"/>
        </w:rPr>
      </w:pPr>
      <w:r w:rsidRPr="00AC0C43">
        <w:rPr>
          <w:rFonts w:cs="Arial"/>
          <w:color w:val="000000" w:themeColor="text1"/>
        </w:rPr>
        <w:t>Следует отметить, что параллельно, но с некоторым опозданием</w:t>
      </w:r>
      <w:r w:rsidR="00F608BB">
        <w:rPr>
          <w:rFonts w:cs="Arial"/>
          <w:color w:val="000000" w:themeColor="text1"/>
        </w:rPr>
        <w:t>,</w:t>
      </w:r>
      <w:r w:rsidRPr="00AC0C43">
        <w:rPr>
          <w:rFonts w:cs="Arial"/>
          <w:color w:val="000000" w:themeColor="text1"/>
        </w:rPr>
        <w:t xml:space="preserve"> в рамках 3GPP ведется разработка другого стандарта для ITS – LTE-V2X, который можно рассматривать как конкурент ITS-G5. Более того, в связи с созданием стандарта подвижной связи 5-го поколения разрабатывается еще один стандарт 5G-V2X. </w:t>
      </w:r>
    </w:p>
    <w:p w:rsidR="00BF1BAC" w:rsidRPr="00AC0C43" w:rsidRDefault="00BF1BAC" w:rsidP="00BF1BAC">
      <w:pPr>
        <w:ind w:firstLine="567"/>
        <w:rPr>
          <w:rFonts w:cs="Arial"/>
          <w:color w:val="000000" w:themeColor="text1"/>
        </w:rPr>
      </w:pPr>
      <w:r w:rsidRPr="00AC0C43">
        <w:rPr>
          <w:rFonts w:cs="Arial"/>
          <w:noProof/>
          <w:color w:val="000000" w:themeColor="text1"/>
          <w:lang w:eastAsia="ru-RU"/>
        </w:rPr>
        <w:drawing>
          <wp:inline distT="0" distB="0" distL="0" distR="0" wp14:anchorId="6985F549" wp14:editId="531FD1A7">
            <wp:extent cx="5734050" cy="3573780"/>
            <wp:effectExtent l="0" t="0" r="0" b="762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rotWithShape="1">
                    <a:blip r:embed="rId33">
                      <a:extLst>
                        <a:ext uri="{28A0092B-C50C-407E-A947-70E740481C1C}">
                          <a14:useLocalDpi xmlns:a14="http://schemas.microsoft.com/office/drawing/2010/main" val="0"/>
                        </a:ext>
                      </a:extLst>
                    </a:blip>
                    <a:srcRect t="2580" b="4318"/>
                    <a:stretch/>
                  </pic:blipFill>
                  <pic:spPr bwMode="auto">
                    <a:xfrm>
                      <a:off x="0" y="0"/>
                      <a:ext cx="5734050" cy="3573780"/>
                    </a:xfrm>
                    <a:prstGeom prst="rect">
                      <a:avLst/>
                    </a:prstGeom>
                    <a:noFill/>
                    <a:ln>
                      <a:noFill/>
                    </a:ln>
                    <a:extLst>
                      <a:ext uri="{53640926-AAD7-44D8-BBD7-CCE9431645EC}">
                        <a14:shadowObscured xmlns:a14="http://schemas.microsoft.com/office/drawing/2010/main"/>
                      </a:ext>
                    </a:extLst>
                  </pic:spPr>
                </pic:pic>
              </a:graphicData>
            </a:graphic>
          </wp:inline>
        </w:drawing>
      </w:r>
    </w:p>
    <w:p w:rsidR="00BF1BAC" w:rsidRPr="00AC0C43" w:rsidRDefault="00BF1BAC" w:rsidP="00BF1BAC">
      <w:pPr>
        <w:ind w:firstLine="567"/>
        <w:rPr>
          <w:rFonts w:cs="Arial"/>
          <w:color w:val="000000" w:themeColor="text1"/>
        </w:rPr>
      </w:pPr>
      <w:r w:rsidRPr="00AC0C43">
        <w:rPr>
          <w:rFonts w:cs="Arial"/>
          <w:color w:val="000000" w:themeColor="text1"/>
        </w:rPr>
        <w:t xml:space="preserve">Рисунок </w:t>
      </w:r>
      <w:r>
        <w:rPr>
          <w:rFonts w:cs="Arial"/>
          <w:color w:val="000000" w:themeColor="text1"/>
        </w:rPr>
        <w:t>3</w:t>
      </w:r>
      <w:r w:rsidRPr="00AC0C43">
        <w:rPr>
          <w:rFonts w:cs="Arial"/>
          <w:color w:val="000000" w:themeColor="text1"/>
        </w:rPr>
        <w:t>.</w:t>
      </w:r>
      <w:r w:rsidR="00CF6C90">
        <w:rPr>
          <w:rFonts w:cs="Arial"/>
          <w:color w:val="000000" w:themeColor="text1"/>
        </w:rPr>
        <w:t xml:space="preserve">7 </w:t>
      </w:r>
      <w:r>
        <w:rPr>
          <w:rFonts w:cs="Arial"/>
          <w:color w:val="000000" w:themeColor="text1"/>
        </w:rPr>
        <w:t>-</w:t>
      </w:r>
      <w:r w:rsidRPr="00AC0C43">
        <w:rPr>
          <w:rFonts w:cs="Arial"/>
          <w:color w:val="000000" w:themeColor="text1"/>
        </w:rPr>
        <w:t xml:space="preserve"> Схема реализации стандарта </w:t>
      </w:r>
      <w:r w:rsidRPr="00AC0C43">
        <w:rPr>
          <w:rFonts w:cs="Arial"/>
          <w:color w:val="000000" w:themeColor="text1"/>
          <w:lang w:val="en-US"/>
        </w:rPr>
        <w:t>ITS</w:t>
      </w:r>
      <w:r w:rsidRPr="00AC0C43">
        <w:rPr>
          <w:rFonts w:cs="Arial"/>
          <w:color w:val="000000" w:themeColor="text1"/>
        </w:rPr>
        <w:t>-</w:t>
      </w:r>
      <w:r w:rsidRPr="00AC0C43">
        <w:rPr>
          <w:rFonts w:cs="Arial"/>
          <w:color w:val="000000" w:themeColor="text1"/>
          <w:lang w:val="en-US"/>
        </w:rPr>
        <w:t>G</w:t>
      </w:r>
      <w:r w:rsidRPr="00AC0C43">
        <w:rPr>
          <w:rFonts w:cs="Arial"/>
          <w:color w:val="000000" w:themeColor="text1"/>
        </w:rPr>
        <w:t>5</w:t>
      </w:r>
    </w:p>
    <w:p w:rsidR="00BF1BAC" w:rsidRPr="00AC0C43" w:rsidRDefault="00BF1BAC" w:rsidP="00BF1BAC">
      <w:pPr>
        <w:ind w:firstLine="567"/>
        <w:rPr>
          <w:rFonts w:cs="Arial"/>
          <w:color w:val="000000" w:themeColor="text1"/>
        </w:rPr>
      </w:pPr>
    </w:p>
    <w:p w:rsidR="00BF1BAC" w:rsidRPr="00AC0C43" w:rsidRDefault="00BF1BAC" w:rsidP="00BF1BAC">
      <w:pPr>
        <w:ind w:firstLine="567"/>
        <w:rPr>
          <w:rFonts w:cs="Arial"/>
          <w:color w:val="000000" w:themeColor="text1"/>
        </w:rPr>
      </w:pPr>
      <w:r w:rsidRPr="00AC0C43">
        <w:rPr>
          <w:rFonts w:cs="Arial"/>
          <w:color w:val="000000" w:themeColor="text1"/>
        </w:rPr>
        <w:t xml:space="preserve">Разрабатываемые новые стандарты, как видно из их названий, являются адаптацией стандарта LTE к требованиям, предъявляемым к ITS. Оба стандарта используют один и тот же диапазон частот 5,9 ГГц, и, возможно, в скором времени мы станем свидетелями появления на рынке двух конкурирующих стандартов, как это уже было в прошлом в подвижной связи (CDMA2000 и UMTS, GSM и DAMPS, </w:t>
      </w:r>
      <w:proofErr w:type="spellStart"/>
      <w:r w:rsidRPr="00AC0C43">
        <w:rPr>
          <w:rFonts w:cs="Arial"/>
          <w:color w:val="000000" w:themeColor="text1"/>
        </w:rPr>
        <w:t>WiMAX</w:t>
      </w:r>
      <w:proofErr w:type="spellEnd"/>
      <w:r w:rsidRPr="00AC0C43">
        <w:rPr>
          <w:rFonts w:cs="Arial"/>
          <w:color w:val="000000" w:themeColor="text1"/>
        </w:rPr>
        <w:t xml:space="preserve"> и LTE).</w:t>
      </w:r>
    </w:p>
    <w:p w:rsidR="00BF1BAC" w:rsidRPr="00AC0C43" w:rsidRDefault="00BF1BAC" w:rsidP="00BF1BAC">
      <w:pPr>
        <w:ind w:firstLine="567"/>
        <w:rPr>
          <w:rFonts w:cs="Arial"/>
          <w:b/>
          <w:i/>
          <w:color w:val="000000" w:themeColor="text1"/>
        </w:rPr>
      </w:pPr>
      <w:r w:rsidRPr="00AC0C43">
        <w:rPr>
          <w:rFonts w:cs="Arial"/>
          <w:b/>
          <w:i/>
          <w:color w:val="000000" w:themeColor="text1"/>
        </w:rPr>
        <w:t xml:space="preserve">Промышленный </w:t>
      </w:r>
      <w:r w:rsidR="00F608BB">
        <w:rPr>
          <w:rFonts w:cs="Arial"/>
          <w:b/>
          <w:i/>
          <w:color w:val="000000" w:themeColor="text1"/>
        </w:rPr>
        <w:t>И</w:t>
      </w:r>
      <w:r w:rsidRPr="00AC0C43">
        <w:rPr>
          <w:rFonts w:cs="Arial"/>
          <w:b/>
          <w:i/>
          <w:color w:val="000000" w:themeColor="text1"/>
        </w:rPr>
        <w:t>нтернет вещей</w:t>
      </w:r>
    </w:p>
    <w:p w:rsidR="00BF1BAC" w:rsidRPr="00AC0C43" w:rsidRDefault="00BF1BAC" w:rsidP="00BF1BAC">
      <w:pPr>
        <w:ind w:firstLine="567"/>
        <w:rPr>
          <w:rFonts w:cs="Arial"/>
          <w:color w:val="000000" w:themeColor="text1"/>
        </w:rPr>
      </w:pPr>
      <w:r w:rsidRPr="00AC0C43">
        <w:rPr>
          <w:rFonts w:cs="Arial"/>
          <w:color w:val="000000" w:themeColor="text1"/>
        </w:rPr>
        <w:t xml:space="preserve">Применения </w:t>
      </w:r>
      <w:proofErr w:type="spellStart"/>
      <w:r w:rsidRPr="00AC0C43">
        <w:rPr>
          <w:rFonts w:cs="Arial"/>
          <w:color w:val="000000" w:themeColor="text1"/>
        </w:rPr>
        <w:t>IoT</w:t>
      </w:r>
      <w:proofErr w:type="spellEnd"/>
      <w:r w:rsidRPr="00AC0C43">
        <w:rPr>
          <w:rFonts w:cs="Arial"/>
          <w:color w:val="000000" w:themeColor="text1"/>
        </w:rPr>
        <w:t xml:space="preserve"> на предприятиях требуют обеспечения определенной защиты от помех, поэтому использование </w:t>
      </w:r>
      <w:r w:rsidR="00F608BB">
        <w:rPr>
          <w:rFonts w:cs="Arial"/>
          <w:color w:val="000000" w:themeColor="text1"/>
        </w:rPr>
        <w:t>безлицензионных</w:t>
      </w:r>
      <w:r w:rsidR="00F608BB" w:rsidRPr="00AC0C43">
        <w:rPr>
          <w:rFonts w:cs="Arial"/>
          <w:color w:val="000000" w:themeColor="text1"/>
        </w:rPr>
        <w:t xml:space="preserve"> </w:t>
      </w:r>
      <w:r w:rsidRPr="00AC0C43">
        <w:rPr>
          <w:rFonts w:cs="Arial"/>
          <w:color w:val="000000" w:themeColor="text1"/>
        </w:rPr>
        <w:t xml:space="preserve">полос радиочастот является неоправданным. В то же время стандарты, разработанные для использования в </w:t>
      </w:r>
      <w:r w:rsidR="00F608BB">
        <w:rPr>
          <w:rFonts w:cs="Arial"/>
          <w:color w:val="000000" w:themeColor="text1"/>
        </w:rPr>
        <w:t>безлицензионных</w:t>
      </w:r>
      <w:r w:rsidRPr="00AC0C43">
        <w:rPr>
          <w:rFonts w:cs="Arial"/>
          <w:color w:val="000000" w:themeColor="text1"/>
        </w:rPr>
        <w:t xml:space="preserve"> полосах радиочастот, активно адаптируются к применению на производстве. В рамках ETSI идет разработка беспроводных стандартов для автоматизации </w:t>
      </w:r>
      <w:r w:rsidRPr="00AC0C43">
        <w:rPr>
          <w:rFonts w:cs="Arial"/>
          <w:color w:val="000000" w:themeColor="text1"/>
        </w:rPr>
        <w:lastRenderedPageBreak/>
        <w:t>производственных процессов (WIA). При этом для беспроводных решений в промышленном интернете вещей (</w:t>
      </w:r>
      <w:proofErr w:type="spellStart"/>
      <w:r w:rsidRPr="00AC0C43">
        <w:rPr>
          <w:rFonts w:cs="Arial"/>
          <w:color w:val="000000" w:themeColor="text1"/>
        </w:rPr>
        <w:t>Industrial</w:t>
      </w:r>
      <w:proofErr w:type="spellEnd"/>
      <w:r w:rsidRPr="00AC0C43">
        <w:rPr>
          <w:rFonts w:cs="Arial"/>
          <w:color w:val="000000" w:themeColor="text1"/>
        </w:rPr>
        <w:t xml:space="preserve"> </w:t>
      </w:r>
      <w:proofErr w:type="spellStart"/>
      <w:r w:rsidRPr="00AC0C43">
        <w:rPr>
          <w:rFonts w:cs="Arial"/>
          <w:color w:val="000000" w:themeColor="text1"/>
        </w:rPr>
        <w:t>IoT</w:t>
      </w:r>
      <w:proofErr w:type="spellEnd"/>
      <w:r w:rsidRPr="00AC0C43">
        <w:rPr>
          <w:rFonts w:cs="Arial"/>
          <w:color w:val="000000" w:themeColor="text1"/>
        </w:rPr>
        <w:t xml:space="preserve">, </w:t>
      </w:r>
      <w:proofErr w:type="spellStart"/>
      <w:r w:rsidRPr="00AC0C43">
        <w:rPr>
          <w:rFonts w:cs="Arial"/>
          <w:color w:val="000000" w:themeColor="text1"/>
        </w:rPr>
        <w:t>IIoT</w:t>
      </w:r>
      <w:proofErr w:type="spellEnd"/>
      <w:r w:rsidRPr="00AC0C43">
        <w:rPr>
          <w:rFonts w:cs="Arial"/>
          <w:color w:val="000000" w:themeColor="text1"/>
        </w:rPr>
        <w:t xml:space="preserve">) затруднительно использовать частоты ниже 1 ГГц, так как для </w:t>
      </w:r>
      <w:proofErr w:type="spellStart"/>
      <w:r w:rsidRPr="00AC0C43">
        <w:rPr>
          <w:rFonts w:cs="Arial"/>
          <w:color w:val="000000" w:themeColor="text1"/>
        </w:rPr>
        <w:t>IIoT</w:t>
      </w:r>
      <w:proofErr w:type="spellEnd"/>
      <w:r w:rsidRPr="00AC0C43">
        <w:rPr>
          <w:rFonts w:cs="Arial"/>
          <w:color w:val="000000" w:themeColor="text1"/>
        </w:rPr>
        <w:t xml:space="preserve"> характерно большое число </w:t>
      </w:r>
      <w:proofErr w:type="spellStart"/>
      <w:r w:rsidRPr="00AC0C43">
        <w:rPr>
          <w:rFonts w:cs="Arial"/>
          <w:color w:val="000000" w:themeColor="text1"/>
        </w:rPr>
        <w:t>IoT</w:t>
      </w:r>
      <w:proofErr w:type="spellEnd"/>
      <w:r w:rsidRPr="00AC0C43">
        <w:rPr>
          <w:rFonts w:cs="Arial"/>
          <w:color w:val="000000" w:themeColor="text1"/>
        </w:rPr>
        <w:t xml:space="preserve">-устройств, размещаемых на небольшой территории предприятия. В таких условиях малое затухание сигнала, которое отмечается в низких полосах частот, ведет к увеличению помех. Потребности в спектре для данных применений оцениваются в 2x40 МГц в полосах выше 1,2 ГГц. Интересно, что одним из наиболее вероятных стандартов, как и в случае с ITS, для </w:t>
      </w:r>
      <w:proofErr w:type="spellStart"/>
      <w:r w:rsidRPr="00AC0C43">
        <w:rPr>
          <w:rFonts w:cs="Arial"/>
          <w:color w:val="000000" w:themeColor="text1"/>
        </w:rPr>
        <w:t>IIoT</w:t>
      </w:r>
      <w:proofErr w:type="spellEnd"/>
      <w:r w:rsidRPr="00AC0C43">
        <w:rPr>
          <w:rFonts w:cs="Arial"/>
          <w:color w:val="000000" w:themeColor="text1"/>
        </w:rPr>
        <w:t xml:space="preserve"> может стать адаптированный стандарт </w:t>
      </w:r>
      <w:proofErr w:type="spellStart"/>
      <w:r w:rsidRPr="00AC0C43">
        <w:rPr>
          <w:rFonts w:cs="Arial"/>
          <w:color w:val="000000" w:themeColor="text1"/>
        </w:rPr>
        <w:t>Wi-Fi</w:t>
      </w:r>
      <w:proofErr w:type="spellEnd"/>
      <w:r w:rsidRPr="00AC0C43">
        <w:rPr>
          <w:rFonts w:cs="Arial"/>
          <w:color w:val="000000" w:themeColor="text1"/>
        </w:rPr>
        <w:t xml:space="preserve"> в диапазоне 5 ГГц.</w:t>
      </w:r>
    </w:p>
    <w:p w:rsidR="00BF1BAC" w:rsidRDefault="00BF1BAC" w:rsidP="00BF1BAC">
      <w:pPr>
        <w:ind w:firstLine="567"/>
        <w:rPr>
          <w:rStyle w:val="a7"/>
          <w:rFonts w:cs="Arial"/>
          <w:color w:val="000000" w:themeColor="text1"/>
          <w:u w:val="none"/>
        </w:rPr>
      </w:pPr>
    </w:p>
    <w:p w:rsidR="00BF1BAC" w:rsidRPr="008A5645" w:rsidRDefault="00BF1BAC" w:rsidP="00BF1BAC">
      <w:pPr>
        <w:pStyle w:val="20"/>
        <w:rPr>
          <w:rStyle w:val="a7"/>
          <w:color w:val="000000" w:themeColor="text1"/>
          <w:u w:val="none"/>
        </w:rPr>
      </w:pPr>
      <w:bookmarkStart w:id="34" w:name="_Toc493082005"/>
      <w:r w:rsidRPr="0013678C">
        <w:rPr>
          <w:rStyle w:val="a7"/>
          <w:color w:val="000000" w:themeColor="text1"/>
          <w:u w:val="none"/>
        </w:rPr>
        <w:t>3</w:t>
      </w:r>
      <w:r w:rsidRPr="00CF3888">
        <w:rPr>
          <w:rStyle w:val="a7"/>
          <w:color w:val="000000" w:themeColor="text1"/>
          <w:u w:val="none"/>
        </w:rPr>
        <w:t>.</w:t>
      </w:r>
      <w:r>
        <w:rPr>
          <w:rStyle w:val="a7"/>
          <w:color w:val="000000" w:themeColor="text1"/>
          <w:u w:val="none"/>
        </w:rPr>
        <w:t>4</w:t>
      </w:r>
      <w:r w:rsidRPr="00CF3888">
        <w:rPr>
          <w:rStyle w:val="a7"/>
          <w:color w:val="000000" w:themeColor="text1"/>
          <w:u w:val="none"/>
        </w:rPr>
        <w:t xml:space="preserve"> </w:t>
      </w:r>
      <w:r>
        <w:rPr>
          <w:rStyle w:val="a7"/>
          <w:color w:val="000000" w:themeColor="text1"/>
          <w:u w:val="none"/>
        </w:rPr>
        <w:t>Анализ беспроводных технологий в рамках других систем</w:t>
      </w:r>
      <w:bookmarkEnd w:id="34"/>
      <w:r>
        <w:rPr>
          <w:rStyle w:val="a7"/>
          <w:color w:val="000000" w:themeColor="text1"/>
          <w:u w:val="none"/>
        </w:rPr>
        <w:t xml:space="preserve"> </w:t>
      </w:r>
    </w:p>
    <w:p w:rsidR="00164986" w:rsidRDefault="00164986" w:rsidP="00B71E8B">
      <w:pPr>
        <w:pStyle w:val="20"/>
        <w:rPr>
          <w:rStyle w:val="a7"/>
          <w:color w:val="000000" w:themeColor="text1"/>
          <w:u w:val="none"/>
        </w:rPr>
      </w:pPr>
      <w:bookmarkStart w:id="35" w:name="_Toc493082006"/>
      <w:r w:rsidRPr="00B71E8B">
        <w:rPr>
          <w:rStyle w:val="a7"/>
          <w:color w:val="000000" w:themeColor="text1"/>
          <w:u w:val="none"/>
        </w:rPr>
        <w:t xml:space="preserve">3.4.1 Использование </w:t>
      </w:r>
      <w:r w:rsidR="000B3DC6" w:rsidRPr="00B71E8B">
        <w:rPr>
          <w:rStyle w:val="a7"/>
          <w:color w:val="000000" w:themeColor="text1"/>
          <w:u w:val="none"/>
        </w:rPr>
        <w:t xml:space="preserve">конвенциональной и </w:t>
      </w:r>
      <w:r w:rsidRPr="00B71E8B">
        <w:rPr>
          <w:rStyle w:val="a7"/>
          <w:color w:val="000000" w:themeColor="text1"/>
          <w:u w:val="none"/>
        </w:rPr>
        <w:t xml:space="preserve">транкинговой </w:t>
      </w:r>
      <w:r w:rsidR="000B3DC6" w:rsidRPr="00B71E8B">
        <w:rPr>
          <w:rStyle w:val="a7"/>
          <w:color w:val="000000" w:themeColor="text1"/>
          <w:u w:val="none"/>
        </w:rPr>
        <w:t>радиосвязи</w:t>
      </w:r>
      <w:r w:rsidRPr="00B71E8B">
        <w:rPr>
          <w:rStyle w:val="a7"/>
          <w:color w:val="000000" w:themeColor="text1"/>
          <w:u w:val="none"/>
        </w:rPr>
        <w:t>связи</w:t>
      </w:r>
      <w:bookmarkEnd w:id="35"/>
    </w:p>
    <w:p w:rsidR="00164986" w:rsidRDefault="000B3DC6" w:rsidP="00B71E8B">
      <w:pPr>
        <w:ind w:firstLine="540"/>
        <w:rPr>
          <w:rStyle w:val="a7"/>
          <w:color w:val="000000" w:themeColor="text1"/>
          <w:u w:val="none"/>
        </w:rPr>
      </w:pPr>
      <w:r>
        <w:rPr>
          <w:rStyle w:val="a7"/>
          <w:color w:val="000000" w:themeColor="text1"/>
          <w:u w:val="none"/>
        </w:rPr>
        <w:t xml:space="preserve">Еще до появления технологий </w:t>
      </w:r>
      <w:r>
        <w:rPr>
          <w:rStyle w:val="a7"/>
          <w:color w:val="000000" w:themeColor="text1"/>
          <w:u w:val="none"/>
          <w:lang w:val="en-US"/>
        </w:rPr>
        <w:t>LPWAN</w:t>
      </w:r>
      <w:r w:rsidRPr="00B71E8B">
        <w:rPr>
          <w:rStyle w:val="a7"/>
          <w:color w:val="000000" w:themeColor="text1"/>
          <w:u w:val="none"/>
        </w:rPr>
        <w:t xml:space="preserve"> </w:t>
      </w:r>
      <w:r>
        <w:rPr>
          <w:rStyle w:val="a7"/>
          <w:color w:val="000000" w:themeColor="text1"/>
          <w:u w:val="none"/>
        </w:rPr>
        <w:t xml:space="preserve">существенное количество решений для </w:t>
      </w:r>
      <w:r>
        <w:rPr>
          <w:rStyle w:val="a7"/>
          <w:color w:val="000000" w:themeColor="text1"/>
          <w:u w:val="none"/>
          <w:lang w:val="en-US"/>
        </w:rPr>
        <w:t>M</w:t>
      </w:r>
      <w:r w:rsidRPr="00B71E8B">
        <w:rPr>
          <w:rStyle w:val="a7"/>
          <w:color w:val="000000" w:themeColor="text1"/>
          <w:u w:val="none"/>
        </w:rPr>
        <w:t>2</w:t>
      </w:r>
      <w:r>
        <w:rPr>
          <w:rStyle w:val="a7"/>
          <w:color w:val="000000" w:themeColor="text1"/>
          <w:u w:val="none"/>
          <w:lang w:val="en-US"/>
        </w:rPr>
        <w:t>M</w:t>
      </w:r>
      <w:r w:rsidRPr="00B71E8B">
        <w:rPr>
          <w:rStyle w:val="a7"/>
          <w:color w:val="000000" w:themeColor="text1"/>
          <w:u w:val="none"/>
        </w:rPr>
        <w:t xml:space="preserve"> </w:t>
      </w:r>
      <w:r>
        <w:rPr>
          <w:rStyle w:val="a7"/>
          <w:color w:val="000000" w:themeColor="text1"/>
          <w:u w:val="none"/>
        </w:rPr>
        <w:t xml:space="preserve">в различных отраслях экономики решалась с использованием узкополосных </w:t>
      </w:r>
      <w:proofErr w:type="spellStart"/>
      <w:r>
        <w:rPr>
          <w:rStyle w:val="a7"/>
          <w:color w:val="000000" w:themeColor="text1"/>
          <w:u w:val="none"/>
        </w:rPr>
        <w:t>радиотехнологий</w:t>
      </w:r>
      <w:proofErr w:type="spellEnd"/>
      <w:r>
        <w:rPr>
          <w:rStyle w:val="a7"/>
          <w:color w:val="000000" w:themeColor="text1"/>
          <w:u w:val="none"/>
        </w:rPr>
        <w:t>, а именно</w:t>
      </w:r>
      <w:r w:rsidR="00F608BB">
        <w:rPr>
          <w:rStyle w:val="a7"/>
          <w:color w:val="000000" w:themeColor="text1"/>
          <w:u w:val="none"/>
        </w:rPr>
        <w:t>,</w:t>
      </w:r>
      <w:r>
        <w:rPr>
          <w:rStyle w:val="a7"/>
          <w:color w:val="000000" w:themeColor="text1"/>
          <w:u w:val="none"/>
        </w:rPr>
        <w:t xml:space="preserve"> с использованием </w:t>
      </w:r>
      <w:r w:rsidRPr="001C62B6">
        <w:rPr>
          <w:rStyle w:val="a7"/>
          <w:color w:val="000000" w:themeColor="text1"/>
          <w:u w:val="none"/>
        </w:rPr>
        <w:t xml:space="preserve">конвенциональной и </w:t>
      </w:r>
      <w:proofErr w:type="spellStart"/>
      <w:r w:rsidRPr="001C62B6">
        <w:rPr>
          <w:rStyle w:val="a7"/>
          <w:color w:val="000000" w:themeColor="text1"/>
          <w:u w:val="none"/>
        </w:rPr>
        <w:t>транкинговой</w:t>
      </w:r>
      <w:proofErr w:type="spellEnd"/>
      <w:r w:rsidRPr="001C62B6">
        <w:rPr>
          <w:rStyle w:val="a7"/>
          <w:color w:val="000000" w:themeColor="text1"/>
          <w:u w:val="none"/>
        </w:rPr>
        <w:t xml:space="preserve"> радиосвязи</w:t>
      </w:r>
      <w:r>
        <w:rPr>
          <w:rStyle w:val="a7"/>
          <w:color w:val="000000" w:themeColor="text1"/>
          <w:u w:val="none"/>
        </w:rPr>
        <w:t xml:space="preserve"> цифровых стандартов. Изначально созданные для решения задач обеспечения оперативной голосов</w:t>
      </w:r>
      <w:r w:rsidR="00BE35DD">
        <w:rPr>
          <w:rStyle w:val="a7"/>
          <w:color w:val="000000" w:themeColor="text1"/>
          <w:u w:val="none"/>
        </w:rPr>
        <w:t>о</w:t>
      </w:r>
      <w:r>
        <w:rPr>
          <w:rStyle w:val="a7"/>
          <w:color w:val="000000" w:themeColor="text1"/>
          <w:u w:val="none"/>
        </w:rPr>
        <w:t xml:space="preserve">й связи, сети </w:t>
      </w:r>
      <w:r w:rsidRPr="001C62B6">
        <w:rPr>
          <w:rStyle w:val="a7"/>
          <w:color w:val="000000" w:themeColor="text1"/>
          <w:u w:val="none"/>
        </w:rPr>
        <w:t xml:space="preserve">конвенциональной и </w:t>
      </w:r>
      <w:proofErr w:type="spellStart"/>
      <w:r w:rsidRPr="001C62B6">
        <w:rPr>
          <w:rStyle w:val="a7"/>
          <w:color w:val="000000" w:themeColor="text1"/>
          <w:u w:val="none"/>
        </w:rPr>
        <w:t>транкинговой</w:t>
      </w:r>
      <w:proofErr w:type="spellEnd"/>
      <w:r w:rsidRPr="001C62B6">
        <w:rPr>
          <w:rStyle w:val="a7"/>
          <w:color w:val="000000" w:themeColor="text1"/>
          <w:u w:val="none"/>
        </w:rPr>
        <w:t xml:space="preserve"> радиосвязи</w:t>
      </w:r>
      <w:r>
        <w:rPr>
          <w:rStyle w:val="a7"/>
          <w:color w:val="000000" w:themeColor="text1"/>
          <w:u w:val="none"/>
        </w:rPr>
        <w:t xml:space="preserve"> также обеспечивали низкоскоростную передачу данных, которая оказалась востребованной для решения </w:t>
      </w:r>
      <w:r>
        <w:rPr>
          <w:rStyle w:val="a7"/>
          <w:color w:val="000000" w:themeColor="text1"/>
          <w:u w:val="none"/>
          <w:lang w:val="en-US"/>
        </w:rPr>
        <w:t>M</w:t>
      </w:r>
      <w:r w:rsidRPr="00B71E8B">
        <w:rPr>
          <w:rStyle w:val="a7"/>
          <w:color w:val="000000" w:themeColor="text1"/>
          <w:u w:val="none"/>
        </w:rPr>
        <w:t>2</w:t>
      </w:r>
      <w:r>
        <w:rPr>
          <w:rStyle w:val="a7"/>
          <w:color w:val="000000" w:themeColor="text1"/>
          <w:u w:val="none"/>
          <w:lang w:val="en-US"/>
        </w:rPr>
        <w:t>M</w:t>
      </w:r>
      <w:r>
        <w:rPr>
          <w:rStyle w:val="a7"/>
          <w:color w:val="000000" w:themeColor="text1"/>
          <w:u w:val="none"/>
        </w:rPr>
        <w:t xml:space="preserve">, в особенности с высокими требованиями по надежности. Перечень основных стандартов цифровой </w:t>
      </w:r>
      <w:r w:rsidRPr="001C62B6">
        <w:rPr>
          <w:rStyle w:val="a7"/>
          <w:color w:val="000000" w:themeColor="text1"/>
          <w:u w:val="none"/>
        </w:rPr>
        <w:t xml:space="preserve">конвенциональной и </w:t>
      </w:r>
      <w:proofErr w:type="spellStart"/>
      <w:r w:rsidRPr="001C62B6">
        <w:rPr>
          <w:rStyle w:val="a7"/>
          <w:color w:val="000000" w:themeColor="text1"/>
          <w:u w:val="none"/>
        </w:rPr>
        <w:t>транкинговой</w:t>
      </w:r>
      <w:proofErr w:type="spellEnd"/>
      <w:r w:rsidRPr="001C62B6">
        <w:rPr>
          <w:rStyle w:val="a7"/>
          <w:color w:val="000000" w:themeColor="text1"/>
          <w:u w:val="none"/>
        </w:rPr>
        <w:t xml:space="preserve"> радиосвязи</w:t>
      </w:r>
      <w:r>
        <w:rPr>
          <w:rStyle w:val="a7"/>
          <w:color w:val="000000" w:themeColor="text1"/>
          <w:u w:val="none"/>
        </w:rPr>
        <w:t xml:space="preserve"> </w:t>
      </w:r>
      <w:r w:rsidR="003370A6">
        <w:rPr>
          <w:rStyle w:val="a7"/>
          <w:color w:val="000000" w:themeColor="text1"/>
          <w:u w:val="none"/>
        </w:rPr>
        <w:t>приведен в таблице 3.2.</w:t>
      </w:r>
    </w:p>
    <w:p w:rsidR="00BE35DD" w:rsidRDefault="00BE35DD" w:rsidP="00B71E8B">
      <w:pPr>
        <w:ind w:firstLine="540"/>
        <w:rPr>
          <w:rStyle w:val="a7"/>
          <w:rFonts w:eastAsia="MS Mincho" w:cs="Arial"/>
          <w:b/>
          <w:noProof/>
          <w:color w:val="000000" w:themeColor="text1"/>
          <w:szCs w:val="20"/>
          <w:u w:val="none"/>
        </w:rPr>
      </w:pPr>
    </w:p>
    <w:p w:rsidR="003370A6" w:rsidRPr="00B71E8B" w:rsidRDefault="003370A6" w:rsidP="00B71E8B">
      <w:pPr>
        <w:ind w:firstLine="540"/>
        <w:rPr>
          <w:rStyle w:val="a7"/>
          <w:color w:val="000000" w:themeColor="text1"/>
          <w:u w:val="none"/>
        </w:rPr>
      </w:pPr>
      <w:r>
        <w:rPr>
          <w:rStyle w:val="a7"/>
          <w:color w:val="000000" w:themeColor="text1"/>
          <w:u w:val="none"/>
        </w:rPr>
        <w:t xml:space="preserve">Таблица 3.2 – Основные стандарты </w:t>
      </w:r>
      <w:r w:rsidR="00B95C69">
        <w:rPr>
          <w:rStyle w:val="a7"/>
          <w:color w:val="000000" w:themeColor="text1"/>
          <w:u w:val="none"/>
        </w:rPr>
        <w:t>цифровой профессиональной радиосвязи</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5"/>
        <w:gridCol w:w="1800"/>
        <w:gridCol w:w="1710"/>
        <w:gridCol w:w="1620"/>
        <w:gridCol w:w="1710"/>
      </w:tblGrid>
      <w:tr w:rsidR="003370A6" w:rsidRPr="00BC10A7" w:rsidTr="00B71E8B">
        <w:trPr>
          <w:trHeight w:val="20"/>
        </w:trPr>
        <w:tc>
          <w:tcPr>
            <w:tcW w:w="2695" w:type="dxa"/>
            <w:vAlign w:val="center"/>
          </w:tcPr>
          <w:p w:rsidR="003370A6" w:rsidRPr="00FA6738" w:rsidRDefault="003370A6" w:rsidP="003370A6">
            <w:pPr>
              <w:jc w:val="center"/>
              <w:rPr>
                <w:rFonts w:eastAsia="Times New Roman"/>
                <w:lang w:eastAsia="ru-RU"/>
              </w:rPr>
            </w:pPr>
            <w:r w:rsidRPr="00FA6738">
              <w:rPr>
                <w:rFonts w:eastAsia="Times New Roman"/>
                <w:sz w:val="22"/>
                <w:lang w:eastAsia="ru-RU"/>
              </w:rPr>
              <w:t>Характеристика</w:t>
            </w:r>
          </w:p>
          <w:p w:rsidR="003370A6" w:rsidRPr="00FA6738" w:rsidRDefault="003370A6" w:rsidP="003370A6">
            <w:pPr>
              <w:jc w:val="center"/>
              <w:rPr>
                <w:rFonts w:eastAsia="Times New Roman"/>
                <w:lang w:eastAsia="ru-RU"/>
              </w:rPr>
            </w:pPr>
            <w:r w:rsidRPr="00FA6738">
              <w:rPr>
                <w:rFonts w:eastAsia="Times New Roman"/>
                <w:sz w:val="22"/>
                <w:lang w:eastAsia="ru-RU"/>
              </w:rPr>
              <w:t>стандарта (системы)</w:t>
            </w:r>
          </w:p>
          <w:p w:rsidR="003370A6" w:rsidRPr="00FA6738" w:rsidRDefault="003370A6" w:rsidP="003370A6">
            <w:pPr>
              <w:jc w:val="center"/>
              <w:rPr>
                <w:rFonts w:eastAsia="Times New Roman"/>
                <w:lang w:eastAsia="ru-RU"/>
              </w:rPr>
            </w:pPr>
            <w:r w:rsidRPr="00FA6738">
              <w:rPr>
                <w:rFonts w:eastAsia="Times New Roman"/>
                <w:sz w:val="22"/>
                <w:lang w:eastAsia="ru-RU"/>
              </w:rPr>
              <w:t>связи</w:t>
            </w:r>
          </w:p>
        </w:tc>
        <w:tc>
          <w:tcPr>
            <w:tcW w:w="1800" w:type="dxa"/>
            <w:vAlign w:val="center"/>
          </w:tcPr>
          <w:p w:rsidR="003370A6" w:rsidRPr="00FA6738" w:rsidRDefault="003370A6" w:rsidP="003370A6">
            <w:pPr>
              <w:jc w:val="center"/>
              <w:rPr>
                <w:rFonts w:eastAsia="Times New Roman"/>
                <w:lang w:eastAsia="ru-RU"/>
              </w:rPr>
            </w:pPr>
            <w:r w:rsidRPr="00FA6738">
              <w:rPr>
                <w:rFonts w:eastAsia="Times New Roman"/>
                <w:sz w:val="22"/>
                <w:lang w:eastAsia="ru-RU"/>
              </w:rPr>
              <w:t>APCO 25</w:t>
            </w:r>
          </w:p>
          <w:p w:rsidR="003370A6" w:rsidRPr="00FA6738" w:rsidRDefault="003370A6" w:rsidP="003370A6">
            <w:pPr>
              <w:jc w:val="center"/>
              <w:rPr>
                <w:rFonts w:eastAsia="Times New Roman"/>
                <w:lang w:eastAsia="ru-RU"/>
              </w:rPr>
            </w:pPr>
            <w:r w:rsidRPr="00FA6738">
              <w:rPr>
                <w:rFonts w:eastAsia="Times New Roman"/>
                <w:sz w:val="22"/>
                <w:lang w:eastAsia="ru-RU"/>
              </w:rPr>
              <w:t>Фаза 1</w:t>
            </w:r>
          </w:p>
        </w:tc>
        <w:tc>
          <w:tcPr>
            <w:tcW w:w="1710" w:type="dxa"/>
            <w:vAlign w:val="center"/>
          </w:tcPr>
          <w:p w:rsidR="003370A6" w:rsidRPr="00FA6738" w:rsidRDefault="003370A6" w:rsidP="003370A6">
            <w:pPr>
              <w:jc w:val="center"/>
              <w:rPr>
                <w:rFonts w:eastAsia="Times New Roman"/>
                <w:lang w:eastAsia="ru-RU"/>
              </w:rPr>
            </w:pPr>
            <w:r w:rsidRPr="00FA6738">
              <w:rPr>
                <w:rFonts w:eastAsia="Times New Roman"/>
                <w:sz w:val="22"/>
                <w:lang w:eastAsia="ru-RU"/>
              </w:rPr>
              <w:t>APCO 25</w:t>
            </w:r>
          </w:p>
          <w:p w:rsidR="003370A6" w:rsidRPr="00FA6738" w:rsidRDefault="003370A6" w:rsidP="003370A6">
            <w:pPr>
              <w:jc w:val="center"/>
              <w:rPr>
                <w:rFonts w:eastAsia="Times New Roman"/>
                <w:lang w:eastAsia="ru-RU"/>
              </w:rPr>
            </w:pPr>
            <w:r w:rsidRPr="00FA6738">
              <w:rPr>
                <w:rFonts w:eastAsia="Times New Roman"/>
                <w:sz w:val="22"/>
                <w:lang w:eastAsia="ru-RU"/>
              </w:rPr>
              <w:t>Фаза 2</w:t>
            </w:r>
          </w:p>
        </w:tc>
        <w:tc>
          <w:tcPr>
            <w:tcW w:w="1620" w:type="dxa"/>
            <w:vAlign w:val="center"/>
          </w:tcPr>
          <w:p w:rsidR="003370A6" w:rsidRPr="00FA6738" w:rsidRDefault="003370A6" w:rsidP="003370A6">
            <w:pPr>
              <w:jc w:val="center"/>
              <w:rPr>
                <w:rFonts w:eastAsia="Times New Roman"/>
                <w:lang w:eastAsia="ru-RU"/>
              </w:rPr>
            </w:pPr>
            <w:r w:rsidRPr="00FA6738">
              <w:rPr>
                <w:rFonts w:eastAsia="Times New Roman"/>
                <w:sz w:val="22"/>
                <w:lang w:eastAsia="ru-RU"/>
              </w:rPr>
              <w:t>DMR</w:t>
            </w:r>
          </w:p>
          <w:p w:rsidR="003370A6" w:rsidRPr="00DB0B1E" w:rsidRDefault="003370A6" w:rsidP="003370A6">
            <w:pPr>
              <w:jc w:val="center"/>
              <w:rPr>
                <w:rFonts w:eastAsia="Times New Roman"/>
                <w:lang w:val="en-US" w:eastAsia="ru-RU"/>
              </w:rPr>
            </w:pPr>
            <w:proofErr w:type="spellStart"/>
            <w:r w:rsidRPr="00FA6738">
              <w:rPr>
                <w:rFonts w:eastAsia="Batang"/>
                <w:sz w:val="22"/>
                <w:lang w:eastAsia="ru-RU"/>
              </w:rPr>
              <w:t>Tier</w:t>
            </w:r>
            <w:proofErr w:type="spellEnd"/>
            <w:r w:rsidRPr="00FA6738">
              <w:rPr>
                <w:rFonts w:eastAsia="Batang"/>
                <w:sz w:val="22"/>
                <w:lang w:eastAsia="ru-RU"/>
              </w:rPr>
              <w:t xml:space="preserve"> II</w:t>
            </w:r>
            <w:r>
              <w:rPr>
                <w:rFonts w:eastAsia="Batang"/>
                <w:sz w:val="22"/>
                <w:lang w:val="en-US" w:eastAsia="ru-RU"/>
              </w:rPr>
              <w:t>/III</w:t>
            </w:r>
          </w:p>
        </w:tc>
        <w:tc>
          <w:tcPr>
            <w:tcW w:w="1710" w:type="dxa"/>
            <w:vAlign w:val="center"/>
          </w:tcPr>
          <w:p w:rsidR="003370A6" w:rsidRPr="00BC10A7" w:rsidRDefault="00B95C69" w:rsidP="003370A6">
            <w:pPr>
              <w:jc w:val="center"/>
              <w:rPr>
                <w:rFonts w:eastAsia="Times New Roman"/>
                <w:lang w:val="en-US" w:eastAsia="ru-RU"/>
              </w:rPr>
            </w:pPr>
            <w:r w:rsidRPr="002D7BE7">
              <w:rPr>
                <w:bCs/>
                <w:color w:val="000000"/>
                <w:szCs w:val="24"/>
              </w:rPr>
              <w:t>TETRA</w:t>
            </w:r>
          </w:p>
        </w:tc>
      </w:tr>
      <w:tr w:rsidR="003370A6" w:rsidRPr="00BC10A7" w:rsidTr="00B71E8B">
        <w:trPr>
          <w:trHeight w:val="20"/>
        </w:trPr>
        <w:tc>
          <w:tcPr>
            <w:tcW w:w="2695"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Разработчик стандарта</w:t>
            </w:r>
          </w:p>
        </w:tc>
        <w:tc>
          <w:tcPr>
            <w:tcW w:w="180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APCO</w:t>
            </w:r>
          </w:p>
        </w:tc>
        <w:tc>
          <w:tcPr>
            <w:tcW w:w="171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APCO</w:t>
            </w:r>
          </w:p>
        </w:tc>
        <w:tc>
          <w:tcPr>
            <w:tcW w:w="162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ETSI</w:t>
            </w:r>
          </w:p>
        </w:tc>
        <w:tc>
          <w:tcPr>
            <w:tcW w:w="1710" w:type="dxa"/>
            <w:vAlign w:val="center"/>
          </w:tcPr>
          <w:p w:rsidR="003370A6" w:rsidRPr="00BC10A7" w:rsidRDefault="00B95C69" w:rsidP="003370A6">
            <w:pPr>
              <w:pStyle w:val="af2"/>
              <w:rPr>
                <w:sz w:val="22"/>
                <w:szCs w:val="22"/>
              </w:rPr>
            </w:pPr>
            <w:r w:rsidRPr="00FA6738">
              <w:rPr>
                <w:sz w:val="22"/>
              </w:rPr>
              <w:t>ETSI</w:t>
            </w:r>
          </w:p>
        </w:tc>
      </w:tr>
      <w:tr w:rsidR="003370A6" w:rsidRPr="00BC10A7" w:rsidTr="00B71E8B">
        <w:trPr>
          <w:trHeight w:val="20"/>
        </w:trPr>
        <w:tc>
          <w:tcPr>
            <w:tcW w:w="2695"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Возможный диапазон рабочих частот, МГц</w:t>
            </w:r>
          </w:p>
        </w:tc>
        <w:tc>
          <w:tcPr>
            <w:tcW w:w="180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136-200</w:t>
            </w:r>
            <w:r w:rsidRPr="00FA6738">
              <w:rPr>
                <w:rFonts w:eastAsia="Times New Roman"/>
                <w:sz w:val="22"/>
                <w:lang w:eastAsia="ru-RU"/>
              </w:rPr>
              <w:br/>
              <w:t>360-520</w:t>
            </w:r>
            <w:r w:rsidRPr="00FA6738">
              <w:rPr>
                <w:rFonts w:eastAsia="Times New Roman"/>
                <w:sz w:val="22"/>
                <w:lang w:eastAsia="ru-RU"/>
              </w:rPr>
              <w:br/>
              <w:t>746-870</w:t>
            </w:r>
          </w:p>
        </w:tc>
        <w:tc>
          <w:tcPr>
            <w:tcW w:w="171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136-200</w:t>
            </w:r>
            <w:r w:rsidRPr="00FA6738">
              <w:rPr>
                <w:rFonts w:eastAsia="Times New Roman"/>
                <w:sz w:val="22"/>
                <w:lang w:eastAsia="ru-RU"/>
              </w:rPr>
              <w:br/>
              <w:t>360-520</w:t>
            </w:r>
            <w:r w:rsidRPr="00FA6738">
              <w:rPr>
                <w:rFonts w:eastAsia="Times New Roman"/>
                <w:sz w:val="22"/>
                <w:lang w:eastAsia="ru-RU"/>
              </w:rPr>
              <w:br/>
              <w:t>746-870</w:t>
            </w:r>
          </w:p>
        </w:tc>
        <w:tc>
          <w:tcPr>
            <w:tcW w:w="162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от 50 до 999</w:t>
            </w:r>
          </w:p>
        </w:tc>
        <w:tc>
          <w:tcPr>
            <w:tcW w:w="1710" w:type="dxa"/>
            <w:vAlign w:val="center"/>
          </w:tcPr>
          <w:p w:rsidR="00B95C69" w:rsidRPr="00B95C69" w:rsidRDefault="00B95C69" w:rsidP="00B95C69">
            <w:pPr>
              <w:jc w:val="left"/>
              <w:rPr>
                <w:rFonts w:eastAsia="Times New Roman"/>
                <w:sz w:val="22"/>
                <w:lang w:eastAsia="ru-RU"/>
              </w:rPr>
            </w:pPr>
            <w:r>
              <w:rPr>
                <w:rFonts w:eastAsia="Times New Roman"/>
                <w:sz w:val="22"/>
                <w:lang w:val="en-US" w:eastAsia="ru-RU"/>
              </w:rPr>
              <w:t>380-400</w:t>
            </w:r>
            <w:r w:rsidRPr="00B95C69">
              <w:rPr>
                <w:rFonts w:eastAsia="Times New Roman"/>
                <w:sz w:val="22"/>
                <w:lang w:eastAsia="ru-RU"/>
              </w:rPr>
              <w:t>;</w:t>
            </w:r>
          </w:p>
          <w:p w:rsidR="00B95C69" w:rsidRPr="00B95C69" w:rsidRDefault="00B95C69" w:rsidP="00B95C69">
            <w:pPr>
              <w:jc w:val="left"/>
              <w:rPr>
                <w:rFonts w:eastAsia="Times New Roman"/>
                <w:sz w:val="22"/>
                <w:lang w:eastAsia="ru-RU"/>
              </w:rPr>
            </w:pPr>
            <w:r>
              <w:rPr>
                <w:rFonts w:eastAsia="Times New Roman"/>
                <w:sz w:val="22"/>
                <w:lang w:val="en-US" w:eastAsia="ru-RU"/>
              </w:rPr>
              <w:t>410-430</w:t>
            </w:r>
            <w:r w:rsidRPr="00B95C69">
              <w:rPr>
                <w:rFonts w:eastAsia="Times New Roman"/>
                <w:sz w:val="22"/>
                <w:lang w:eastAsia="ru-RU"/>
              </w:rPr>
              <w:t>;</w:t>
            </w:r>
          </w:p>
          <w:p w:rsidR="00B95C69" w:rsidRPr="00B95C69" w:rsidRDefault="00B95C69" w:rsidP="00B95C69">
            <w:pPr>
              <w:jc w:val="left"/>
              <w:rPr>
                <w:rFonts w:eastAsia="Times New Roman"/>
                <w:sz w:val="22"/>
                <w:lang w:eastAsia="ru-RU"/>
              </w:rPr>
            </w:pPr>
            <w:r w:rsidRPr="00B95C69">
              <w:rPr>
                <w:rFonts w:eastAsia="Times New Roman"/>
                <w:sz w:val="22"/>
                <w:lang w:eastAsia="ru-RU"/>
              </w:rPr>
              <w:t>450-470;</w:t>
            </w:r>
          </w:p>
          <w:p w:rsidR="003370A6" w:rsidRPr="00BC10A7" w:rsidRDefault="00B95C69" w:rsidP="00B95C69">
            <w:pPr>
              <w:jc w:val="left"/>
              <w:rPr>
                <w:rFonts w:eastAsia="Times New Roman"/>
                <w:lang w:eastAsia="ru-RU"/>
              </w:rPr>
            </w:pPr>
            <w:r w:rsidRPr="00B95C69">
              <w:rPr>
                <w:rFonts w:eastAsia="Times New Roman"/>
                <w:sz w:val="22"/>
                <w:lang w:eastAsia="ru-RU"/>
              </w:rPr>
              <w:t>806-870</w:t>
            </w:r>
          </w:p>
        </w:tc>
      </w:tr>
      <w:tr w:rsidR="003370A6" w:rsidRPr="00BC10A7" w:rsidTr="00B71E8B">
        <w:trPr>
          <w:trHeight w:val="20"/>
        </w:trPr>
        <w:tc>
          <w:tcPr>
            <w:tcW w:w="2695"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Разнос между частотными каналами, кГц</w:t>
            </w:r>
          </w:p>
        </w:tc>
        <w:tc>
          <w:tcPr>
            <w:tcW w:w="180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12,5</w:t>
            </w:r>
          </w:p>
        </w:tc>
        <w:tc>
          <w:tcPr>
            <w:tcW w:w="171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6,25</w:t>
            </w:r>
          </w:p>
        </w:tc>
        <w:tc>
          <w:tcPr>
            <w:tcW w:w="162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12,5</w:t>
            </w:r>
          </w:p>
        </w:tc>
        <w:tc>
          <w:tcPr>
            <w:tcW w:w="1710" w:type="dxa"/>
            <w:vAlign w:val="center"/>
          </w:tcPr>
          <w:p w:rsidR="003370A6" w:rsidRPr="00B71E8B" w:rsidRDefault="00B95C69">
            <w:pPr>
              <w:jc w:val="left"/>
              <w:rPr>
                <w:rFonts w:eastAsia="Times New Roman"/>
                <w:lang w:val="en-US" w:eastAsia="ru-RU"/>
              </w:rPr>
            </w:pPr>
            <w:r>
              <w:rPr>
                <w:rFonts w:eastAsia="Times New Roman"/>
                <w:sz w:val="22"/>
                <w:lang w:val="en-US" w:eastAsia="ru-RU"/>
              </w:rPr>
              <w:t>25</w:t>
            </w:r>
          </w:p>
        </w:tc>
      </w:tr>
      <w:tr w:rsidR="003370A6" w:rsidRPr="00BC10A7" w:rsidTr="00B71E8B">
        <w:trPr>
          <w:trHeight w:val="20"/>
        </w:trPr>
        <w:tc>
          <w:tcPr>
            <w:tcW w:w="2695"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Вид</w:t>
            </w:r>
          </w:p>
          <w:p w:rsidR="003370A6" w:rsidRPr="00FA6738" w:rsidRDefault="003370A6" w:rsidP="003370A6">
            <w:pPr>
              <w:jc w:val="left"/>
              <w:rPr>
                <w:rFonts w:eastAsia="Times New Roman"/>
                <w:lang w:eastAsia="ru-RU"/>
              </w:rPr>
            </w:pPr>
            <w:r w:rsidRPr="00FA6738">
              <w:rPr>
                <w:rFonts w:eastAsia="Times New Roman"/>
                <w:sz w:val="22"/>
                <w:lang w:eastAsia="ru-RU"/>
              </w:rPr>
              <w:t>модуляции</w:t>
            </w:r>
          </w:p>
        </w:tc>
        <w:tc>
          <w:tcPr>
            <w:tcW w:w="180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C4FM</w:t>
            </w:r>
          </w:p>
        </w:tc>
        <w:tc>
          <w:tcPr>
            <w:tcW w:w="171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 xml:space="preserve">CQPSK </w:t>
            </w:r>
          </w:p>
        </w:tc>
        <w:tc>
          <w:tcPr>
            <w:tcW w:w="162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4FSK</w:t>
            </w:r>
          </w:p>
        </w:tc>
        <w:tc>
          <w:tcPr>
            <w:tcW w:w="1710" w:type="dxa"/>
            <w:vAlign w:val="center"/>
          </w:tcPr>
          <w:p w:rsidR="003370A6" w:rsidRPr="00BC10A7" w:rsidRDefault="00B95C69" w:rsidP="003370A6">
            <w:pPr>
              <w:jc w:val="left"/>
              <w:rPr>
                <w:rFonts w:eastAsia="Times New Roman"/>
                <w:lang w:eastAsia="ru-RU"/>
              </w:rPr>
            </w:pPr>
            <w:r w:rsidRPr="002D7BE7">
              <w:rPr>
                <w:color w:val="000000"/>
                <w:szCs w:val="24"/>
              </w:rPr>
              <w:t>p/4-DQPSK</w:t>
            </w:r>
          </w:p>
        </w:tc>
      </w:tr>
      <w:tr w:rsidR="003370A6" w:rsidRPr="00BC10A7" w:rsidTr="00B71E8B">
        <w:trPr>
          <w:trHeight w:val="20"/>
        </w:trPr>
        <w:tc>
          <w:tcPr>
            <w:tcW w:w="2695" w:type="dxa"/>
            <w:vAlign w:val="center"/>
          </w:tcPr>
          <w:p w:rsidR="003370A6" w:rsidRPr="00FA6738" w:rsidRDefault="003370A6" w:rsidP="00F608BB">
            <w:pPr>
              <w:jc w:val="left"/>
              <w:rPr>
                <w:rFonts w:eastAsia="Times New Roman"/>
                <w:lang w:eastAsia="ru-RU"/>
              </w:rPr>
            </w:pPr>
            <w:r w:rsidRPr="00FA6738">
              <w:rPr>
                <w:rFonts w:eastAsia="Times New Roman"/>
                <w:sz w:val="22"/>
                <w:lang w:eastAsia="ru-RU"/>
              </w:rPr>
              <w:t>Скорость передачи информации в канале, кбит/с</w:t>
            </w:r>
          </w:p>
        </w:tc>
        <w:tc>
          <w:tcPr>
            <w:tcW w:w="180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9,6</w:t>
            </w:r>
          </w:p>
        </w:tc>
        <w:tc>
          <w:tcPr>
            <w:tcW w:w="171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TDMA 2-slot: 9,6-12</w:t>
            </w:r>
            <w:r w:rsidRPr="00FA6738">
              <w:rPr>
                <w:rFonts w:eastAsia="Times New Roman"/>
                <w:sz w:val="22"/>
                <w:lang w:eastAsia="ru-RU"/>
              </w:rPr>
              <w:br/>
              <w:t>TDMA 4-slot: 22-24</w:t>
            </w:r>
          </w:p>
        </w:tc>
        <w:tc>
          <w:tcPr>
            <w:tcW w:w="162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9,6</w:t>
            </w:r>
          </w:p>
        </w:tc>
        <w:tc>
          <w:tcPr>
            <w:tcW w:w="1710" w:type="dxa"/>
            <w:vAlign w:val="center"/>
          </w:tcPr>
          <w:p w:rsidR="003370A6" w:rsidRPr="00B71E8B" w:rsidRDefault="00B95C69" w:rsidP="003370A6">
            <w:pPr>
              <w:jc w:val="left"/>
              <w:rPr>
                <w:rFonts w:eastAsia="Times New Roman"/>
                <w:lang w:val="en-US" w:eastAsia="ru-RU"/>
              </w:rPr>
            </w:pPr>
            <w:r>
              <w:rPr>
                <w:rFonts w:eastAsia="Times New Roman"/>
                <w:sz w:val="22"/>
                <w:lang w:val="en-US" w:eastAsia="ru-RU"/>
              </w:rPr>
              <w:t>28,8</w:t>
            </w:r>
          </w:p>
        </w:tc>
      </w:tr>
      <w:tr w:rsidR="003370A6" w:rsidRPr="00BC10A7" w:rsidTr="00B71E8B">
        <w:trPr>
          <w:trHeight w:val="20"/>
        </w:trPr>
        <w:tc>
          <w:tcPr>
            <w:tcW w:w="2695"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Время</w:t>
            </w:r>
            <w:r w:rsidRPr="00FA6738">
              <w:rPr>
                <w:rFonts w:eastAsia="Times New Roman"/>
                <w:sz w:val="22"/>
                <w:lang w:val="en-US" w:eastAsia="ru-RU"/>
              </w:rPr>
              <w:t xml:space="preserve"> </w:t>
            </w:r>
            <w:r w:rsidRPr="00FA6738">
              <w:rPr>
                <w:rFonts w:eastAsia="Times New Roman"/>
                <w:sz w:val="22"/>
                <w:lang w:eastAsia="ru-RU"/>
              </w:rPr>
              <w:t>установления</w:t>
            </w:r>
            <w:r w:rsidRPr="00FA6738">
              <w:rPr>
                <w:rFonts w:eastAsia="Times New Roman"/>
                <w:sz w:val="22"/>
                <w:lang w:val="en-US" w:eastAsia="ru-RU"/>
              </w:rPr>
              <w:t xml:space="preserve"> </w:t>
            </w:r>
            <w:r w:rsidRPr="00FA6738">
              <w:rPr>
                <w:rFonts w:eastAsia="Times New Roman"/>
                <w:sz w:val="22"/>
                <w:lang w:eastAsia="ru-RU"/>
              </w:rPr>
              <w:t>канала связи</w:t>
            </w:r>
          </w:p>
          <w:p w:rsidR="003370A6" w:rsidRPr="00FA6738" w:rsidRDefault="003370A6" w:rsidP="003370A6">
            <w:pPr>
              <w:jc w:val="left"/>
              <w:rPr>
                <w:rFonts w:eastAsia="Times New Roman"/>
                <w:lang w:eastAsia="ru-RU"/>
              </w:rPr>
            </w:pPr>
          </w:p>
        </w:tc>
        <w:tc>
          <w:tcPr>
            <w:tcW w:w="180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0,25 - в режиме</w:t>
            </w:r>
          </w:p>
          <w:p w:rsidR="003370A6" w:rsidRPr="00FA6738" w:rsidRDefault="003370A6" w:rsidP="003370A6">
            <w:pPr>
              <w:jc w:val="left"/>
              <w:rPr>
                <w:rFonts w:eastAsia="Times New Roman"/>
                <w:lang w:eastAsia="ru-RU"/>
              </w:rPr>
            </w:pPr>
            <w:r w:rsidRPr="00FA6738">
              <w:rPr>
                <w:rFonts w:eastAsia="Times New Roman"/>
                <w:sz w:val="22"/>
                <w:lang w:eastAsia="ru-RU"/>
              </w:rPr>
              <w:t>прямой связи;</w:t>
            </w:r>
          </w:p>
          <w:p w:rsidR="003370A6" w:rsidRPr="00FA6738" w:rsidRDefault="003370A6" w:rsidP="003370A6">
            <w:pPr>
              <w:jc w:val="left"/>
              <w:rPr>
                <w:rFonts w:eastAsia="Times New Roman"/>
                <w:lang w:eastAsia="ru-RU"/>
              </w:rPr>
            </w:pPr>
            <w:r w:rsidRPr="00FA6738">
              <w:rPr>
                <w:rFonts w:eastAsia="Times New Roman"/>
                <w:sz w:val="22"/>
                <w:lang w:eastAsia="ru-RU"/>
              </w:rPr>
              <w:t>0,35 – в режиме</w:t>
            </w:r>
          </w:p>
          <w:p w:rsidR="003370A6" w:rsidRPr="00FA6738" w:rsidRDefault="003370A6" w:rsidP="003370A6">
            <w:pPr>
              <w:jc w:val="left"/>
              <w:rPr>
                <w:rFonts w:eastAsia="Times New Roman"/>
                <w:lang w:eastAsia="ru-RU"/>
              </w:rPr>
            </w:pPr>
            <w:r w:rsidRPr="00FA6738">
              <w:rPr>
                <w:rFonts w:eastAsia="Times New Roman"/>
                <w:sz w:val="22"/>
                <w:lang w:eastAsia="ru-RU"/>
              </w:rPr>
              <w:t>ретрансляции; 0,5 - в радио подсистеме</w:t>
            </w:r>
          </w:p>
        </w:tc>
        <w:tc>
          <w:tcPr>
            <w:tcW w:w="171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0,25 - в режиме</w:t>
            </w:r>
          </w:p>
          <w:p w:rsidR="003370A6" w:rsidRPr="00FA6738" w:rsidRDefault="003370A6" w:rsidP="003370A6">
            <w:pPr>
              <w:jc w:val="left"/>
              <w:rPr>
                <w:rFonts w:eastAsia="Times New Roman"/>
                <w:lang w:eastAsia="ru-RU"/>
              </w:rPr>
            </w:pPr>
            <w:r w:rsidRPr="00FA6738">
              <w:rPr>
                <w:rFonts w:eastAsia="Times New Roman"/>
                <w:sz w:val="22"/>
                <w:lang w:eastAsia="ru-RU"/>
              </w:rPr>
              <w:t>прямой связи;</w:t>
            </w:r>
          </w:p>
          <w:p w:rsidR="003370A6" w:rsidRPr="00FA6738" w:rsidRDefault="003370A6" w:rsidP="003370A6">
            <w:pPr>
              <w:jc w:val="left"/>
              <w:rPr>
                <w:rFonts w:eastAsia="Times New Roman"/>
                <w:lang w:eastAsia="ru-RU"/>
              </w:rPr>
            </w:pPr>
            <w:r w:rsidRPr="00FA6738">
              <w:rPr>
                <w:rFonts w:eastAsia="Times New Roman"/>
                <w:sz w:val="22"/>
                <w:lang w:eastAsia="ru-RU"/>
              </w:rPr>
              <w:t>0,35 – в режиме</w:t>
            </w:r>
          </w:p>
          <w:p w:rsidR="003370A6" w:rsidRPr="00FA6738" w:rsidRDefault="003370A6" w:rsidP="003370A6">
            <w:pPr>
              <w:jc w:val="left"/>
              <w:rPr>
                <w:rFonts w:eastAsia="Times New Roman"/>
                <w:lang w:eastAsia="ru-RU"/>
              </w:rPr>
            </w:pPr>
            <w:r w:rsidRPr="00FA6738">
              <w:rPr>
                <w:rFonts w:eastAsia="Times New Roman"/>
                <w:sz w:val="22"/>
                <w:lang w:eastAsia="ru-RU"/>
              </w:rPr>
              <w:t>ретрансляции; 0,5 - в радио подсистеме</w:t>
            </w:r>
          </w:p>
        </w:tc>
        <w:tc>
          <w:tcPr>
            <w:tcW w:w="162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не более 0,5</w:t>
            </w:r>
          </w:p>
        </w:tc>
        <w:tc>
          <w:tcPr>
            <w:tcW w:w="1710" w:type="dxa"/>
            <w:vAlign w:val="center"/>
          </w:tcPr>
          <w:p w:rsidR="00B95C69" w:rsidRPr="00B95C69" w:rsidRDefault="00B95C69" w:rsidP="00B95C69">
            <w:pPr>
              <w:jc w:val="left"/>
              <w:rPr>
                <w:rFonts w:eastAsia="Times New Roman"/>
                <w:sz w:val="22"/>
                <w:lang w:eastAsia="ru-RU"/>
              </w:rPr>
            </w:pPr>
            <w:r w:rsidRPr="00B95C69">
              <w:rPr>
                <w:rFonts w:eastAsia="Times New Roman"/>
                <w:sz w:val="22"/>
                <w:lang w:eastAsia="ru-RU"/>
              </w:rPr>
              <w:t>0,2 с - при</w:t>
            </w:r>
          </w:p>
          <w:p w:rsidR="00B95C69" w:rsidRPr="00B95C69" w:rsidRDefault="00B95C69" w:rsidP="00B95C69">
            <w:pPr>
              <w:jc w:val="left"/>
              <w:rPr>
                <w:rFonts w:eastAsia="Times New Roman"/>
                <w:sz w:val="22"/>
                <w:lang w:eastAsia="ru-RU"/>
              </w:rPr>
            </w:pPr>
            <w:proofErr w:type="spellStart"/>
            <w:r w:rsidRPr="00B95C69">
              <w:rPr>
                <w:rFonts w:eastAsia="Times New Roman"/>
                <w:sz w:val="22"/>
                <w:lang w:eastAsia="ru-RU"/>
              </w:rPr>
              <w:t>индив</w:t>
            </w:r>
            <w:proofErr w:type="spellEnd"/>
            <w:r w:rsidRPr="00B95C69">
              <w:rPr>
                <w:rFonts w:eastAsia="Times New Roman"/>
                <w:sz w:val="22"/>
                <w:lang w:eastAsia="ru-RU"/>
              </w:rPr>
              <w:t>. вызове</w:t>
            </w:r>
          </w:p>
          <w:p w:rsidR="00B95C69" w:rsidRPr="00B95C69" w:rsidRDefault="00B95C69" w:rsidP="00B95C69">
            <w:pPr>
              <w:jc w:val="left"/>
              <w:rPr>
                <w:rFonts w:eastAsia="Times New Roman"/>
                <w:sz w:val="22"/>
                <w:lang w:eastAsia="ru-RU"/>
              </w:rPr>
            </w:pPr>
            <w:r w:rsidRPr="00B95C69">
              <w:rPr>
                <w:rFonts w:eastAsia="Times New Roman"/>
                <w:sz w:val="22"/>
                <w:lang w:eastAsia="ru-RU"/>
              </w:rPr>
              <w:t>(</w:t>
            </w:r>
            <w:proofErr w:type="spellStart"/>
            <w:r w:rsidRPr="00B95C69">
              <w:rPr>
                <w:rFonts w:eastAsia="Times New Roman"/>
                <w:sz w:val="22"/>
                <w:lang w:eastAsia="ru-RU"/>
              </w:rPr>
              <w:t>min</w:t>
            </w:r>
            <w:proofErr w:type="spellEnd"/>
            <w:r w:rsidRPr="00B95C69">
              <w:rPr>
                <w:rFonts w:eastAsia="Times New Roman"/>
                <w:sz w:val="22"/>
                <w:lang w:eastAsia="ru-RU"/>
              </w:rPr>
              <w:t xml:space="preserve">); </w:t>
            </w:r>
          </w:p>
          <w:p w:rsidR="00B95C69" w:rsidRPr="00B95C69" w:rsidRDefault="00B95C69" w:rsidP="00B95C69">
            <w:pPr>
              <w:jc w:val="left"/>
              <w:rPr>
                <w:rFonts w:eastAsia="Times New Roman"/>
                <w:sz w:val="22"/>
                <w:lang w:eastAsia="ru-RU"/>
              </w:rPr>
            </w:pPr>
            <w:r w:rsidRPr="00B95C69">
              <w:rPr>
                <w:rFonts w:eastAsia="Times New Roman"/>
                <w:sz w:val="22"/>
                <w:lang w:eastAsia="ru-RU"/>
              </w:rPr>
              <w:t>0,17 с -</w:t>
            </w:r>
          </w:p>
          <w:p w:rsidR="00B95C69" w:rsidRPr="00B95C69" w:rsidRDefault="00B95C69" w:rsidP="00B95C69">
            <w:pPr>
              <w:jc w:val="left"/>
              <w:rPr>
                <w:rFonts w:eastAsia="Times New Roman"/>
                <w:sz w:val="22"/>
                <w:lang w:eastAsia="ru-RU"/>
              </w:rPr>
            </w:pPr>
            <w:r w:rsidRPr="00B95C69">
              <w:rPr>
                <w:rFonts w:eastAsia="Times New Roman"/>
                <w:sz w:val="22"/>
                <w:lang w:eastAsia="ru-RU"/>
              </w:rPr>
              <w:t>при групповом</w:t>
            </w:r>
          </w:p>
          <w:p w:rsidR="003370A6" w:rsidRPr="00BC10A7" w:rsidRDefault="00B95C69">
            <w:pPr>
              <w:jc w:val="left"/>
              <w:rPr>
                <w:rFonts w:eastAsia="Times New Roman"/>
                <w:lang w:eastAsia="ru-RU"/>
              </w:rPr>
            </w:pPr>
            <w:r w:rsidRPr="00B95C69">
              <w:rPr>
                <w:rFonts w:eastAsia="Times New Roman"/>
                <w:sz w:val="22"/>
                <w:lang w:eastAsia="ru-RU"/>
              </w:rPr>
              <w:t>вызове (</w:t>
            </w:r>
            <w:proofErr w:type="spellStart"/>
            <w:r w:rsidRPr="00B95C69">
              <w:rPr>
                <w:rFonts w:eastAsia="Times New Roman"/>
                <w:sz w:val="22"/>
                <w:lang w:eastAsia="ru-RU"/>
              </w:rPr>
              <w:t>min</w:t>
            </w:r>
            <w:proofErr w:type="spellEnd"/>
            <w:r w:rsidRPr="00B95C69">
              <w:rPr>
                <w:rFonts w:eastAsia="Times New Roman"/>
                <w:sz w:val="22"/>
                <w:lang w:eastAsia="ru-RU"/>
              </w:rPr>
              <w:t>)</w:t>
            </w:r>
          </w:p>
        </w:tc>
      </w:tr>
      <w:tr w:rsidR="003370A6" w:rsidRPr="00BC10A7" w:rsidTr="00B71E8B">
        <w:trPr>
          <w:trHeight w:val="20"/>
        </w:trPr>
        <w:tc>
          <w:tcPr>
            <w:tcW w:w="2695"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Метод</w:t>
            </w:r>
            <w:r w:rsidRPr="00FA6738">
              <w:rPr>
                <w:rFonts w:eastAsia="Times New Roman"/>
                <w:sz w:val="22"/>
                <w:lang w:val="en-US" w:eastAsia="ru-RU"/>
              </w:rPr>
              <w:t xml:space="preserve"> </w:t>
            </w:r>
            <w:r w:rsidRPr="00FA6738">
              <w:rPr>
                <w:rFonts w:eastAsia="Times New Roman"/>
                <w:sz w:val="22"/>
                <w:lang w:eastAsia="ru-RU"/>
              </w:rPr>
              <w:t>разделения</w:t>
            </w:r>
            <w:r w:rsidRPr="00FA6738">
              <w:rPr>
                <w:rFonts w:eastAsia="Times New Roman"/>
                <w:sz w:val="22"/>
                <w:lang w:val="en-US" w:eastAsia="ru-RU"/>
              </w:rPr>
              <w:t xml:space="preserve"> </w:t>
            </w:r>
            <w:r w:rsidRPr="00FA6738">
              <w:rPr>
                <w:rFonts w:eastAsia="Times New Roman"/>
                <w:sz w:val="22"/>
                <w:lang w:eastAsia="ru-RU"/>
              </w:rPr>
              <w:t>каналов связи</w:t>
            </w:r>
          </w:p>
        </w:tc>
        <w:tc>
          <w:tcPr>
            <w:tcW w:w="180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МДЧР</w:t>
            </w:r>
          </w:p>
        </w:tc>
        <w:tc>
          <w:tcPr>
            <w:tcW w:w="171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МДЧР,</w:t>
            </w:r>
          </w:p>
          <w:p w:rsidR="003370A6" w:rsidRPr="00FA6738" w:rsidRDefault="003370A6" w:rsidP="003370A6">
            <w:pPr>
              <w:jc w:val="left"/>
              <w:rPr>
                <w:rFonts w:eastAsia="Times New Roman"/>
                <w:lang w:eastAsia="ru-RU"/>
              </w:rPr>
            </w:pPr>
            <w:r w:rsidRPr="00FA6738">
              <w:rPr>
                <w:rFonts w:eastAsia="Times New Roman"/>
                <w:sz w:val="22"/>
                <w:lang w:eastAsia="ru-RU"/>
              </w:rPr>
              <w:t>МДВР</w:t>
            </w:r>
          </w:p>
        </w:tc>
        <w:tc>
          <w:tcPr>
            <w:tcW w:w="1620" w:type="dxa"/>
            <w:vAlign w:val="center"/>
          </w:tcPr>
          <w:p w:rsidR="003370A6" w:rsidRPr="00FA6738" w:rsidRDefault="003370A6" w:rsidP="003370A6">
            <w:pPr>
              <w:jc w:val="left"/>
              <w:rPr>
                <w:rFonts w:eastAsia="Times New Roman"/>
                <w:lang w:eastAsia="ru-RU"/>
              </w:rPr>
            </w:pPr>
            <w:r w:rsidRPr="00FA6738">
              <w:rPr>
                <w:rFonts w:eastAsia="Times New Roman"/>
                <w:sz w:val="22"/>
                <w:lang w:eastAsia="ru-RU"/>
              </w:rPr>
              <w:t>МДВР</w:t>
            </w:r>
          </w:p>
        </w:tc>
        <w:tc>
          <w:tcPr>
            <w:tcW w:w="1710" w:type="dxa"/>
            <w:vAlign w:val="center"/>
          </w:tcPr>
          <w:p w:rsidR="003370A6" w:rsidRPr="00BC10A7" w:rsidRDefault="003370A6" w:rsidP="003370A6">
            <w:pPr>
              <w:jc w:val="left"/>
              <w:rPr>
                <w:rFonts w:eastAsia="Times New Roman"/>
                <w:lang w:eastAsia="ru-RU"/>
              </w:rPr>
            </w:pPr>
            <w:r w:rsidRPr="00BC10A7">
              <w:rPr>
                <w:rFonts w:eastAsia="Times New Roman"/>
                <w:sz w:val="22"/>
                <w:lang w:eastAsia="ru-RU"/>
              </w:rPr>
              <w:t>МДВР</w:t>
            </w:r>
          </w:p>
        </w:tc>
      </w:tr>
    </w:tbl>
    <w:p w:rsidR="00164986" w:rsidRDefault="00164986" w:rsidP="00B71E8B">
      <w:pPr>
        <w:ind w:firstLine="540"/>
        <w:rPr>
          <w:rStyle w:val="a7"/>
          <w:color w:val="000000" w:themeColor="text1"/>
          <w:u w:val="none"/>
        </w:rPr>
      </w:pPr>
    </w:p>
    <w:p w:rsidR="00B95C69" w:rsidRDefault="00B95C69" w:rsidP="00B71E8B">
      <w:pPr>
        <w:ind w:firstLine="540"/>
        <w:rPr>
          <w:rStyle w:val="a7"/>
          <w:color w:val="000000" w:themeColor="text1"/>
          <w:u w:val="none"/>
        </w:rPr>
      </w:pPr>
      <w:r>
        <w:rPr>
          <w:rStyle w:val="a7"/>
          <w:color w:val="000000" w:themeColor="text1"/>
          <w:u w:val="none"/>
        </w:rPr>
        <w:t>Высокая мощность терминалов, узкие низкоскоростные каналы</w:t>
      </w:r>
      <w:r w:rsidR="003A2C63">
        <w:rPr>
          <w:rStyle w:val="a7"/>
          <w:color w:val="000000" w:themeColor="text1"/>
          <w:u w:val="none"/>
        </w:rPr>
        <w:t xml:space="preserve"> и качественные антенны на абонентских устройствах в совокупности с частотами ниже 1 ГГц </w:t>
      </w:r>
      <w:r w:rsidR="00BE35DD">
        <w:rPr>
          <w:rStyle w:val="a7"/>
          <w:color w:val="000000" w:themeColor="text1"/>
          <w:u w:val="none"/>
        </w:rPr>
        <w:t>обеспечили конвенциональной</w:t>
      </w:r>
      <w:r w:rsidR="003A2C63">
        <w:rPr>
          <w:rStyle w:val="a7"/>
          <w:color w:val="000000" w:themeColor="text1"/>
          <w:u w:val="none"/>
        </w:rPr>
        <w:t xml:space="preserve"> и </w:t>
      </w:r>
      <w:proofErr w:type="spellStart"/>
      <w:r w:rsidR="003A2C63">
        <w:rPr>
          <w:rStyle w:val="a7"/>
          <w:color w:val="000000" w:themeColor="text1"/>
          <w:u w:val="none"/>
        </w:rPr>
        <w:t>транкинговой</w:t>
      </w:r>
      <w:proofErr w:type="spellEnd"/>
      <w:r w:rsidR="003A2C63">
        <w:rPr>
          <w:rStyle w:val="a7"/>
          <w:color w:val="000000" w:themeColor="text1"/>
          <w:u w:val="none"/>
        </w:rPr>
        <w:t xml:space="preserve"> радиосвязи дальность действия, не уступающую современным сетям </w:t>
      </w:r>
      <w:r w:rsidR="003A2C63">
        <w:rPr>
          <w:rStyle w:val="a7"/>
          <w:color w:val="000000" w:themeColor="text1"/>
          <w:u w:val="none"/>
          <w:lang w:val="en-US"/>
        </w:rPr>
        <w:t>LPWAN</w:t>
      </w:r>
      <w:r w:rsidR="003A2C63" w:rsidRPr="00B71E8B">
        <w:rPr>
          <w:rStyle w:val="a7"/>
          <w:color w:val="000000" w:themeColor="text1"/>
          <w:u w:val="none"/>
        </w:rPr>
        <w:t xml:space="preserve">. </w:t>
      </w:r>
      <w:r w:rsidR="003A2C63">
        <w:rPr>
          <w:rStyle w:val="a7"/>
          <w:color w:val="000000" w:themeColor="text1"/>
          <w:u w:val="none"/>
        </w:rPr>
        <w:t>Однако достигалось это за счет большой потребляемой мощности и высокой стоимости оборудования.</w:t>
      </w:r>
    </w:p>
    <w:p w:rsidR="003A2C63" w:rsidRDefault="003A2C63" w:rsidP="00B71E8B">
      <w:pPr>
        <w:ind w:firstLine="540"/>
        <w:rPr>
          <w:rStyle w:val="a7"/>
          <w:color w:val="000000" w:themeColor="text1"/>
          <w:u w:val="none"/>
        </w:rPr>
      </w:pPr>
      <w:r>
        <w:rPr>
          <w:rStyle w:val="a7"/>
          <w:color w:val="000000" w:themeColor="text1"/>
          <w:u w:val="none"/>
        </w:rPr>
        <w:t xml:space="preserve">Тем не менее, малые задержки и высочайшая надежность обеспечили востребованность цифровой профессиональной радиосвязи в применениях </w:t>
      </w:r>
      <w:r>
        <w:rPr>
          <w:rStyle w:val="a7"/>
          <w:color w:val="000000" w:themeColor="text1"/>
          <w:u w:val="none"/>
          <w:lang w:val="en-US"/>
        </w:rPr>
        <w:t>M</w:t>
      </w:r>
      <w:r w:rsidRPr="00B71E8B">
        <w:rPr>
          <w:rStyle w:val="a7"/>
          <w:color w:val="000000" w:themeColor="text1"/>
          <w:u w:val="none"/>
        </w:rPr>
        <w:t>2</w:t>
      </w:r>
      <w:r>
        <w:rPr>
          <w:rStyle w:val="a7"/>
          <w:color w:val="000000" w:themeColor="text1"/>
          <w:u w:val="none"/>
          <w:lang w:val="en-US"/>
        </w:rPr>
        <w:t>M</w:t>
      </w:r>
      <w:r w:rsidRPr="00B71E8B">
        <w:rPr>
          <w:rStyle w:val="a7"/>
          <w:color w:val="000000" w:themeColor="text1"/>
          <w:u w:val="none"/>
        </w:rPr>
        <w:t xml:space="preserve"> </w:t>
      </w:r>
      <w:r>
        <w:rPr>
          <w:rStyle w:val="a7"/>
          <w:color w:val="000000" w:themeColor="text1"/>
          <w:u w:val="none"/>
        </w:rPr>
        <w:t xml:space="preserve">в </w:t>
      </w:r>
      <w:r w:rsidR="00BE35DD">
        <w:rPr>
          <w:rStyle w:val="a7"/>
          <w:color w:val="000000" w:themeColor="text1"/>
          <w:u w:val="none"/>
        </w:rPr>
        <w:t>нефтегазовой</w:t>
      </w:r>
      <w:r>
        <w:rPr>
          <w:rStyle w:val="a7"/>
          <w:color w:val="000000" w:themeColor="text1"/>
          <w:u w:val="none"/>
        </w:rPr>
        <w:t xml:space="preserve">, химической отраслях, в телеметрии и т.д. Более того, данные свойства делают использование профессиональной радиосвязи все еще востребованным в этих отраслях </w:t>
      </w:r>
      <w:r w:rsidR="00F608BB">
        <w:rPr>
          <w:rStyle w:val="a7"/>
          <w:color w:val="000000" w:themeColor="text1"/>
          <w:u w:val="none"/>
        </w:rPr>
        <w:t xml:space="preserve">в </w:t>
      </w:r>
      <w:r>
        <w:rPr>
          <w:rStyle w:val="a7"/>
          <w:color w:val="000000" w:themeColor="text1"/>
          <w:u w:val="none"/>
        </w:rPr>
        <w:t xml:space="preserve">критически важных областях. Например, датчики опасности взрыва на </w:t>
      </w:r>
      <w:r>
        <w:rPr>
          <w:rStyle w:val="a7"/>
          <w:color w:val="000000" w:themeColor="text1"/>
          <w:u w:val="none"/>
        </w:rPr>
        <w:lastRenderedPageBreak/>
        <w:t xml:space="preserve">нефтеперерабатывающих и химических заводах очень часто используют профессиональную радиосвязь из-за сложных условий распространения, высоких требований по задержке и по готовности радиолинии. </w:t>
      </w:r>
    </w:p>
    <w:p w:rsidR="00164986" w:rsidRDefault="003A2C63" w:rsidP="00B71E8B">
      <w:pPr>
        <w:ind w:firstLine="540"/>
        <w:rPr>
          <w:rStyle w:val="a7"/>
          <w:color w:val="000000" w:themeColor="text1"/>
          <w:u w:val="none"/>
        </w:rPr>
      </w:pPr>
      <w:r>
        <w:rPr>
          <w:rStyle w:val="a7"/>
          <w:color w:val="000000" w:themeColor="text1"/>
          <w:u w:val="none"/>
        </w:rPr>
        <w:t xml:space="preserve"> </w:t>
      </w:r>
    </w:p>
    <w:p w:rsidR="00C6152E" w:rsidRDefault="00C6152E" w:rsidP="00C6152E">
      <w:pPr>
        <w:pStyle w:val="20"/>
        <w:rPr>
          <w:rStyle w:val="a7"/>
          <w:color w:val="000000" w:themeColor="text1"/>
          <w:u w:val="none"/>
        </w:rPr>
      </w:pPr>
      <w:bookmarkStart w:id="36" w:name="_Toc493082007"/>
      <w:r w:rsidRPr="00B71E8B">
        <w:rPr>
          <w:rStyle w:val="a7"/>
          <w:color w:val="000000" w:themeColor="text1"/>
          <w:u w:val="none"/>
        </w:rPr>
        <w:t>3.4.2 Использование спутниковой связи</w:t>
      </w:r>
      <w:bookmarkEnd w:id="36"/>
    </w:p>
    <w:p w:rsidR="00361407" w:rsidRDefault="00C6152E" w:rsidP="00B71E8B">
      <w:pPr>
        <w:ind w:firstLine="540"/>
      </w:pPr>
      <w:r w:rsidRPr="00B71E8B" w:rsidDel="00164986">
        <w:rPr>
          <w:rStyle w:val="a7"/>
          <w:rFonts w:eastAsia="MS Mincho" w:cs="Arial"/>
          <w:b/>
          <w:noProof/>
          <w:color w:val="000000" w:themeColor="text1"/>
          <w:szCs w:val="20"/>
          <w:u w:val="none"/>
        </w:rPr>
        <w:t xml:space="preserve"> </w:t>
      </w:r>
      <w:r w:rsidR="00164986">
        <w:t xml:space="preserve">Несмотря на прогресс в области создания технологий </w:t>
      </w:r>
      <w:r w:rsidR="00164986">
        <w:rPr>
          <w:lang w:val="en-US"/>
        </w:rPr>
        <w:t>LPWAN</w:t>
      </w:r>
      <w:r w:rsidR="00164986" w:rsidRPr="00B71E8B">
        <w:t xml:space="preserve"> </w:t>
      </w:r>
      <w:r w:rsidR="00164986">
        <w:t>в части увеличения дальности связи, существуют обширные территории, где наземная связь отсутствует, например</w:t>
      </w:r>
      <w:r w:rsidR="008B5052">
        <w:t>,</w:t>
      </w:r>
      <w:r w:rsidR="00164986">
        <w:t xml:space="preserve"> вдоль железных дорог в удаленных районах или в открытом море. При этом даже в этих районах осуществляется перевозка грузов или добыча природных ресурсов. По этой причине для применений </w:t>
      </w:r>
      <w:r w:rsidR="00164986">
        <w:rPr>
          <w:lang w:val="en-US"/>
        </w:rPr>
        <w:t>M</w:t>
      </w:r>
      <w:r w:rsidR="00164986" w:rsidRPr="00B71E8B">
        <w:t>2</w:t>
      </w:r>
      <w:r w:rsidR="00164986">
        <w:rPr>
          <w:lang w:val="en-US"/>
        </w:rPr>
        <w:t>M</w:t>
      </w:r>
      <w:r w:rsidR="00164986" w:rsidRPr="00B71E8B">
        <w:t>/</w:t>
      </w:r>
      <w:proofErr w:type="spellStart"/>
      <w:r w:rsidR="00164986">
        <w:rPr>
          <w:lang w:val="en-US"/>
        </w:rPr>
        <w:t>IoT</w:t>
      </w:r>
      <w:proofErr w:type="spellEnd"/>
      <w:r w:rsidR="00164986" w:rsidRPr="00B71E8B">
        <w:t xml:space="preserve"> </w:t>
      </w:r>
      <w:r w:rsidR="00164986">
        <w:t xml:space="preserve">активно используется спутниковая связь. </w:t>
      </w:r>
      <w:r w:rsidR="00361407">
        <w:t>С</w:t>
      </w:r>
      <w:r w:rsidR="00164986" w:rsidRPr="00164986">
        <w:t>егмент M2M не является новым для применения спутниковых технологий. В табл</w:t>
      </w:r>
      <w:r w:rsidR="00361407">
        <w:t>ице</w:t>
      </w:r>
      <w:r w:rsidR="00164986" w:rsidRPr="00164986">
        <w:t xml:space="preserve"> </w:t>
      </w:r>
      <w:r w:rsidR="00361407">
        <w:t>3.</w:t>
      </w:r>
      <w:r w:rsidR="00BA5D2C">
        <w:t>3</w:t>
      </w:r>
      <w:r w:rsidR="00BA5D2C" w:rsidRPr="00164986">
        <w:t xml:space="preserve"> </w:t>
      </w:r>
      <w:r w:rsidR="00164986" w:rsidRPr="00164986">
        <w:t xml:space="preserve">представлены краткие </w:t>
      </w:r>
      <w:r w:rsidR="00361407">
        <w:t>данные</w:t>
      </w:r>
      <w:r w:rsidR="00164986" w:rsidRPr="00164986">
        <w:t xml:space="preserve"> по основным действующим сегодня спутниковым системам, в которых предусмотрены сервисы M2M. Характерной особенностью является то, что все отмеченные системы относятся к ПСС. </w:t>
      </w:r>
    </w:p>
    <w:p w:rsidR="00164986" w:rsidRDefault="00164986" w:rsidP="00B71E8B">
      <w:pPr>
        <w:ind w:firstLine="540"/>
      </w:pPr>
      <w:r>
        <w:t xml:space="preserve"> </w:t>
      </w:r>
    </w:p>
    <w:p w:rsidR="00361407" w:rsidRPr="00B71E8B" w:rsidRDefault="00361407" w:rsidP="00B71E8B">
      <w:pPr>
        <w:ind w:firstLine="540"/>
      </w:pPr>
      <w:r>
        <w:t>Таблица 3.</w:t>
      </w:r>
      <w:r w:rsidR="00BA5D2C">
        <w:t xml:space="preserve">3 </w:t>
      </w:r>
      <w:r>
        <w:t xml:space="preserve">– Примеры существующих спутниковых сетей с услугами для </w:t>
      </w:r>
      <w:r>
        <w:rPr>
          <w:lang w:val="en-US"/>
        </w:rPr>
        <w:t>M</w:t>
      </w:r>
      <w:r w:rsidRPr="00B71E8B">
        <w:t>2</w:t>
      </w:r>
      <w:r>
        <w:rPr>
          <w:lang w:val="en-US"/>
        </w:rPr>
        <w:t>M</w:t>
      </w:r>
      <w:r w:rsidRPr="00B71E8B">
        <w:t>/</w:t>
      </w:r>
      <w:proofErr w:type="spellStart"/>
      <w:r>
        <w:rPr>
          <w:lang w:val="en-US"/>
        </w:rPr>
        <w:t>IoT</w:t>
      </w:r>
      <w:proofErr w:type="spellEnd"/>
    </w:p>
    <w:tbl>
      <w:tblP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50"/>
        <w:gridCol w:w="1165"/>
        <w:gridCol w:w="1440"/>
        <w:gridCol w:w="1170"/>
        <w:gridCol w:w="2160"/>
        <w:gridCol w:w="2379"/>
      </w:tblGrid>
      <w:tr w:rsidR="00361407" w:rsidRPr="00361407" w:rsidTr="00B71E8B">
        <w:trPr>
          <w:trHeight w:val="946"/>
        </w:trPr>
        <w:tc>
          <w:tcPr>
            <w:tcW w:w="1350" w:type="dxa"/>
            <w:shd w:val="clear" w:color="auto" w:fill="auto"/>
          </w:tcPr>
          <w:p w:rsidR="00361407" w:rsidRPr="00B71E8B" w:rsidRDefault="00361407" w:rsidP="00B71E8B">
            <w:pPr>
              <w:jc w:val="left"/>
              <w:rPr>
                <w:rFonts w:eastAsia="Times New Roman"/>
                <w:sz w:val="20"/>
                <w:szCs w:val="20"/>
              </w:rPr>
            </w:pPr>
            <w:r w:rsidRPr="00B71E8B">
              <w:rPr>
                <w:rFonts w:eastAsia="Times New Roman"/>
                <w:sz w:val="20"/>
                <w:szCs w:val="20"/>
                <w:lang w:eastAsia="ru-RU"/>
              </w:rPr>
              <w:t>Система</w:t>
            </w:r>
          </w:p>
        </w:tc>
        <w:tc>
          <w:tcPr>
            <w:tcW w:w="1165" w:type="dxa"/>
            <w:shd w:val="clear" w:color="auto" w:fill="auto"/>
          </w:tcPr>
          <w:p w:rsidR="00361407" w:rsidRPr="00B71E8B" w:rsidRDefault="00361407" w:rsidP="00B71E8B">
            <w:pPr>
              <w:jc w:val="left"/>
              <w:rPr>
                <w:rFonts w:eastAsia="Times New Roman"/>
                <w:sz w:val="20"/>
                <w:szCs w:val="20"/>
              </w:rPr>
            </w:pPr>
            <w:r w:rsidRPr="00B71E8B">
              <w:rPr>
                <w:rFonts w:eastAsia="Times New Roman"/>
                <w:sz w:val="20"/>
                <w:szCs w:val="20"/>
                <w:lang w:eastAsia="ru-RU"/>
              </w:rPr>
              <w:t>Сервис</w:t>
            </w:r>
          </w:p>
        </w:tc>
        <w:tc>
          <w:tcPr>
            <w:tcW w:w="1440" w:type="dxa"/>
            <w:shd w:val="clear" w:color="auto" w:fill="auto"/>
          </w:tcPr>
          <w:p w:rsidR="00361407" w:rsidRPr="00B71E8B" w:rsidRDefault="00361407" w:rsidP="00B71E8B">
            <w:pPr>
              <w:jc w:val="left"/>
              <w:rPr>
                <w:rFonts w:eastAsia="Times New Roman"/>
                <w:sz w:val="20"/>
                <w:szCs w:val="20"/>
              </w:rPr>
            </w:pPr>
            <w:r w:rsidRPr="00B71E8B">
              <w:rPr>
                <w:rFonts w:eastAsia="Times New Roman"/>
                <w:sz w:val="20"/>
                <w:szCs w:val="20"/>
                <w:lang w:eastAsia="ru-RU"/>
              </w:rPr>
              <w:t>Спутниковая</w:t>
            </w:r>
          </w:p>
          <w:p w:rsidR="00361407" w:rsidRPr="00B71E8B" w:rsidRDefault="00361407" w:rsidP="00B71E8B">
            <w:pPr>
              <w:jc w:val="left"/>
              <w:rPr>
                <w:rFonts w:eastAsia="Times New Roman"/>
                <w:sz w:val="20"/>
                <w:szCs w:val="20"/>
              </w:rPr>
            </w:pPr>
            <w:r w:rsidRPr="00B71E8B">
              <w:rPr>
                <w:rFonts w:eastAsia="Times New Roman"/>
                <w:sz w:val="20"/>
                <w:szCs w:val="20"/>
                <w:lang w:eastAsia="ru-RU"/>
              </w:rPr>
              <w:t>группи</w:t>
            </w:r>
            <w:r w:rsidRPr="00B71E8B">
              <w:rPr>
                <w:rFonts w:eastAsia="Times New Roman"/>
                <w:sz w:val="20"/>
                <w:szCs w:val="20"/>
                <w:lang w:eastAsia="ru-RU"/>
              </w:rPr>
              <w:softHyphen/>
              <w:t>ровка</w:t>
            </w:r>
          </w:p>
        </w:tc>
        <w:tc>
          <w:tcPr>
            <w:tcW w:w="1170" w:type="dxa"/>
            <w:shd w:val="clear" w:color="auto" w:fill="auto"/>
          </w:tcPr>
          <w:p w:rsidR="00361407" w:rsidRPr="00B71E8B" w:rsidRDefault="00361407" w:rsidP="00B71E8B">
            <w:pPr>
              <w:jc w:val="left"/>
              <w:rPr>
                <w:rFonts w:eastAsia="Times New Roman"/>
                <w:sz w:val="20"/>
                <w:szCs w:val="20"/>
              </w:rPr>
            </w:pPr>
            <w:r w:rsidRPr="00B71E8B">
              <w:rPr>
                <w:rFonts w:eastAsia="Times New Roman"/>
                <w:sz w:val="20"/>
                <w:szCs w:val="20"/>
                <w:lang w:eastAsia="ru-RU"/>
              </w:rPr>
              <w:t>Задержка, с</w:t>
            </w:r>
          </w:p>
        </w:tc>
        <w:tc>
          <w:tcPr>
            <w:tcW w:w="2160" w:type="dxa"/>
            <w:shd w:val="clear" w:color="auto" w:fill="auto"/>
          </w:tcPr>
          <w:p w:rsidR="00361407" w:rsidRPr="00B71E8B" w:rsidRDefault="00361407" w:rsidP="00B71E8B">
            <w:pPr>
              <w:jc w:val="left"/>
              <w:rPr>
                <w:rFonts w:eastAsia="Times New Roman"/>
                <w:sz w:val="20"/>
                <w:szCs w:val="20"/>
              </w:rPr>
            </w:pPr>
            <w:r w:rsidRPr="00B71E8B">
              <w:rPr>
                <w:rFonts w:eastAsia="Times New Roman"/>
                <w:sz w:val="20"/>
                <w:szCs w:val="20"/>
                <w:lang w:eastAsia="ru-RU"/>
              </w:rPr>
              <w:t>Зона</w:t>
            </w:r>
          </w:p>
          <w:p w:rsidR="00361407" w:rsidRPr="00B71E8B" w:rsidRDefault="00361407" w:rsidP="00B71E8B">
            <w:pPr>
              <w:jc w:val="left"/>
              <w:rPr>
                <w:rFonts w:eastAsia="Times New Roman"/>
                <w:sz w:val="20"/>
                <w:szCs w:val="20"/>
              </w:rPr>
            </w:pPr>
            <w:r w:rsidRPr="00B71E8B">
              <w:rPr>
                <w:rFonts w:eastAsia="Times New Roman"/>
                <w:sz w:val="20"/>
                <w:szCs w:val="20"/>
                <w:lang w:eastAsia="ru-RU"/>
              </w:rPr>
              <w:t>обслуживания</w:t>
            </w:r>
          </w:p>
        </w:tc>
        <w:tc>
          <w:tcPr>
            <w:tcW w:w="2379" w:type="dxa"/>
            <w:shd w:val="clear" w:color="auto" w:fill="auto"/>
          </w:tcPr>
          <w:p w:rsidR="00361407" w:rsidRPr="00B71E8B" w:rsidRDefault="00361407" w:rsidP="00B71E8B">
            <w:pPr>
              <w:jc w:val="left"/>
              <w:rPr>
                <w:rFonts w:eastAsia="Times New Roman"/>
                <w:sz w:val="20"/>
                <w:szCs w:val="20"/>
              </w:rPr>
            </w:pPr>
            <w:r w:rsidRPr="00B71E8B">
              <w:rPr>
                <w:rFonts w:eastAsia="Times New Roman"/>
                <w:sz w:val="20"/>
                <w:szCs w:val="20"/>
                <w:lang w:eastAsia="ru-RU"/>
              </w:rPr>
              <w:t>Развитие системы</w:t>
            </w:r>
          </w:p>
          <w:p w:rsidR="00361407" w:rsidRPr="00B71E8B" w:rsidRDefault="00361407" w:rsidP="00B71E8B">
            <w:pPr>
              <w:jc w:val="left"/>
              <w:rPr>
                <w:rFonts w:eastAsia="Times New Roman"/>
                <w:sz w:val="20"/>
                <w:szCs w:val="20"/>
              </w:rPr>
            </w:pPr>
            <w:r w:rsidRPr="00B71E8B">
              <w:rPr>
                <w:rFonts w:eastAsia="Times New Roman"/>
                <w:sz w:val="20"/>
                <w:szCs w:val="20"/>
                <w:lang w:eastAsia="ru-RU"/>
              </w:rPr>
              <w:t>в 2017-2020 гг.</w:t>
            </w:r>
          </w:p>
        </w:tc>
      </w:tr>
      <w:tr w:rsidR="00361407" w:rsidRPr="00361407" w:rsidTr="00B71E8B">
        <w:trPr>
          <w:trHeight w:val="463"/>
        </w:trPr>
        <w:tc>
          <w:tcPr>
            <w:tcW w:w="135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Inmarsat</w:t>
            </w:r>
          </w:p>
        </w:tc>
        <w:tc>
          <w:tcPr>
            <w:tcW w:w="1165"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BGAN</w:t>
            </w:r>
          </w:p>
        </w:tc>
        <w:tc>
          <w:tcPr>
            <w:tcW w:w="144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ГСО</w:t>
            </w:r>
          </w:p>
        </w:tc>
        <w:tc>
          <w:tcPr>
            <w:tcW w:w="117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0,9-1,8</w:t>
            </w:r>
          </w:p>
        </w:tc>
        <w:tc>
          <w:tcPr>
            <w:tcW w:w="216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 xml:space="preserve">70 с.ш.-70 </w:t>
            </w:r>
            <w:proofErr w:type="spellStart"/>
            <w:r w:rsidRPr="00B71E8B">
              <w:rPr>
                <w:rFonts w:eastAsia="Times New Roman"/>
                <w:color w:val="000000"/>
                <w:sz w:val="20"/>
                <w:szCs w:val="20"/>
                <w:lang w:eastAsia="ru-RU"/>
              </w:rPr>
              <w:t>ю.ш</w:t>
            </w:r>
            <w:proofErr w:type="spellEnd"/>
            <w:r w:rsidRPr="00B71E8B">
              <w:rPr>
                <w:rFonts w:eastAsia="Times New Roman"/>
                <w:color w:val="000000"/>
                <w:sz w:val="20"/>
                <w:szCs w:val="20"/>
                <w:lang w:eastAsia="ru-RU"/>
              </w:rPr>
              <w:t>.</w:t>
            </w:r>
          </w:p>
        </w:tc>
        <w:tc>
          <w:tcPr>
            <w:tcW w:w="2379"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 xml:space="preserve">Ставка на применение спутников типа </w:t>
            </w:r>
            <w:r w:rsidRPr="00B71E8B">
              <w:rPr>
                <w:rFonts w:eastAsia="Times New Roman"/>
                <w:color w:val="000000"/>
                <w:sz w:val="20"/>
                <w:szCs w:val="20"/>
                <w:lang w:val="en-US"/>
              </w:rPr>
              <w:t>HTS</w:t>
            </w:r>
            <w:r w:rsidRPr="00B71E8B">
              <w:rPr>
                <w:rFonts w:eastAsia="Times New Roman"/>
                <w:color w:val="000000"/>
                <w:sz w:val="20"/>
                <w:szCs w:val="20"/>
              </w:rPr>
              <w:t xml:space="preserve"> </w:t>
            </w:r>
            <w:r w:rsidRPr="00B71E8B">
              <w:rPr>
                <w:rFonts w:eastAsia="Times New Roman"/>
                <w:color w:val="000000"/>
                <w:sz w:val="20"/>
                <w:szCs w:val="20"/>
                <w:lang w:eastAsia="ru-RU"/>
              </w:rPr>
              <w:t xml:space="preserve">в сети </w:t>
            </w:r>
            <w:r w:rsidRPr="00B71E8B">
              <w:rPr>
                <w:rFonts w:eastAsia="Times New Roman"/>
                <w:color w:val="000000"/>
                <w:sz w:val="20"/>
                <w:szCs w:val="20"/>
                <w:lang w:val="en-US"/>
              </w:rPr>
              <w:t>Xpress</w:t>
            </w:r>
          </w:p>
        </w:tc>
      </w:tr>
      <w:tr w:rsidR="00361407" w:rsidRPr="00361407" w:rsidTr="00B71E8B">
        <w:trPr>
          <w:trHeight w:val="457"/>
        </w:trPr>
        <w:tc>
          <w:tcPr>
            <w:tcW w:w="1350" w:type="dxa"/>
            <w:shd w:val="clear" w:color="auto" w:fill="FFFFFF"/>
          </w:tcPr>
          <w:p w:rsidR="00361407" w:rsidRPr="00B71E8B" w:rsidRDefault="00361407" w:rsidP="00B71E8B">
            <w:pPr>
              <w:jc w:val="left"/>
              <w:rPr>
                <w:rFonts w:eastAsia="Times New Roman"/>
                <w:sz w:val="20"/>
                <w:szCs w:val="20"/>
              </w:rPr>
            </w:pPr>
            <w:proofErr w:type="spellStart"/>
            <w:r w:rsidRPr="00B71E8B">
              <w:rPr>
                <w:rFonts w:eastAsia="Times New Roman"/>
                <w:color w:val="000000"/>
                <w:sz w:val="20"/>
                <w:szCs w:val="20"/>
                <w:lang w:val="en-US"/>
              </w:rPr>
              <w:t>Thyraya</w:t>
            </w:r>
            <w:proofErr w:type="spellEnd"/>
          </w:p>
        </w:tc>
        <w:tc>
          <w:tcPr>
            <w:tcW w:w="1165"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M</w:t>
            </w:r>
            <w:r w:rsidRPr="00B71E8B">
              <w:rPr>
                <w:rFonts w:eastAsia="Times New Roman"/>
                <w:color w:val="000000"/>
                <w:sz w:val="20"/>
                <w:szCs w:val="20"/>
              </w:rPr>
              <w:t>2</w:t>
            </w:r>
            <w:r w:rsidRPr="00B71E8B">
              <w:rPr>
                <w:rFonts w:eastAsia="Times New Roman"/>
                <w:color w:val="000000"/>
                <w:sz w:val="20"/>
                <w:szCs w:val="20"/>
                <w:lang w:val="en-US"/>
              </w:rPr>
              <w:t>M</w:t>
            </w:r>
          </w:p>
        </w:tc>
        <w:tc>
          <w:tcPr>
            <w:tcW w:w="144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ГСО</w:t>
            </w:r>
          </w:p>
        </w:tc>
        <w:tc>
          <w:tcPr>
            <w:tcW w:w="117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0,8-2,0</w:t>
            </w:r>
          </w:p>
        </w:tc>
        <w:tc>
          <w:tcPr>
            <w:tcW w:w="2160"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Региональная (Россия 40%)</w:t>
            </w:r>
          </w:p>
        </w:tc>
        <w:tc>
          <w:tcPr>
            <w:tcW w:w="2379"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Планируется запустить дополнительные спутники</w:t>
            </w:r>
          </w:p>
        </w:tc>
      </w:tr>
      <w:tr w:rsidR="00361407" w:rsidRPr="00361407" w:rsidTr="00B71E8B">
        <w:trPr>
          <w:trHeight w:val="463"/>
        </w:trPr>
        <w:tc>
          <w:tcPr>
            <w:tcW w:w="135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 xml:space="preserve">EchoStar </w:t>
            </w:r>
            <w:r w:rsidRPr="00B71E8B">
              <w:rPr>
                <w:rFonts w:eastAsia="Times New Roman"/>
                <w:color w:val="000000"/>
                <w:sz w:val="20"/>
                <w:szCs w:val="20"/>
                <w:lang w:eastAsia="ru-RU"/>
              </w:rPr>
              <w:t>ХХГ</w:t>
            </w:r>
          </w:p>
        </w:tc>
        <w:tc>
          <w:tcPr>
            <w:tcW w:w="1165"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M2M’lol</w:t>
            </w:r>
          </w:p>
        </w:tc>
        <w:tc>
          <w:tcPr>
            <w:tcW w:w="144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ГСО</w:t>
            </w:r>
          </w:p>
        </w:tc>
        <w:tc>
          <w:tcPr>
            <w:tcW w:w="1170" w:type="dxa"/>
            <w:shd w:val="clear" w:color="auto" w:fill="FFFFFF"/>
          </w:tcPr>
          <w:p w:rsidR="00361407" w:rsidRPr="00B71E8B" w:rsidRDefault="00361407">
            <w:pPr>
              <w:jc w:val="left"/>
              <w:rPr>
                <w:rFonts w:eastAsia="Times New Roman"/>
                <w:sz w:val="20"/>
                <w:szCs w:val="20"/>
              </w:rPr>
            </w:pPr>
          </w:p>
        </w:tc>
        <w:tc>
          <w:tcPr>
            <w:tcW w:w="216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Европа</w:t>
            </w:r>
          </w:p>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(многолучевая зона)</w:t>
            </w:r>
          </w:p>
        </w:tc>
        <w:tc>
          <w:tcPr>
            <w:tcW w:w="2379"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Начало штатной эксплуатации 2017 г.</w:t>
            </w:r>
          </w:p>
        </w:tc>
      </w:tr>
      <w:tr w:rsidR="00361407" w:rsidRPr="00361407" w:rsidTr="00B71E8B">
        <w:trPr>
          <w:trHeight w:val="457"/>
        </w:trPr>
        <w:tc>
          <w:tcPr>
            <w:tcW w:w="135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Iridium</w:t>
            </w:r>
          </w:p>
        </w:tc>
        <w:tc>
          <w:tcPr>
            <w:tcW w:w="1165"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SBD</w:t>
            </w:r>
          </w:p>
        </w:tc>
        <w:tc>
          <w:tcPr>
            <w:tcW w:w="1440" w:type="dxa"/>
            <w:shd w:val="clear" w:color="auto" w:fill="FFFFFF"/>
          </w:tcPr>
          <w:p w:rsidR="00361407" w:rsidRPr="00B71E8B" w:rsidRDefault="00361407" w:rsidP="00B71E8B">
            <w:pPr>
              <w:jc w:val="left"/>
              <w:rPr>
                <w:rFonts w:eastAsia="Times New Roman"/>
                <w:sz w:val="20"/>
                <w:szCs w:val="20"/>
              </w:rPr>
            </w:pPr>
            <w:r w:rsidRPr="00361407">
              <w:rPr>
                <w:rFonts w:eastAsia="Times New Roman"/>
                <w:color w:val="000000"/>
                <w:sz w:val="20"/>
                <w:szCs w:val="20"/>
                <w:lang w:eastAsia="ru-RU"/>
              </w:rPr>
              <w:t>НГСО</w:t>
            </w:r>
          </w:p>
        </w:tc>
        <w:tc>
          <w:tcPr>
            <w:tcW w:w="117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5,0-20,0</w:t>
            </w:r>
          </w:p>
        </w:tc>
        <w:tc>
          <w:tcPr>
            <w:tcW w:w="216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Глобальная</w:t>
            </w:r>
          </w:p>
        </w:tc>
        <w:tc>
          <w:tcPr>
            <w:tcW w:w="2379"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 xml:space="preserve">Создание новой группировки </w:t>
            </w:r>
            <w:proofErr w:type="spellStart"/>
            <w:r w:rsidRPr="00B71E8B">
              <w:rPr>
                <w:rFonts w:eastAsia="Times New Roman"/>
                <w:color w:val="000000"/>
                <w:sz w:val="20"/>
                <w:szCs w:val="20"/>
                <w:lang w:val="en-US"/>
              </w:rPr>
              <w:t>IridiumNtext</w:t>
            </w:r>
            <w:proofErr w:type="spellEnd"/>
            <w:r w:rsidRPr="00B71E8B">
              <w:rPr>
                <w:rFonts w:eastAsia="Times New Roman"/>
                <w:color w:val="000000"/>
                <w:sz w:val="20"/>
                <w:szCs w:val="20"/>
              </w:rPr>
              <w:t xml:space="preserve"> </w:t>
            </w:r>
            <w:r w:rsidRPr="00B71E8B">
              <w:rPr>
                <w:rFonts w:eastAsia="Times New Roman"/>
                <w:color w:val="000000"/>
                <w:sz w:val="20"/>
                <w:szCs w:val="20"/>
                <w:lang w:eastAsia="ru-RU"/>
              </w:rPr>
              <w:t>к 2018 г.”'</w:t>
            </w:r>
          </w:p>
        </w:tc>
      </w:tr>
      <w:tr w:rsidR="00361407" w:rsidRPr="00361407" w:rsidTr="00B71E8B">
        <w:trPr>
          <w:trHeight w:val="451"/>
        </w:trPr>
        <w:tc>
          <w:tcPr>
            <w:tcW w:w="1350" w:type="dxa"/>
            <w:shd w:val="clear" w:color="auto" w:fill="FFFFFF"/>
          </w:tcPr>
          <w:p w:rsidR="00361407" w:rsidRPr="00B71E8B" w:rsidRDefault="00361407" w:rsidP="00B71E8B">
            <w:pPr>
              <w:jc w:val="left"/>
              <w:rPr>
                <w:rFonts w:eastAsia="Times New Roman"/>
                <w:sz w:val="20"/>
                <w:szCs w:val="20"/>
              </w:rPr>
            </w:pPr>
            <w:proofErr w:type="spellStart"/>
            <w:r w:rsidRPr="00B71E8B">
              <w:rPr>
                <w:rFonts w:eastAsia="Times New Roman"/>
                <w:color w:val="000000"/>
                <w:sz w:val="20"/>
                <w:szCs w:val="20"/>
                <w:lang w:val="en-US"/>
              </w:rPr>
              <w:t>Globalstar</w:t>
            </w:r>
            <w:proofErr w:type="spellEnd"/>
          </w:p>
        </w:tc>
        <w:tc>
          <w:tcPr>
            <w:tcW w:w="1165" w:type="dxa"/>
            <w:shd w:val="clear" w:color="auto" w:fill="FFFFFF"/>
          </w:tcPr>
          <w:p w:rsidR="00361407" w:rsidRPr="00B71E8B" w:rsidRDefault="00361407" w:rsidP="00B71E8B">
            <w:pPr>
              <w:jc w:val="left"/>
              <w:rPr>
                <w:rFonts w:eastAsia="Times New Roman"/>
                <w:sz w:val="20"/>
                <w:szCs w:val="20"/>
              </w:rPr>
            </w:pPr>
            <w:proofErr w:type="spellStart"/>
            <w:r w:rsidRPr="00B71E8B">
              <w:rPr>
                <w:rFonts w:eastAsia="Times New Roman"/>
                <w:color w:val="000000"/>
                <w:sz w:val="20"/>
                <w:szCs w:val="20"/>
                <w:lang w:val="en-US"/>
              </w:rPr>
              <w:t>Simpex</w:t>
            </w:r>
            <w:proofErr w:type="spellEnd"/>
          </w:p>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sport</w:t>
            </w:r>
          </w:p>
        </w:tc>
        <w:tc>
          <w:tcPr>
            <w:tcW w:w="1440" w:type="dxa"/>
            <w:shd w:val="clear" w:color="auto" w:fill="FFFFFF"/>
          </w:tcPr>
          <w:p w:rsidR="00361407" w:rsidRPr="00B71E8B" w:rsidRDefault="00361407" w:rsidP="00B71E8B">
            <w:pPr>
              <w:jc w:val="left"/>
              <w:rPr>
                <w:rFonts w:eastAsia="Times New Roman"/>
                <w:sz w:val="20"/>
                <w:szCs w:val="20"/>
              </w:rPr>
            </w:pPr>
            <w:r w:rsidRPr="001C62B6">
              <w:rPr>
                <w:rFonts w:eastAsia="Times New Roman"/>
                <w:color w:val="000000"/>
                <w:sz w:val="20"/>
                <w:szCs w:val="20"/>
                <w:lang w:eastAsia="ru-RU"/>
              </w:rPr>
              <w:t>НГСО</w:t>
            </w:r>
          </w:p>
        </w:tc>
        <w:tc>
          <w:tcPr>
            <w:tcW w:w="1170" w:type="dxa"/>
            <w:shd w:val="clear" w:color="auto" w:fill="FFFFFF"/>
          </w:tcPr>
          <w:p w:rsidR="00361407" w:rsidRPr="00B71E8B" w:rsidRDefault="00361407" w:rsidP="00B71E8B">
            <w:pPr>
              <w:jc w:val="left"/>
              <w:rPr>
                <w:rFonts w:eastAsia="Times New Roman"/>
                <w:sz w:val="20"/>
                <w:szCs w:val="20"/>
              </w:rPr>
            </w:pPr>
            <w:proofErr w:type="spellStart"/>
            <w:r w:rsidRPr="00B71E8B">
              <w:rPr>
                <w:rFonts w:eastAsia="Times New Roman"/>
                <w:color w:val="000000"/>
                <w:sz w:val="20"/>
                <w:szCs w:val="20"/>
                <w:lang w:eastAsia="ru-RU"/>
              </w:rPr>
              <w:t>н.д</w:t>
            </w:r>
            <w:proofErr w:type="spellEnd"/>
          </w:p>
        </w:tc>
        <w:tc>
          <w:tcPr>
            <w:tcW w:w="216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 xml:space="preserve">70 с.ш-70 </w:t>
            </w:r>
            <w:proofErr w:type="spellStart"/>
            <w:r w:rsidRPr="00B71E8B">
              <w:rPr>
                <w:rFonts w:eastAsia="Times New Roman"/>
                <w:color w:val="000000"/>
                <w:sz w:val="20"/>
                <w:szCs w:val="20"/>
                <w:lang w:eastAsia="ru-RU"/>
              </w:rPr>
              <w:t>ю.ш</w:t>
            </w:r>
            <w:proofErr w:type="spellEnd"/>
            <w:r w:rsidRPr="00B71E8B">
              <w:rPr>
                <w:rFonts w:eastAsia="Times New Roman"/>
                <w:color w:val="000000"/>
                <w:sz w:val="20"/>
                <w:szCs w:val="20"/>
                <w:lang w:eastAsia="ru-RU"/>
              </w:rPr>
              <w:t>.</w:t>
            </w:r>
          </w:p>
        </w:tc>
        <w:tc>
          <w:tcPr>
            <w:tcW w:w="2379"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Группировка обновлена в 2013 г.</w:t>
            </w:r>
          </w:p>
        </w:tc>
      </w:tr>
      <w:tr w:rsidR="00361407" w:rsidRPr="00361407" w:rsidTr="00361407">
        <w:trPr>
          <w:trHeight w:val="701"/>
        </w:trPr>
        <w:tc>
          <w:tcPr>
            <w:tcW w:w="1350" w:type="dxa"/>
            <w:shd w:val="clear" w:color="auto" w:fill="FFFFFF"/>
          </w:tcPr>
          <w:p w:rsidR="00361407" w:rsidRPr="00B71E8B" w:rsidRDefault="00361407" w:rsidP="00B71E8B">
            <w:pPr>
              <w:jc w:val="left"/>
              <w:rPr>
                <w:rFonts w:eastAsia="Times New Roman"/>
                <w:sz w:val="20"/>
                <w:szCs w:val="20"/>
              </w:rPr>
            </w:pPr>
            <w:proofErr w:type="spellStart"/>
            <w:r w:rsidRPr="00B71E8B">
              <w:rPr>
                <w:rFonts w:eastAsia="Times New Roman"/>
                <w:color w:val="000000"/>
                <w:sz w:val="20"/>
                <w:szCs w:val="20"/>
                <w:lang w:val="en-US"/>
              </w:rPr>
              <w:t>Orbcomm</w:t>
            </w:r>
            <w:proofErr w:type="spellEnd"/>
          </w:p>
        </w:tc>
        <w:tc>
          <w:tcPr>
            <w:tcW w:w="1165"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val="en-US"/>
              </w:rPr>
              <w:t xml:space="preserve">AIS </w:t>
            </w:r>
            <w:r w:rsidRPr="00B71E8B">
              <w:rPr>
                <w:rFonts w:eastAsia="Times New Roman"/>
                <w:color w:val="000000"/>
                <w:sz w:val="20"/>
                <w:szCs w:val="20"/>
                <w:lang w:eastAsia="ru-RU"/>
              </w:rPr>
              <w:t>типа почты</w:t>
            </w:r>
          </w:p>
        </w:tc>
        <w:tc>
          <w:tcPr>
            <w:tcW w:w="1440" w:type="dxa"/>
            <w:shd w:val="clear" w:color="auto" w:fill="FFFFFF"/>
          </w:tcPr>
          <w:p w:rsidR="00361407" w:rsidRPr="00B71E8B" w:rsidRDefault="00361407" w:rsidP="00B71E8B">
            <w:pPr>
              <w:jc w:val="left"/>
              <w:rPr>
                <w:rFonts w:eastAsia="Times New Roman"/>
                <w:sz w:val="20"/>
                <w:szCs w:val="20"/>
              </w:rPr>
            </w:pPr>
            <w:r w:rsidRPr="001C62B6">
              <w:rPr>
                <w:rFonts w:eastAsia="Times New Roman"/>
                <w:color w:val="000000"/>
                <w:sz w:val="20"/>
                <w:szCs w:val="20"/>
                <w:lang w:eastAsia="ru-RU"/>
              </w:rPr>
              <w:t>НГСО</w:t>
            </w:r>
          </w:p>
        </w:tc>
        <w:tc>
          <w:tcPr>
            <w:tcW w:w="117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15,0</w:t>
            </w:r>
          </w:p>
        </w:tc>
        <w:tc>
          <w:tcPr>
            <w:tcW w:w="2160"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Ограниченная, с ожиданием сеанса связи</w:t>
            </w:r>
          </w:p>
        </w:tc>
        <w:tc>
          <w:tcPr>
            <w:tcW w:w="2379"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Начало штатной эксплуатации но</w:t>
            </w:r>
            <w:r w:rsidR="00A7269D">
              <w:rPr>
                <w:rFonts w:eastAsia="Times New Roman"/>
                <w:color w:val="000000"/>
                <w:sz w:val="20"/>
                <w:szCs w:val="20"/>
                <w:lang w:eastAsia="ru-RU"/>
              </w:rPr>
              <w:t>в</w:t>
            </w:r>
            <w:r w:rsidRPr="00B71E8B">
              <w:rPr>
                <w:rFonts w:eastAsia="Times New Roman"/>
                <w:color w:val="000000"/>
                <w:sz w:val="20"/>
                <w:szCs w:val="20"/>
                <w:lang w:eastAsia="ru-RU"/>
              </w:rPr>
              <w:t xml:space="preserve">ой группировки </w:t>
            </w:r>
            <w:r w:rsidRPr="00B71E8B">
              <w:rPr>
                <w:rFonts w:eastAsia="Times New Roman"/>
                <w:color w:val="000000"/>
                <w:sz w:val="20"/>
                <w:szCs w:val="20"/>
                <w:lang w:val="en-US"/>
              </w:rPr>
              <w:t>OG</w:t>
            </w:r>
            <w:r w:rsidRPr="00B71E8B">
              <w:rPr>
                <w:rFonts w:eastAsia="Times New Roman"/>
                <w:color w:val="000000"/>
                <w:sz w:val="20"/>
                <w:szCs w:val="20"/>
              </w:rPr>
              <w:t xml:space="preserve">2 </w:t>
            </w:r>
            <w:r w:rsidRPr="00B71E8B">
              <w:rPr>
                <w:rFonts w:eastAsia="Times New Roman"/>
                <w:color w:val="000000"/>
                <w:sz w:val="20"/>
                <w:szCs w:val="20"/>
                <w:lang w:eastAsia="ru-RU"/>
              </w:rPr>
              <w:t>из 17 спутников</w:t>
            </w:r>
          </w:p>
        </w:tc>
      </w:tr>
      <w:tr w:rsidR="00361407" w:rsidRPr="00361407" w:rsidTr="00B71E8B">
        <w:trPr>
          <w:trHeight w:val="657"/>
        </w:trPr>
        <w:tc>
          <w:tcPr>
            <w:tcW w:w="1350" w:type="dxa"/>
            <w:shd w:val="clear" w:color="auto" w:fill="FFFFFF"/>
          </w:tcPr>
          <w:p w:rsidR="00361407" w:rsidRPr="00B71E8B" w:rsidRDefault="00361407">
            <w:pPr>
              <w:jc w:val="left"/>
              <w:rPr>
                <w:rFonts w:eastAsia="Times New Roman"/>
                <w:sz w:val="20"/>
                <w:szCs w:val="20"/>
              </w:rPr>
            </w:pPr>
            <w:proofErr w:type="spellStart"/>
            <w:r w:rsidRPr="00B71E8B">
              <w:rPr>
                <w:rFonts w:eastAsia="Times New Roman"/>
                <w:color w:val="000000"/>
                <w:sz w:val="20"/>
                <w:szCs w:val="20"/>
                <w:lang w:val="en-US"/>
              </w:rPr>
              <w:t>Aprize</w:t>
            </w:r>
            <w:proofErr w:type="spellEnd"/>
            <w:r w:rsidRPr="00B71E8B">
              <w:rPr>
                <w:rFonts w:eastAsia="Times New Roman"/>
                <w:color w:val="000000"/>
                <w:sz w:val="20"/>
                <w:szCs w:val="20"/>
                <w:lang w:val="en-US"/>
              </w:rPr>
              <w:t xml:space="preserve"> Satellite (</w:t>
            </w:r>
            <w:proofErr w:type="spellStart"/>
            <w:r w:rsidRPr="00B71E8B">
              <w:rPr>
                <w:rFonts w:eastAsia="Times New Roman"/>
                <w:color w:val="000000"/>
                <w:sz w:val="20"/>
                <w:szCs w:val="20"/>
                <w:lang w:val="en-US"/>
              </w:rPr>
              <w:t>SpaceQuest</w:t>
            </w:r>
            <w:proofErr w:type="spellEnd"/>
            <w:r w:rsidRPr="00B71E8B">
              <w:rPr>
                <w:rFonts w:eastAsia="Times New Roman"/>
                <w:color w:val="000000"/>
                <w:sz w:val="20"/>
                <w:szCs w:val="20"/>
                <w:lang w:val="en-US"/>
              </w:rPr>
              <w:t>)</w:t>
            </w:r>
          </w:p>
        </w:tc>
        <w:tc>
          <w:tcPr>
            <w:tcW w:w="1165"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val="en-US"/>
              </w:rPr>
              <w:t>M2M</w:t>
            </w:r>
          </w:p>
        </w:tc>
        <w:tc>
          <w:tcPr>
            <w:tcW w:w="1440" w:type="dxa"/>
            <w:shd w:val="clear" w:color="auto" w:fill="FFFFFF"/>
          </w:tcPr>
          <w:p w:rsidR="00361407" w:rsidRPr="00B71E8B" w:rsidRDefault="00361407" w:rsidP="00B71E8B">
            <w:pPr>
              <w:jc w:val="left"/>
              <w:rPr>
                <w:rFonts w:eastAsia="Times New Roman"/>
                <w:sz w:val="20"/>
                <w:szCs w:val="20"/>
              </w:rPr>
            </w:pPr>
            <w:r w:rsidRPr="001C62B6">
              <w:rPr>
                <w:rFonts w:eastAsia="Times New Roman"/>
                <w:color w:val="000000"/>
                <w:sz w:val="20"/>
                <w:szCs w:val="20"/>
                <w:lang w:eastAsia="ru-RU"/>
              </w:rPr>
              <w:t>НГСО</w:t>
            </w:r>
          </w:p>
        </w:tc>
        <w:tc>
          <w:tcPr>
            <w:tcW w:w="1170" w:type="dxa"/>
            <w:shd w:val="clear" w:color="auto" w:fill="FFFFFF"/>
          </w:tcPr>
          <w:p w:rsidR="00361407" w:rsidRPr="00B71E8B" w:rsidRDefault="00361407" w:rsidP="00B71E8B">
            <w:pPr>
              <w:jc w:val="left"/>
              <w:rPr>
                <w:rFonts w:eastAsia="Times New Roman"/>
                <w:sz w:val="20"/>
                <w:szCs w:val="20"/>
              </w:rPr>
            </w:pPr>
            <w:proofErr w:type="spellStart"/>
            <w:r w:rsidRPr="00B71E8B">
              <w:rPr>
                <w:rFonts w:eastAsia="Times New Roman"/>
                <w:color w:val="000000"/>
                <w:sz w:val="20"/>
                <w:szCs w:val="20"/>
                <w:lang w:eastAsia="ru-RU"/>
              </w:rPr>
              <w:t>н.д</w:t>
            </w:r>
            <w:proofErr w:type="spellEnd"/>
            <w:r>
              <w:rPr>
                <w:rFonts w:eastAsia="Times New Roman"/>
                <w:color w:val="000000"/>
                <w:sz w:val="20"/>
                <w:szCs w:val="20"/>
                <w:lang w:eastAsia="ru-RU"/>
              </w:rPr>
              <w:t>.</w:t>
            </w:r>
          </w:p>
        </w:tc>
        <w:tc>
          <w:tcPr>
            <w:tcW w:w="2160"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Ограниченная, с ожиданием сеанса связи</w:t>
            </w:r>
          </w:p>
        </w:tc>
        <w:tc>
          <w:tcPr>
            <w:tcW w:w="2379"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Имеется 10 спутников из 24 требуемых</w:t>
            </w:r>
          </w:p>
        </w:tc>
      </w:tr>
      <w:tr w:rsidR="00361407" w:rsidRPr="00361407" w:rsidTr="00B71E8B">
        <w:trPr>
          <w:trHeight w:val="958"/>
        </w:trPr>
        <w:tc>
          <w:tcPr>
            <w:tcW w:w="135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"Гонец"</w:t>
            </w:r>
          </w:p>
        </w:tc>
        <w:tc>
          <w:tcPr>
            <w:tcW w:w="1165"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Элек</w:t>
            </w:r>
            <w:r w:rsidRPr="00B71E8B">
              <w:rPr>
                <w:rFonts w:eastAsia="Times New Roman"/>
                <w:color w:val="000000"/>
                <w:sz w:val="20"/>
                <w:szCs w:val="20"/>
                <w:lang w:eastAsia="ru-RU"/>
              </w:rPr>
              <w:softHyphen/>
              <w:t>тронная</w:t>
            </w:r>
          </w:p>
          <w:p w:rsidR="00361407" w:rsidRPr="00B71E8B" w:rsidRDefault="00361407">
            <w:pPr>
              <w:jc w:val="left"/>
              <w:rPr>
                <w:rFonts w:eastAsia="Times New Roman"/>
                <w:sz w:val="20"/>
                <w:szCs w:val="20"/>
              </w:rPr>
            </w:pPr>
            <w:r w:rsidRPr="00B71E8B">
              <w:rPr>
                <w:rFonts w:eastAsia="Times New Roman"/>
                <w:color w:val="000000"/>
                <w:sz w:val="20"/>
                <w:szCs w:val="20"/>
                <w:lang w:eastAsia="ru-RU"/>
              </w:rPr>
              <w:t>почта</w:t>
            </w:r>
          </w:p>
        </w:tc>
        <w:tc>
          <w:tcPr>
            <w:tcW w:w="1440" w:type="dxa"/>
            <w:shd w:val="clear" w:color="auto" w:fill="FFFFFF"/>
          </w:tcPr>
          <w:p w:rsidR="00361407" w:rsidRPr="00B71E8B" w:rsidRDefault="00361407" w:rsidP="00B71E8B">
            <w:pPr>
              <w:jc w:val="left"/>
              <w:rPr>
                <w:rFonts w:eastAsia="Times New Roman"/>
                <w:sz w:val="20"/>
                <w:szCs w:val="20"/>
              </w:rPr>
            </w:pPr>
            <w:r w:rsidRPr="001C62B6">
              <w:rPr>
                <w:rFonts w:eastAsia="Times New Roman"/>
                <w:color w:val="000000"/>
                <w:sz w:val="20"/>
                <w:szCs w:val="20"/>
                <w:lang w:eastAsia="ru-RU"/>
              </w:rPr>
              <w:t>НГСО</w:t>
            </w:r>
          </w:p>
        </w:tc>
        <w:tc>
          <w:tcPr>
            <w:tcW w:w="1170" w:type="dxa"/>
            <w:shd w:val="clear" w:color="auto" w:fill="FFFFFF"/>
          </w:tcPr>
          <w:p w:rsidR="00361407" w:rsidRPr="00B71E8B" w:rsidRDefault="00361407" w:rsidP="00B71E8B">
            <w:pPr>
              <w:jc w:val="left"/>
              <w:rPr>
                <w:rFonts w:eastAsia="Times New Roman"/>
                <w:sz w:val="20"/>
                <w:szCs w:val="20"/>
              </w:rPr>
            </w:pPr>
            <w:r w:rsidRPr="00B71E8B">
              <w:rPr>
                <w:rFonts w:eastAsia="Times New Roman"/>
                <w:color w:val="000000"/>
                <w:sz w:val="20"/>
                <w:szCs w:val="20"/>
                <w:lang w:eastAsia="ru-RU"/>
              </w:rPr>
              <w:t>Минуты, часы</w:t>
            </w:r>
          </w:p>
        </w:tc>
        <w:tc>
          <w:tcPr>
            <w:tcW w:w="2160"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Потенциально глобальная, с ожиданием сеанса связи</w:t>
            </w:r>
          </w:p>
        </w:tc>
        <w:tc>
          <w:tcPr>
            <w:tcW w:w="2379" w:type="dxa"/>
            <w:shd w:val="clear" w:color="auto" w:fill="FFFFFF"/>
          </w:tcPr>
          <w:p w:rsidR="00361407" w:rsidRPr="00B71E8B" w:rsidRDefault="00361407">
            <w:pPr>
              <w:jc w:val="left"/>
              <w:rPr>
                <w:rFonts w:eastAsia="Times New Roman"/>
                <w:sz w:val="20"/>
                <w:szCs w:val="20"/>
              </w:rPr>
            </w:pPr>
            <w:r w:rsidRPr="00B71E8B">
              <w:rPr>
                <w:rFonts w:eastAsia="Times New Roman"/>
                <w:color w:val="000000"/>
                <w:sz w:val="20"/>
                <w:szCs w:val="20"/>
                <w:lang w:eastAsia="ru-RU"/>
              </w:rPr>
              <w:t>Развертывание полной группировки планируется к 2025 г.</w:t>
            </w:r>
          </w:p>
        </w:tc>
      </w:tr>
    </w:tbl>
    <w:p w:rsidR="00164986" w:rsidRDefault="00164986" w:rsidP="00B71E8B">
      <w:pPr>
        <w:ind w:firstLine="540"/>
      </w:pPr>
    </w:p>
    <w:p w:rsidR="000D0A8F" w:rsidRDefault="00361407" w:rsidP="00B71E8B">
      <w:pPr>
        <w:ind w:firstLine="540"/>
      </w:pPr>
      <w:r>
        <w:t xml:space="preserve">Однако вышеописанные услуги не являются массовыми. Как правило, ценовые параметры на услугу, стоимость абонентских терминалов и высокие задержки </w:t>
      </w:r>
      <w:r w:rsidR="000D0A8F">
        <w:t xml:space="preserve">ограничивают массовое применение данных технологий. Для повышения конкурентоспособности как спутниковых, так и наземных решений, в настоящее время активно внедряются </w:t>
      </w:r>
      <w:r w:rsidR="00BE35DD">
        <w:t>гибридные</w:t>
      </w:r>
      <w:r w:rsidR="000D0A8F">
        <w:t xml:space="preserve"> решения, когда устройства </w:t>
      </w:r>
      <w:r w:rsidR="000D0A8F">
        <w:rPr>
          <w:lang w:val="en-US"/>
        </w:rPr>
        <w:t>M</w:t>
      </w:r>
      <w:r w:rsidR="000D0A8F" w:rsidRPr="00B71E8B">
        <w:t>2</w:t>
      </w:r>
      <w:r w:rsidR="000D0A8F">
        <w:rPr>
          <w:lang w:val="en-US"/>
        </w:rPr>
        <w:t>M</w:t>
      </w:r>
      <w:r w:rsidR="000D0A8F" w:rsidRPr="00B71E8B">
        <w:t>/</w:t>
      </w:r>
      <w:proofErr w:type="spellStart"/>
      <w:r w:rsidR="000D0A8F">
        <w:rPr>
          <w:lang w:val="en-US"/>
        </w:rPr>
        <w:t>IoT</w:t>
      </w:r>
      <w:proofErr w:type="spellEnd"/>
      <w:r w:rsidR="000D0A8F" w:rsidRPr="00B71E8B">
        <w:t xml:space="preserve"> </w:t>
      </w:r>
      <w:r w:rsidR="000D0A8F">
        <w:t xml:space="preserve">снабжаются как спутниковым модемом, так и </w:t>
      </w:r>
      <w:proofErr w:type="spellStart"/>
      <w:r w:rsidR="000D0A8F">
        <w:t>радиомодулем</w:t>
      </w:r>
      <w:proofErr w:type="spellEnd"/>
      <w:r w:rsidR="000D0A8F">
        <w:t xml:space="preserve"> для работы в сотовых сетях или сетях </w:t>
      </w:r>
      <w:r w:rsidR="000D0A8F">
        <w:rPr>
          <w:lang w:val="en-US"/>
        </w:rPr>
        <w:t>LPWAN</w:t>
      </w:r>
      <w:r w:rsidR="000D0A8F" w:rsidRPr="00B71E8B">
        <w:t xml:space="preserve">. </w:t>
      </w:r>
      <w:r w:rsidR="000D0A8F">
        <w:t>Находясь в зоне действия сетей наземной связи</w:t>
      </w:r>
      <w:r w:rsidR="00452DFD">
        <w:t>,</w:t>
      </w:r>
      <w:r w:rsidR="000D0A8F">
        <w:t xml:space="preserve"> устройство</w:t>
      </w:r>
      <w:r w:rsidR="00777626">
        <w:t xml:space="preserve"> </w:t>
      </w:r>
      <w:proofErr w:type="spellStart"/>
      <w:r w:rsidR="00777626">
        <w:rPr>
          <w:lang w:val="en-US"/>
        </w:rPr>
        <w:t>IoT</w:t>
      </w:r>
      <w:proofErr w:type="spellEnd"/>
      <w:r w:rsidR="000D0A8F">
        <w:t xml:space="preserve"> использует данные сети для отправки информации</w:t>
      </w:r>
      <w:r w:rsidR="00777626">
        <w:t xml:space="preserve">. Покидая зону обслуживания наземных сетей, устройство </w:t>
      </w:r>
      <w:proofErr w:type="spellStart"/>
      <w:r w:rsidR="00777626">
        <w:rPr>
          <w:lang w:val="en-US"/>
        </w:rPr>
        <w:t>IoT</w:t>
      </w:r>
      <w:proofErr w:type="spellEnd"/>
      <w:r w:rsidR="00777626" w:rsidRPr="00B71E8B">
        <w:t xml:space="preserve"> </w:t>
      </w:r>
      <w:r w:rsidR="00777626">
        <w:t>переключается на спутниковую связь. Данные как от наземных, так и от спутниковых сетей, поступают на общи</w:t>
      </w:r>
      <w:r w:rsidR="00452DFD">
        <w:t>й</w:t>
      </w:r>
      <w:r w:rsidR="00777626">
        <w:t xml:space="preserve"> сервер поставщика услуг, что обеспечивает непрерывность связи с устройством </w:t>
      </w:r>
      <w:proofErr w:type="spellStart"/>
      <w:r w:rsidR="00777626">
        <w:rPr>
          <w:lang w:val="en-US"/>
        </w:rPr>
        <w:t>IoT</w:t>
      </w:r>
      <w:proofErr w:type="spellEnd"/>
      <w:r w:rsidR="00777626">
        <w:t>.</w:t>
      </w:r>
    </w:p>
    <w:p w:rsidR="00164986" w:rsidRPr="00B71E8B" w:rsidRDefault="00777626" w:rsidP="00B71E8B">
      <w:pPr>
        <w:ind w:firstLine="540"/>
      </w:pPr>
      <w:r>
        <w:t>При это</w:t>
      </w:r>
      <w:r w:rsidR="00452DFD">
        <w:t>м</w:t>
      </w:r>
      <w:r>
        <w:t xml:space="preserve"> </w:t>
      </w:r>
      <w:r w:rsidR="00A96154">
        <w:t xml:space="preserve">существует </w:t>
      </w:r>
      <w:r>
        <w:t xml:space="preserve">большой потенциал спутниковый связи в подключении точек доступа </w:t>
      </w:r>
      <w:r>
        <w:rPr>
          <w:lang w:val="en-US"/>
        </w:rPr>
        <w:t>LPWAN</w:t>
      </w:r>
      <w:r w:rsidRPr="00B71E8B">
        <w:t xml:space="preserve"> </w:t>
      </w:r>
      <w:r>
        <w:t xml:space="preserve">по спутниковым каналам. Для этих целей уже могут использоваться </w:t>
      </w:r>
      <w:r>
        <w:rPr>
          <w:lang w:val="en-US"/>
        </w:rPr>
        <w:t>VSAT</w:t>
      </w:r>
      <w:r w:rsidRPr="00B71E8B">
        <w:t xml:space="preserve"> </w:t>
      </w:r>
      <w:r>
        <w:t xml:space="preserve">станции для стационарных объектов или ЗС на подвижных платформах, работающие как в ПСС, так и в рамках ФСС. Собираемые данные точкой доступа </w:t>
      </w:r>
      <w:r>
        <w:rPr>
          <w:lang w:val="en-US"/>
        </w:rPr>
        <w:t>LPWAN</w:t>
      </w:r>
      <w:r>
        <w:t xml:space="preserve"> с локальной территории или точкой доступа </w:t>
      </w:r>
      <w:r>
        <w:rPr>
          <w:lang w:val="en-US"/>
        </w:rPr>
        <w:t>LPWAN</w:t>
      </w:r>
      <w:r w:rsidRPr="00B71E8B">
        <w:t xml:space="preserve"> </w:t>
      </w:r>
      <w:r>
        <w:t>на движущемся объекте (например</w:t>
      </w:r>
      <w:r w:rsidR="00C6152E">
        <w:t>,</w:t>
      </w:r>
      <w:r>
        <w:t xml:space="preserve"> с вагонов в </w:t>
      </w:r>
      <w:r>
        <w:lastRenderedPageBreak/>
        <w:t>поезде) далее передаются по спутнику на сервер для последующей обработки. При эт</w:t>
      </w:r>
      <w:r w:rsidR="00C6152E">
        <w:t xml:space="preserve">ом становится возможным использование простых и маломощных устройств </w:t>
      </w:r>
      <w:r w:rsidR="00C6152E">
        <w:rPr>
          <w:lang w:val="en-US"/>
        </w:rPr>
        <w:t>LPWAN</w:t>
      </w:r>
      <w:r w:rsidR="00C6152E" w:rsidRPr="00B71E8B">
        <w:t xml:space="preserve"> </w:t>
      </w:r>
      <w:r w:rsidR="00C6152E">
        <w:t>на оконечных устройствах без интеграции со спутниковыми терминалами.</w:t>
      </w:r>
      <w:r w:rsidR="000D0A8F">
        <w:t xml:space="preserve"> </w:t>
      </w:r>
    </w:p>
    <w:p w:rsidR="003D7C43" w:rsidRDefault="003D7C43" w:rsidP="008B721E">
      <w:pPr>
        <w:pStyle w:val="20"/>
        <w:rPr>
          <w:rStyle w:val="a7"/>
          <w:color w:val="000000" w:themeColor="text1"/>
          <w:u w:val="none"/>
        </w:rPr>
      </w:pPr>
      <w:bookmarkStart w:id="37" w:name="_Toc493082008"/>
      <w:r>
        <w:rPr>
          <w:rStyle w:val="a7"/>
          <w:color w:val="000000" w:themeColor="text1"/>
          <w:u w:val="none"/>
        </w:rPr>
        <w:t xml:space="preserve">3.5 </w:t>
      </w:r>
      <w:r w:rsidR="008B721E">
        <w:rPr>
          <w:rStyle w:val="a7"/>
          <w:color w:val="000000" w:themeColor="text1"/>
          <w:u w:val="none"/>
        </w:rPr>
        <w:t xml:space="preserve">Сравнительный анализ технологий </w:t>
      </w:r>
      <w:r w:rsidR="00AF6B36">
        <w:rPr>
          <w:rStyle w:val="a7"/>
          <w:color w:val="000000" w:themeColor="text1"/>
          <w:u w:val="none"/>
          <w:lang w:val="en-US"/>
        </w:rPr>
        <w:t>Io</w:t>
      </w:r>
      <w:r w:rsidR="00164986">
        <w:rPr>
          <w:rStyle w:val="a7"/>
          <w:color w:val="000000" w:themeColor="text1"/>
          <w:u w:val="none"/>
          <w:lang w:val="en-US"/>
        </w:rPr>
        <w:t>T</w:t>
      </w:r>
      <w:bookmarkEnd w:id="37"/>
    </w:p>
    <w:p w:rsidR="006C2A15" w:rsidRDefault="006C2A15" w:rsidP="00B71E8B">
      <w:pPr>
        <w:ind w:firstLine="567"/>
        <w:rPr>
          <w:rFonts w:cs="Arial"/>
        </w:rPr>
      </w:pPr>
      <w:r w:rsidRPr="00B71E8B">
        <w:rPr>
          <w:rFonts w:cs="Arial"/>
        </w:rPr>
        <w:t>С</w:t>
      </w:r>
      <w:r w:rsidR="00DC6CBA">
        <w:rPr>
          <w:rFonts w:cs="Arial"/>
        </w:rPr>
        <w:t xml:space="preserve">равнение технологий </w:t>
      </w:r>
      <w:r w:rsidR="00590B18">
        <w:rPr>
          <w:rFonts w:cs="Arial"/>
        </w:rPr>
        <w:t>для различных технологий может производится по различным критериям. Однако наиболее распространенными подходами к сравнению, имеющими практическую ценность</w:t>
      </w:r>
      <w:r w:rsidR="00281FB1">
        <w:rPr>
          <w:rFonts w:cs="Arial"/>
        </w:rPr>
        <w:t>,</w:t>
      </w:r>
      <w:r w:rsidR="00590B18">
        <w:rPr>
          <w:rFonts w:cs="Arial"/>
        </w:rPr>
        <w:t xml:space="preserve"> являются оценки </w:t>
      </w:r>
      <w:proofErr w:type="spellStart"/>
      <w:r w:rsidR="00590B18">
        <w:rPr>
          <w:rFonts w:cs="Arial"/>
        </w:rPr>
        <w:t>энергоэффективности</w:t>
      </w:r>
      <w:proofErr w:type="spellEnd"/>
      <w:r w:rsidR="00590B18">
        <w:rPr>
          <w:rFonts w:cs="Arial"/>
        </w:rPr>
        <w:t xml:space="preserve"> технологий, а также дальностей связи, относительно скорости передачи данных или пропускной способности. </w:t>
      </w:r>
    </w:p>
    <w:p w:rsidR="00590B18" w:rsidRDefault="00590B18" w:rsidP="00B71E8B">
      <w:pPr>
        <w:ind w:firstLine="567"/>
        <w:rPr>
          <w:rFonts w:cs="Arial"/>
        </w:rPr>
      </w:pPr>
      <w:r>
        <w:rPr>
          <w:rFonts w:cs="Arial"/>
        </w:rPr>
        <w:t xml:space="preserve">Сравнение </w:t>
      </w:r>
      <w:proofErr w:type="spellStart"/>
      <w:r>
        <w:rPr>
          <w:rFonts w:cs="Arial"/>
        </w:rPr>
        <w:t>энергоэффективности</w:t>
      </w:r>
      <w:proofErr w:type="spellEnd"/>
      <w:r>
        <w:rPr>
          <w:rFonts w:cs="Arial"/>
        </w:rPr>
        <w:t xml:space="preserve"> технологий является одним из наиболее сложных подходов, т.к. при сравнении разных технологий нужно учитывать модели трафика, условия работы и реализацию того или иного технического решения при создании чипа под каждую из технологий. По этой причине </w:t>
      </w:r>
      <w:r w:rsidR="00281FB1">
        <w:rPr>
          <w:rFonts w:cs="Arial"/>
        </w:rPr>
        <w:t xml:space="preserve">существует </w:t>
      </w:r>
      <w:r>
        <w:rPr>
          <w:rFonts w:cs="Arial"/>
        </w:rPr>
        <w:t xml:space="preserve">очень мало результатов сравнения технологий по показателю </w:t>
      </w:r>
      <w:proofErr w:type="spellStart"/>
      <w:r>
        <w:rPr>
          <w:rFonts w:cs="Arial"/>
        </w:rPr>
        <w:t>энергоэффективности</w:t>
      </w:r>
      <w:proofErr w:type="spellEnd"/>
      <w:r>
        <w:rPr>
          <w:rFonts w:cs="Arial"/>
        </w:rPr>
        <w:t>, которые бы корректно учитывали эти факторы при анализ</w:t>
      </w:r>
      <w:r w:rsidR="00281FB1">
        <w:rPr>
          <w:rFonts w:cs="Arial"/>
        </w:rPr>
        <w:t>е</w:t>
      </w:r>
      <w:r>
        <w:rPr>
          <w:rFonts w:cs="Arial"/>
        </w:rPr>
        <w:t xml:space="preserve"> разнородных технологий. Пример такой оценки показан на рис.3.</w:t>
      </w:r>
      <w:r w:rsidR="00CF6C90">
        <w:rPr>
          <w:rFonts w:cs="Arial"/>
        </w:rPr>
        <w:t>8</w:t>
      </w:r>
      <w:r>
        <w:rPr>
          <w:rFonts w:cs="Arial"/>
        </w:rPr>
        <w:t xml:space="preserve">. Данный пример содержит небольшое количество технологий, но при этом использует более точные модели их сравнения. При принятии решения о внедрении той или иной технологии на практике целесообразно проводить оценку </w:t>
      </w:r>
      <w:proofErr w:type="spellStart"/>
      <w:r>
        <w:rPr>
          <w:rFonts w:cs="Arial"/>
        </w:rPr>
        <w:t>энергоэффективности</w:t>
      </w:r>
      <w:proofErr w:type="spellEnd"/>
      <w:r>
        <w:rPr>
          <w:rFonts w:cs="Arial"/>
        </w:rPr>
        <w:t xml:space="preserve"> на основе наиболее современных чипов и протоколов, т.к. </w:t>
      </w:r>
      <w:r w:rsidR="00E3205A">
        <w:rPr>
          <w:rFonts w:cs="Arial"/>
        </w:rPr>
        <w:t xml:space="preserve">даже после стандартизации </w:t>
      </w:r>
      <w:proofErr w:type="spellStart"/>
      <w:r w:rsidR="00E3205A">
        <w:rPr>
          <w:rFonts w:cs="Arial"/>
        </w:rPr>
        <w:t>радиоинтерфейсов</w:t>
      </w:r>
      <w:proofErr w:type="spellEnd"/>
      <w:r w:rsidR="00E3205A">
        <w:rPr>
          <w:rFonts w:cs="Arial"/>
        </w:rPr>
        <w:t xml:space="preserve"> прогресс в данной области продолжается достаточно быстрыми темпами.</w:t>
      </w:r>
      <w:r>
        <w:rPr>
          <w:rFonts w:cs="Arial"/>
        </w:rPr>
        <w:t xml:space="preserve">  </w:t>
      </w:r>
    </w:p>
    <w:p w:rsidR="006C2A15" w:rsidRPr="00B71E8B" w:rsidRDefault="00E566FC" w:rsidP="00B71E8B">
      <w:pPr>
        <w:ind w:firstLine="90"/>
        <w:rPr>
          <w:rFonts w:cs="Arial"/>
        </w:rPr>
      </w:pPr>
      <w:r>
        <w:rPr>
          <w:noProof/>
          <w:lang w:eastAsia="ru-RU"/>
        </w:rPr>
        <w:drawing>
          <wp:inline distT="0" distB="0" distL="0" distR="0" wp14:anchorId="37ECC819" wp14:editId="4FD32525">
            <wp:extent cx="5858939" cy="3728638"/>
            <wp:effectExtent l="0" t="0" r="889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62489" cy="3730897"/>
                    </a:xfrm>
                    <a:prstGeom prst="rect">
                      <a:avLst/>
                    </a:prstGeom>
                  </pic:spPr>
                </pic:pic>
              </a:graphicData>
            </a:graphic>
          </wp:inline>
        </w:drawing>
      </w:r>
    </w:p>
    <w:p w:rsidR="00E566FC" w:rsidRDefault="000152FB" w:rsidP="00C90D4F">
      <w:pPr>
        <w:spacing w:after="160" w:line="259" w:lineRule="auto"/>
        <w:jc w:val="left"/>
        <w:rPr>
          <w:rStyle w:val="a7"/>
          <w:rFonts w:eastAsia="MS Mincho" w:cs="Arial"/>
          <w:noProof/>
          <w:color w:val="000000" w:themeColor="text1"/>
          <w:szCs w:val="20"/>
          <w:u w:val="none"/>
        </w:rPr>
      </w:pPr>
      <w:r w:rsidRPr="00B71E8B">
        <w:rPr>
          <w:rStyle w:val="a7"/>
          <w:rFonts w:eastAsia="MS Mincho" w:cs="Arial"/>
          <w:noProof/>
          <w:color w:val="000000" w:themeColor="text1"/>
          <w:szCs w:val="20"/>
          <w:u w:val="none"/>
        </w:rPr>
        <w:t>Рисунок 3.</w:t>
      </w:r>
      <w:r w:rsidR="00CF6C90">
        <w:rPr>
          <w:rStyle w:val="a7"/>
          <w:rFonts w:eastAsia="MS Mincho" w:cs="Arial"/>
          <w:noProof/>
          <w:color w:val="000000" w:themeColor="text1"/>
          <w:szCs w:val="20"/>
          <w:u w:val="none"/>
        </w:rPr>
        <w:t>8</w:t>
      </w:r>
      <w:r w:rsidRPr="00B71E8B">
        <w:rPr>
          <w:rStyle w:val="a7"/>
          <w:rFonts w:eastAsia="MS Mincho" w:cs="Arial"/>
          <w:noProof/>
          <w:color w:val="000000" w:themeColor="text1"/>
          <w:szCs w:val="20"/>
          <w:u w:val="none"/>
        </w:rPr>
        <w:t xml:space="preserve"> – Пример сравнения технологий по энергоэффективности</w:t>
      </w:r>
      <w:r w:rsidR="00C04975">
        <w:rPr>
          <w:rStyle w:val="a7"/>
          <w:rFonts w:eastAsia="MS Mincho" w:cs="Arial"/>
          <w:noProof/>
          <w:color w:val="000000" w:themeColor="text1"/>
          <w:szCs w:val="20"/>
          <w:u w:val="none"/>
        </w:rPr>
        <w:t>, дальности и скорости</w:t>
      </w:r>
    </w:p>
    <w:p w:rsidR="00C04975" w:rsidRDefault="00C04975" w:rsidP="006C2A15">
      <w:pPr>
        <w:spacing w:after="160" w:line="259" w:lineRule="auto"/>
        <w:ind w:firstLine="540"/>
        <w:jc w:val="left"/>
        <w:rPr>
          <w:rStyle w:val="a7"/>
          <w:rFonts w:eastAsia="MS Mincho" w:cs="Arial"/>
          <w:noProof/>
          <w:color w:val="000000" w:themeColor="text1"/>
          <w:szCs w:val="20"/>
          <w:u w:val="none"/>
        </w:rPr>
      </w:pPr>
      <w:r>
        <w:rPr>
          <w:rStyle w:val="a7"/>
          <w:rFonts w:eastAsia="MS Mincho" w:cs="Arial"/>
          <w:noProof/>
          <w:color w:val="000000" w:themeColor="text1"/>
          <w:szCs w:val="20"/>
          <w:u w:val="none"/>
        </w:rPr>
        <w:t>Еще один пример сравнения технологий по энергоэффективности показан на рис.3.</w:t>
      </w:r>
      <w:r w:rsidR="00CF6C90">
        <w:rPr>
          <w:rStyle w:val="a7"/>
          <w:rFonts w:eastAsia="MS Mincho" w:cs="Arial"/>
          <w:noProof/>
          <w:color w:val="000000" w:themeColor="text1"/>
          <w:szCs w:val="20"/>
          <w:u w:val="none"/>
        </w:rPr>
        <w:t>9</w:t>
      </w:r>
      <w:r>
        <w:rPr>
          <w:rStyle w:val="a7"/>
          <w:rFonts w:eastAsia="MS Mincho" w:cs="Arial"/>
          <w:noProof/>
          <w:color w:val="000000" w:themeColor="text1"/>
          <w:szCs w:val="20"/>
          <w:u w:val="none"/>
        </w:rPr>
        <w:t>. В данном случае энергоэффективность противопоставлена стоимости терминала. При этом сравнение не учитывает дальность связи.</w:t>
      </w:r>
    </w:p>
    <w:p w:rsidR="00C04975" w:rsidRPr="00C04975" w:rsidRDefault="00C04975" w:rsidP="00B71E8B">
      <w:pPr>
        <w:ind w:firstLine="547"/>
        <w:jc w:val="center"/>
        <w:rPr>
          <w:rStyle w:val="a7"/>
          <w:rFonts w:eastAsia="MS Mincho" w:cs="Arial"/>
          <w:noProof/>
          <w:color w:val="000000" w:themeColor="text1"/>
          <w:szCs w:val="20"/>
          <w:u w:val="none"/>
        </w:rPr>
      </w:pPr>
      <w:r>
        <w:rPr>
          <w:noProof/>
          <w:lang w:eastAsia="ru-RU"/>
        </w:rPr>
        <w:lastRenderedPageBreak/>
        <w:drawing>
          <wp:inline distT="0" distB="0" distL="0" distR="0" wp14:anchorId="25DDB8FF" wp14:editId="04EA3126">
            <wp:extent cx="3531408" cy="2701532"/>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541456" cy="2709219"/>
                    </a:xfrm>
                    <a:prstGeom prst="rect">
                      <a:avLst/>
                    </a:prstGeom>
                  </pic:spPr>
                </pic:pic>
              </a:graphicData>
            </a:graphic>
          </wp:inline>
        </w:drawing>
      </w:r>
    </w:p>
    <w:p w:rsidR="00C04975" w:rsidRDefault="00C04975" w:rsidP="00B71E8B">
      <w:pPr>
        <w:ind w:firstLine="547"/>
        <w:jc w:val="left"/>
        <w:rPr>
          <w:rStyle w:val="a7"/>
          <w:rFonts w:eastAsia="MS Mincho" w:cs="Arial"/>
          <w:noProof/>
          <w:color w:val="000000" w:themeColor="text1"/>
          <w:szCs w:val="20"/>
          <w:u w:val="none"/>
        </w:rPr>
      </w:pPr>
      <w:r w:rsidRPr="001C62B6">
        <w:rPr>
          <w:rStyle w:val="a7"/>
          <w:rFonts w:eastAsia="MS Mincho" w:cs="Arial"/>
          <w:noProof/>
          <w:color w:val="000000" w:themeColor="text1"/>
          <w:szCs w:val="20"/>
          <w:u w:val="none"/>
        </w:rPr>
        <w:t>Рисунок 3.</w:t>
      </w:r>
      <w:r w:rsidR="00CF6C90">
        <w:rPr>
          <w:rStyle w:val="a7"/>
          <w:rFonts w:eastAsia="MS Mincho" w:cs="Arial"/>
          <w:noProof/>
          <w:color w:val="000000" w:themeColor="text1"/>
          <w:szCs w:val="20"/>
          <w:u w:val="none"/>
        </w:rPr>
        <w:t>9</w:t>
      </w:r>
      <w:r w:rsidRPr="001C62B6">
        <w:rPr>
          <w:rStyle w:val="a7"/>
          <w:rFonts w:eastAsia="MS Mincho" w:cs="Arial"/>
          <w:noProof/>
          <w:color w:val="000000" w:themeColor="text1"/>
          <w:szCs w:val="20"/>
          <w:u w:val="none"/>
        </w:rPr>
        <w:t xml:space="preserve"> – Пример сравнения технологий по энергоэффективности</w:t>
      </w:r>
      <w:r>
        <w:rPr>
          <w:rStyle w:val="a7"/>
          <w:rFonts w:eastAsia="MS Mincho" w:cs="Arial"/>
          <w:noProof/>
          <w:color w:val="000000" w:themeColor="text1"/>
          <w:szCs w:val="20"/>
          <w:u w:val="none"/>
        </w:rPr>
        <w:t xml:space="preserve"> и стоимости</w:t>
      </w:r>
    </w:p>
    <w:p w:rsidR="00ED76D8" w:rsidRDefault="00ED76D8" w:rsidP="00B71E8B">
      <w:pPr>
        <w:ind w:firstLine="547"/>
        <w:rPr>
          <w:rStyle w:val="a7"/>
          <w:rFonts w:eastAsia="MS Mincho" w:cs="Arial"/>
          <w:noProof/>
          <w:color w:val="000000" w:themeColor="text1"/>
          <w:szCs w:val="20"/>
          <w:u w:val="none"/>
        </w:rPr>
      </w:pPr>
    </w:p>
    <w:p w:rsidR="00E566FC" w:rsidRPr="003370A6" w:rsidRDefault="00C04975" w:rsidP="00B71E8B">
      <w:pPr>
        <w:ind w:firstLine="547"/>
        <w:rPr>
          <w:rStyle w:val="a7"/>
          <w:rFonts w:eastAsia="MS Mincho" w:cs="Arial"/>
          <w:noProof/>
          <w:color w:val="000000" w:themeColor="text1"/>
          <w:szCs w:val="20"/>
          <w:u w:val="none"/>
        </w:rPr>
      </w:pPr>
      <w:r>
        <w:rPr>
          <w:rStyle w:val="a7"/>
          <w:rFonts w:eastAsia="MS Mincho" w:cs="Arial"/>
          <w:noProof/>
          <w:color w:val="000000" w:themeColor="text1"/>
          <w:szCs w:val="20"/>
          <w:u w:val="none"/>
        </w:rPr>
        <w:t>Однако б</w:t>
      </w:r>
      <w:r w:rsidR="00E566FC">
        <w:rPr>
          <w:rStyle w:val="a7"/>
          <w:rFonts w:eastAsia="MS Mincho" w:cs="Arial"/>
          <w:noProof/>
          <w:color w:val="000000" w:themeColor="text1"/>
          <w:szCs w:val="20"/>
          <w:u w:val="none"/>
        </w:rPr>
        <w:t>олее частый способ сравнения технологий использует только данные</w:t>
      </w:r>
      <w:r>
        <w:rPr>
          <w:rStyle w:val="a7"/>
          <w:rFonts w:eastAsia="MS Mincho" w:cs="Arial"/>
          <w:noProof/>
          <w:color w:val="000000" w:themeColor="text1"/>
          <w:szCs w:val="20"/>
          <w:u w:val="none"/>
        </w:rPr>
        <w:t xml:space="preserve"> по </w:t>
      </w:r>
      <w:r w:rsidR="0072330B">
        <w:rPr>
          <w:rStyle w:val="a7"/>
          <w:rFonts w:eastAsia="MS Mincho" w:cs="Arial"/>
          <w:noProof/>
          <w:color w:val="000000" w:themeColor="text1"/>
          <w:szCs w:val="20"/>
          <w:u w:val="none"/>
        </w:rPr>
        <w:t xml:space="preserve">зависимости </w:t>
      </w:r>
      <w:r>
        <w:rPr>
          <w:rStyle w:val="a7"/>
          <w:rFonts w:eastAsia="MS Mincho" w:cs="Arial"/>
          <w:noProof/>
          <w:color w:val="000000" w:themeColor="text1"/>
          <w:szCs w:val="20"/>
          <w:u w:val="none"/>
        </w:rPr>
        <w:t>дальности</w:t>
      </w:r>
      <w:r w:rsidR="00E566FC">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связи от пропускной способности, т.к. такой анализ в первую очередь использует анализ технических характеристик стандарта, которые в меньшей степени варьируются во времени и от производителя к производителю. Так на рисунке 3.</w:t>
      </w:r>
      <w:r w:rsidR="00CF6C90">
        <w:rPr>
          <w:rStyle w:val="a7"/>
          <w:rFonts w:eastAsia="MS Mincho" w:cs="Arial"/>
          <w:noProof/>
          <w:color w:val="000000" w:themeColor="text1"/>
          <w:szCs w:val="20"/>
          <w:u w:val="none"/>
        </w:rPr>
        <w:t>10</w:t>
      </w:r>
      <w:r>
        <w:rPr>
          <w:rStyle w:val="a7"/>
          <w:rFonts w:eastAsia="MS Mincho" w:cs="Arial"/>
          <w:noProof/>
          <w:color w:val="000000" w:themeColor="text1"/>
          <w:szCs w:val="20"/>
          <w:u w:val="none"/>
        </w:rPr>
        <w:t xml:space="preserve"> показан пример такого сравнения для широкго набора технологий. В рамках данног</w:t>
      </w:r>
      <w:r w:rsidR="0072330B">
        <w:rPr>
          <w:rStyle w:val="a7"/>
          <w:rFonts w:eastAsia="MS Mincho" w:cs="Arial"/>
          <w:noProof/>
          <w:color w:val="000000" w:themeColor="text1"/>
          <w:szCs w:val="20"/>
          <w:u w:val="none"/>
        </w:rPr>
        <w:t>о</w:t>
      </w:r>
      <w:r>
        <w:rPr>
          <w:rStyle w:val="a7"/>
          <w:rFonts w:eastAsia="MS Mincho" w:cs="Arial"/>
          <w:noProof/>
          <w:color w:val="000000" w:themeColor="text1"/>
          <w:szCs w:val="20"/>
          <w:u w:val="none"/>
        </w:rPr>
        <w:t xml:space="preserve"> примера сравнения отдельно выделены технологи </w:t>
      </w:r>
      <w:r>
        <w:rPr>
          <w:rStyle w:val="a7"/>
          <w:rFonts w:eastAsia="MS Mincho" w:cs="Arial"/>
          <w:noProof/>
          <w:color w:val="000000" w:themeColor="text1"/>
          <w:szCs w:val="20"/>
          <w:u w:val="none"/>
          <w:lang w:val="en-US"/>
        </w:rPr>
        <w:t>LPWA</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или </w:t>
      </w:r>
      <w:r>
        <w:rPr>
          <w:rStyle w:val="a7"/>
          <w:rFonts w:eastAsia="MS Mincho" w:cs="Arial"/>
          <w:noProof/>
          <w:color w:val="000000" w:themeColor="text1"/>
          <w:szCs w:val="20"/>
          <w:u w:val="none"/>
          <w:lang w:val="en-US"/>
        </w:rPr>
        <w:t>LPWAN</w:t>
      </w:r>
      <w:r>
        <w:rPr>
          <w:rStyle w:val="a7"/>
          <w:rFonts w:eastAsia="MS Mincho" w:cs="Arial"/>
          <w:noProof/>
          <w:color w:val="000000" w:themeColor="text1"/>
          <w:szCs w:val="20"/>
          <w:u w:val="none"/>
        </w:rPr>
        <w:t>, которые</w:t>
      </w:r>
      <w:r w:rsidR="0072330B">
        <w:rPr>
          <w:rStyle w:val="a7"/>
          <w:rFonts w:eastAsia="MS Mincho" w:cs="Arial"/>
          <w:noProof/>
          <w:color w:val="000000" w:themeColor="text1"/>
          <w:szCs w:val="20"/>
          <w:u w:val="none"/>
        </w:rPr>
        <w:t>,</w:t>
      </w:r>
      <w:r>
        <w:rPr>
          <w:rStyle w:val="a7"/>
          <w:rFonts w:eastAsia="MS Mincho" w:cs="Arial"/>
          <w:noProof/>
          <w:color w:val="000000" w:themeColor="text1"/>
          <w:szCs w:val="20"/>
          <w:u w:val="none"/>
        </w:rPr>
        <w:t xml:space="preserve"> помимо дальности связи</w:t>
      </w:r>
      <w:r w:rsidR="0072330B">
        <w:rPr>
          <w:rStyle w:val="a7"/>
          <w:rFonts w:eastAsia="MS Mincho" w:cs="Arial"/>
          <w:noProof/>
          <w:color w:val="000000" w:themeColor="text1"/>
          <w:szCs w:val="20"/>
          <w:u w:val="none"/>
        </w:rPr>
        <w:t>,</w:t>
      </w:r>
      <w:r>
        <w:rPr>
          <w:rStyle w:val="a7"/>
          <w:rFonts w:eastAsia="MS Mincho" w:cs="Arial"/>
          <w:noProof/>
          <w:color w:val="000000" w:themeColor="text1"/>
          <w:szCs w:val="20"/>
          <w:u w:val="none"/>
        </w:rPr>
        <w:t xml:space="preserve"> одновременно пытаются повысить энергоэффективность и снизить стоимость.</w:t>
      </w:r>
    </w:p>
    <w:p w:rsidR="006D6939" w:rsidRPr="006D6939" w:rsidRDefault="00ED76D8" w:rsidP="00C90D4F">
      <w:pPr>
        <w:jc w:val="left"/>
        <w:rPr>
          <w:rStyle w:val="a7"/>
          <w:rFonts w:eastAsia="MS Mincho" w:cs="Arial"/>
          <w:noProof/>
          <w:color w:val="000000" w:themeColor="text1"/>
          <w:szCs w:val="20"/>
          <w:u w:val="none"/>
        </w:rPr>
      </w:pPr>
      <w:r>
        <w:object w:dxaOrig="10116" w:dyaOrig="54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pt;height:241.15pt" o:ole="">
            <v:imagedata r:id="rId36" o:title=""/>
          </v:shape>
          <o:OLEObject Type="Embed" ProgID="Visio.Drawing.15" ShapeID="_x0000_i1025" DrawAspect="Content" ObjectID="_1570524073" r:id="rId37"/>
        </w:object>
      </w:r>
      <w:r w:rsidR="006D6939" w:rsidRPr="00E566FC" w:rsidDel="006C2A15">
        <w:rPr>
          <w:rStyle w:val="a7"/>
          <w:color w:val="000000" w:themeColor="text1"/>
          <w:u w:val="none"/>
        </w:rPr>
        <w:t xml:space="preserve"> </w:t>
      </w:r>
      <w:r w:rsidR="006D6939" w:rsidRPr="001C62B6">
        <w:rPr>
          <w:rStyle w:val="a7"/>
          <w:rFonts w:eastAsia="MS Mincho" w:cs="Arial"/>
          <w:noProof/>
          <w:color w:val="000000" w:themeColor="text1"/>
          <w:szCs w:val="20"/>
          <w:u w:val="none"/>
        </w:rPr>
        <w:t>Рисунок 3.</w:t>
      </w:r>
      <w:r w:rsidR="00CF6C90">
        <w:rPr>
          <w:rStyle w:val="a7"/>
          <w:rFonts w:eastAsia="MS Mincho" w:cs="Arial"/>
          <w:noProof/>
          <w:color w:val="000000" w:themeColor="text1"/>
          <w:szCs w:val="20"/>
          <w:u w:val="none"/>
        </w:rPr>
        <w:t>10</w:t>
      </w:r>
      <w:r w:rsidR="006D6939" w:rsidRPr="001C62B6">
        <w:rPr>
          <w:rStyle w:val="a7"/>
          <w:rFonts w:eastAsia="MS Mincho" w:cs="Arial"/>
          <w:noProof/>
          <w:color w:val="000000" w:themeColor="text1"/>
          <w:szCs w:val="20"/>
          <w:u w:val="none"/>
        </w:rPr>
        <w:t xml:space="preserve"> </w:t>
      </w:r>
      <w:r w:rsidR="007C63A8">
        <w:rPr>
          <w:rStyle w:val="a7"/>
          <w:rFonts w:eastAsia="MS Mincho" w:cs="Arial"/>
          <w:noProof/>
          <w:color w:val="000000" w:themeColor="text1"/>
          <w:szCs w:val="20"/>
          <w:u w:val="none"/>
        </w:rPr>
        <w:t>–</w:t>
      </w:r>
      <w:r w:rsidR="006D6939" w:rsidRPr="001C62B6">
        <w:rPr>
          <w:rStyle w:val="a7"/>
          <w:rFonts w:eastAsia="MS Mincho" w:cs="Arial"/>
          <w:noProof/>
          <w:color w:val="000000" w:themeColor="text1"/>
          <w:szCs w:val="20"/>
          <w:u w:val="none"/>
        </w:rPr>
        <w:t xml:space="preserve"> </w:t>
      </w:r>
      <w:r w:rsidR="007C63A8">
        <w:rPr>
          <w:rStyle w:val="a7"/>
          <w:rFonts w:eastAsia="MS Mincho" w:cs="Arial"/>
          <w:noProof/>
          <w:color w:val="000000" w:themeColor="text1"/>
          <w:szCs w:val="20"/>
          <w:u w:val="none"/>
        </w:rPr>
        <w:t xml:space="preserve">Схематическое сравнение </w:t>
      </w:r>
      <w:r w:rsidR="006D6939" w:rsidRPr="001C62B6">
        <w:rPr>
          <w:rStyle w:val="a7"/>
          <w:rFonts w:eastAsia="MS Mincho" w:cs="Arial"/>
          <w:noProof/>
          <w:color w:val="000000" w:themeColor="text1"/>
          <w:szCs w:val="20"/>
          <w:u w:val="none"/>
        </w:rPr>
        <w:t xml:space="preserve">технологий по </w:t>
      </w:r>
      <w:r w:rsidR="006D6939">
        <w:rPr>
          <w:rStyle w:val="a7"/>
          <w:rFonts w:eastAsia="MS Mincho" w:cs="Arial"/>
          <w:noProof/>
          <w:color w:val="000000" w:themeColor="text1"/>
          <w:szCs w:val="20"/>
          <w:u w:val="none"/>
        </w:rPr>
        <w:t>дальности и пропускной способности</w:t>
      </w:r>
    </w:p>
    <w:p w:rsidR="00552C7E" w:rsidRDefault="00552C7E" w:rsidP="00B71E8B">
      <w:pPr>
        <w:ind w:firstLine="547"/>
        <w:rPr>
          <w:rStyle w:val="a7"/>
          <w:rFonts w:eastAsia="MS Mincho" w:cs="Arial"/>
          <w:noProof/>
          <w:color w:val="000000" w:themeColor="text1"/>
          <w:szCs w:val="20"/>
          <w:u w:val="none"/>
        </w:rPr>
      </w:pPr>
    </w:p>
    <w:p w:rsidR="007C63A8" w:rsidRPr="00B71E8B" w:rsidRDefault="007C63A8" w:rsidP="00B71E8B">
      <w:pPr>
        <w:ind w:firstLine="547"/>
        <w:rPr>
          <w:rStyle w:val="a7"/>
          <w:rFonts w:eastAsia="MS Mincho" w:cs="Arial"/>
          <w:noProof/>
          <w:color w:val="000000" w:themeColor="text1"/>
          <w:szCs w:val="20"/>
          <w:u w:val="none"/>
        </w:rPr>
      </w:pPr>
      <w:r>
        <w:rPr>
          <w:rStyle w:val="a7"/>
          <w:rFonts w:eastAsia="MS Mincho" w:cs="Arial"/>
          <w:noProof/>
          <w:color w:val="000000" w:themeColor="text1"/>
          <w:szCs w:val="20"/>
          <w:u w:val="none"/>
        </w:rPr>
        <w:t>Рис.3.</w:t>
      </w:r>
      <w:r w:rsidR="00CF6C90">
        <w:rPr>
          <w:rStyle w:val="a7"/>
          <w:rFonts w:eastAsia="MS Mincho" w:cs="Arial"/>
          <w:noProof/>
          <w:color w:val="000000" w:themeColor="text1"/>
          <w:szCs w:val="20"/>
          <w:u w:val="none"/>
        </w:rPr>
        <w:t>10</w:t>
      </w:r>
      <w:r>
        <w:rPr>
          <w:rStyle w:val="a7"/>
          <w:rFonts w:eastAsia="MS Mincho" w:cs="Arial"/>
          <w:noProof/>
          <w:color w:val="000000" w:themeColor="text1"/>
          <w:szCs w:val="20"/>
          <w:u w:val="none"/>
        </w:rPr>
        <w:t xml:space="preserve"> представлеят собой схематическое сравнение, на котором показаны ниши технологий при их внедрении. Однако большое количество стандартов и технологий как в области </w:t>
      </w:r>
      <w:r>
        <w:rPr>
          <w:rStyle w:val="a7"/>
          <w:rFonts w:eastAsia="MS Mincho" w:cs="Arial"/>
          <w:noProof/>
          <w:color w:val="000000" w:themeColor="text1"/>
          <w:szCs w:val="20"/>
          <w:u w:val="none"/>
          <w:lang w:val="en-US"/>
        </w:rPr>
        <w:t>LPLA</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 xml:space="preserve">и </w:t>
      </w:r>
      <w:r>
        <w:rPr>
          <w:rStyle w:val="a7"/>
          <w:rFonts w:eastAsia="MS Mincho" w:cs="Arial"/>
          <w:noProof/>
          <w:color w:val="000000" w:themeColor="text1"/>
          <w:szCs w:val="20"/>
          <w:u w:val="none"/>
          <w:lang w:val="en-US"/>
        </w:rPr>
        <w:t>LPWA</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требуют более детальной оценки их дальности и пропускной способности для выбора технологий, удовлетворяющих тем или иным критериям. На рисунке 3.</w:t>
      </w:r>
      <w:r w:rsidR="00CF6C90">
        <w:rPr>
          <w:rStyle w:val="a7"/>
          <w:rFonts w:eastAsia="MS Mincho" w:cs="Arial"/>
          <w:noProof/>
          <w:color w:val="000000" w:themeColor="text1"/>
          <w:szCs w:val="20"/>
          <w:u w:val="none"/>
        </w:rPr>
        <w:t>11</w:t>
      </w:r>
      <w:r>
        <w:rPr>
          <w:rStyle w:val="a7"/>
          <w:rFonts w:eastAsia="MS Mincho" w:cs="Arial"/>
          <w:noProof/>
          <w:color w:val="000000" w:themeColor="text1"/>
          <w:szCs w:val="20"/>
          <w:u w:val="none"/>
        </w:rPr>
        <w:t xml:space="preserve"> показан пример такого анализа с указанием основных технологий </w:t>
      </w:r>
      <w:r>
        <w:rPr>
          <w:rStyle w:val="a7"/>
          <w:rFonts w:eastAsia="MS Mincho" w:cs="Arial"/>
          <w:noProof/>
          <w:color w:val="000000" w:themeColor="text1"/>
          <w:szCs w:val="20"/>
          <w:u w:val="none"/>
          <w:lang w:val="en-US"/>
        </w:rPr>
        <w:t>LPWAN</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 xml:space="preserve">в лицензируемых и в безлицензионных полосах радиочастот, а также наиболее энергоэффективных и конурентоспособных стандартов </w:t>
      </w:r>
      <w:r>
        <w:rPr>
          <w:rStyle w:val="a7"/>
          <w:rFonts w:eastAsia="MS Mincho" w:cs="Arial"/>
          <w:noProof/>
          <w:color w:val="000000" w:themeColor="text1"/>
          <w:szCs w:val="20"/>
          <w:u w:val="none"/>
          <w:lang w:val="en-US"/>
        </w:rPr>
        <w:t>LPLA</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 xml:space="preserve">для создания </w:t>
      </w:r>
      <w:r>
        <w:rPr>
          <w:rStyle w:val="a7"/>
          <w:rFonts w:eastAsia="MS Mincho" w:cs="Arial"/>
          <w:noProof/>
          <w:color w:val="000000" w:themeColor="text1"/>
          <w:szCs w:val="20"/>
          <w:u w:val="none"/>
          <w:lang w:val="en-US"/>
        </w:rPr>
        <w:t>mash</w:t>
      </w:r>
      <w:r w:rsidRPr="00B71E8B">
        <w:rPr>
          <w:rStyle w:val="a7"/>
          <w:rFonts w:eastAsia="MS Mincho" w:cs="Arial"/>
          <w:noProof/>
          <w:color w:val="000000" w:themeColor="text1"/>
          <w:szCs w:val="20"/>
          <w:u w:val="none"/>
        </w:rPr>
        <w:t>-</w:t>
      </w:r>
      <w:r>
        <w:rPr>
          <w:rStyle w:val="a7"/>
          <w:rFonts w:eastAsia="MS Mincho" w:cs="Arial"/>
          <w:noProof/>
          <w:color w:val="000000" w:themeColor="text1"/>
          <w:szCs w:val="20"/>
          <w:u w:val="none"/>
        </w:rPr>
        <w:t>сетей.</w:t>
      </w:r>
      <w:r w:rsidR="000F08B6">
        <w:rPr>
          <w:rStyle w:val="a7"/>
          <w:rFonts w:eastAsia="MS Mincho" w:cs="Arial"/>
          <w:noProof/>
          <w:color w:val="000000" w:themeColor="text1"/>
          <w:szCs w:val="20"/>
          <w:u w:val="none"/>
        </w:rPr>
        <w:t xml:space="preserve"> При этом стоит отметить, что выигрыш сетей </w:t>
      </w:r>
      <w:r w:rsidR="000F08B6">
        <w:rPr>
          <w:rStyle w:val="a7"/>
          <w:rFonts w:eastAsia="MS Mincho" w:cs="Arial"/>
          <w:noProof/>
          <w:color w:val="000000" w:themeColor="text1"/>
          <w:szCs w:val="20"/>
          <w:u w:val="none"/>
          <w:lang w:val="en-US"/>
        </w:rPr>
        <w:t>LPWAN</w:t>
      </w:r>
      <w:r w:rsidR="000F08B6" w:rsidRPr="00B71E8B">
        <w:rPr>
          <w:rStyle w:val="a7"/>
          <w:rFonts w:eastAsia="MS Mincho" w:cs="Arial"/>
          <w:noProof/>
          <w:color w:val="000000" w:themeColor="text1"/>
          <w:szCs w:val="20"/>
          <w:u w:val="none"/>
        </w:rPr>
        <w:t xml:space="preserve"> </w:t>
      </w:r>
      <w:r w:rsidR="000F08B6">
        <w:rPr>
          <w:rStyle w:val="a7"/>
          <w:rFonts w:eastAsia="MS Mincho" w:cs="Arial"/>
          <w:noProof/>
          <w:color w:val="000000" w:themeColor="text1"/>
          <w:szCs w:val="20"/>
          <w:u w:val="none"/>
        </w:rPr>
        <w:t xml:space="preserve">в рамках сотовой связи обусловлен во </w:t>
      </w:r>
      <w:r w:rsidR="000F08B6">
        <w:rPr>
          <w:rStyle w:val="a7"/>
          <w:rFonts w:eastAsia="MS Mincho" w:cs="Arial"/>
          <w:noProof/>
          <w:color w:val="000000" w:themeColor="text1"/>
          <w:szCs w:val="20"/>
          <w:u w:val="none"/>
        </w:rPr>
        <w:lastRenderedPageBreak/>
        <w:t>много</w:t>
      </w:r>
      <w:r w:rsidR="0072330B">
        <w:rPr>
          <w:rStyle w:val="a7"/>
          <w:rFonts w:eastAsia="MS Mincho" w:cs="Arial"/>
          <w:noProof/>
          <w:color w:val="000000" w:themeColor="text1"/>
          <w:szCs w:val="20"/>
          <w:u w:val="none"/>
        </w:rPr>
        <w:t>м</w:t>
      </w:r>
      <w:r w:rsidR="000F08B6">
        <w:rPr>
          <w:rStyle w:val="a7"/>
          <w:rFonts w:eastAsia="MS Mincho" w:cs="Arial"/>
          <w:noProof/>
          <w:color w:val="000000" w:themeColor="text1"/>
          <w:szCs w:val="20"/>
          <w:u w:val="none"/>
        </w:rPr>
        <w:t xml:space="preserve">  использованием качественных направленных антенн на базовых станциях, </w:t>
      </w:r>
      <w:r w:rsidR="0072330B">
        <w:rPr>
          <w:rStyle w:val="a7"/>
          <w:rFonts w:eastAsia="MS Mincho" w:cs="Arial"/>
          <w:noProof/>
          <w:color w:val="000000" w:themeColor="text1"/>
          <w:szCs w:val="20"/>
          <w:u w:val="none"/>
        </w:rPr>
        <w:t xml:space="preserve">которые </w:t>
      </w:r>
      <w:r w:rsidR="000F08B6">
        <w:rPr>
          <w:rStyle w:val="a7"/>
          <w:rFonts w:eastAsia="MS Mincho" w:cs="Arial"/>
          <w:noProof/>
          <w:color w:val="000000" w:themeColor="text1"/>
          <w:szCs w:val="20"/>
          <w:u w:val="none"/>
        </w:rPr>
        <w:t xml:space="preserve">можно </w:t>
      </w:r>
      <w:r w:rsidR="0072330B">
        <w:rPr>
          <w:rStyle w:val="a7"/>
          <w:rFonts w:eastAsia="MS Mincho" w:cs="Arial"/>
          <w:noProof/>
          <w:color w:val="000000" w:themeColor="text1"/>
          <w:szCs w:val="20"/>
          <w:u w:val="none"/>
        </w:rPr>
        <w:t>п</w:t>
      </w:r>
      <w:r w:rsidR="000F08B6">
        <w:rPr>
          <w:rStyle w:val="a7"/>
          <w:rFonts w:eastAsia="MS Mincho" w:cs="Arial"/>
          <w:noProof/>
          <w:color w:val="000000" w:themeColor="text1"/>
          <w:szCs w:val="20"/>
          <w:u w:val="none"/>
        </w:rPr>
        <w:t xml:space="preserve">ереиспользовать при построении сетей </w:t>
      </w:r>
      <w:r w:rsidR="000F08B6">
        <w:rPr>
          <w:rStyle w:val="a7"/>
          <w:rFonts w:eastAsia="MS Mincho" w:cs="Arial"/>
          <w:noProof/>
          <w:color w:val="000000" w:themeColor="text1"/>
          <w:szCs w:val="20"/>
          <w:u w:val="none"/>
          <w:lang w:val="en-US"/>
        </w:rPr>
        <w:t>LPWAN</w:t>
      </w:r>
      <w:r w:rsidR="000F08B6" w:rsidRPr="00B71E8B">
        <w:rPr>
          <w:rStyle w:val="a7"/>
          <w:rFonts w:eastAsia="MS Mincho" w:cs="Arial"/>
          <w:noProof/>
          <w:color w:val="000000" w:themeColor="text1"/>
          <w:szCs w:val="20"/>
          <w:u w:val="none"/>
        </w:rPr>
        <w:t>.</w:t>
      </w:r>
    </w:p>
    <w:p w:rsidR="000F08B6" w:rsidRDefault="000F08B6" w:rsidP="00B71E8B">
      <w:pPr>
        <w:rPr>
          <w:rStyle w:val="a7"/>
          <w:rFonts w:eastAsia="MS Mincho" w:cs="Arial"/>
          <w:noProof/>
          <w:color w:val="000000" w:themeColor="text1"/>
          <w:szCs w:val="20"/>
          <w:u w:val="none"/>
        </w:rPr>
      </w:pPr>
      <w:r>
        <w:rPr>
          <w:noProof/>
          <w:lang w:eastAsia="ru-RU"/>
        </w:rPr>
        <mc:AlternateContent>
          <mc:Choice Requires="wps">
            <w:drawing>
              <wp:anchor distT="0" distB="0" distL="114300" distR="114300" simplePos="0" relativeHeight="251680768" behindDoc="0" locked="0" layoutInCell="1" allowOverlap="1" wp14:anchorId="3C2CBF4C" wp14:editId="1BB3A2D9">
                <wp:simplePos x="0" y="0"/>
                <wp:positionH relativeFrom="column">
                  <wp:posOffset>241300</wp:posOffset>
                </wp:positionH>
                <wp:positionV relativeFrom="paragraph">
                  <wp:posOffset>2120265</wp:posOffset>
                </wp:positionV>
                <wp:extent cx="762000" cy="34290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115D9B" w:rsidRPr="00B71E8B" w:rsidRDefault="00115D9B" w:rsidP="00B71E8B">
                            <w:pPr>
                              <w:shd w:val="clear" w:color="auto" w:fill="FFFFFF" w:themeFill="background1"/>
                              <w:jc w:val="left"/>
                              <w:rPr>
                                <w:rFonts w:ascii="Arial" w:hAnsi="Arial" w:cs="Arial"/>
                                <w:b/>
                                <w:sz w:val="18"/>
                                <w:lang w:val="en-US"/>
                              </w:rPr>
                            </w:pPr>
                            <w:r>
                              <w:rPr>
                                <w:rFonts w:ascii="Arial" w:hAnsi="Arial" w:cs="Arial"/>
                                <w:b/>
                                <w:sz w:val="18"/>
                              </w:rPr>
                              <w:t>1</w:t>
                            </w:r>
                            <w:r>
                              <w:rPr>
                                <w:rFonts w:ascii="Arial" w:hAnsi="Arial" w:cs="Arial"/>
                                <w:b/>
                                <w:sz w:val="18"/>
                                <w:lang w:val="en-US"/>
                              </w:rPr>
                              <w:t>0</w:t>
                            </w:r>
                            <w:r>
                              <w:rPr>
                                <w:rFonts w:ascii="Arial" w:hAnsi="Arial" w:cs="Arial"/>
                                <w:b/>
                                <w:sz w:val="18"/>
                              </w:rPr>
                              <w:t>0</w:t>
                            </w:r>
                            <w:r>
                              <w:rPr>
                                <w:rFonts w:ascii="Arial" w:hAnsi="Arial" w:cs="Arial"/>
                                <w:b/>
                                <w:sz w:val="18"/>
                                <w:lang w:val="en-US"/>
                              </w:rPr>
                              <w:t xml:space="preserve"> </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C2CBF4C" id="Text Box 31" o:spid="_x0000_s1036" type="#_x0000_t202" style="position:absolute;left:0;text-align:left;margin-left:19pt;margin-top:166.95pt;width:60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" fillcolor="white [3212]" stroked="f" strokeweight=".5pt">
                <v:textbox>
                  <w:txbxContent>
                    <w:p w:rsidR="00115D9B" w:rsidRPr="00B71E8B" w:rsidRDefault="00115D9B" w:rsidP="00B71E8B">
                      <w:pPr>
                        <w:shd w:val="clear" w:color="auto" w:fill="FFFFFF" w:themeFill="background1"/>
                        <w:jc w:val="left"/>
                        <w:rPr>
                          <w:rFonts w:ascii="Arial" w:hAnsi="Arial" w:cs="Arial"/>
                          <w:b/>
                          <w:sz w:val="18"/>
                          <w:lang w:val="en-US"/>
                        </w:rPr>
                      </w:pPr>
                      <w:r>
                        <w:rPr>
                          <w:rFonts w:ascii="Arial" w:hAnsi="Arial" w:cs="Arial"/>
                          <w:b/>
                          <w:sz w:val="18"/>
                        </w:rPr>
                        <w:t>1</w:t>
                      </w:r>
                      <w:r>
                        <w:rPr>
                          <w:rFonts w:ascii="Arial" w:hAnsi="Arial" w:cs="Arial"/>
                          <w:b/>
                          <w:sz w:val="18"/>
                          <w:lang w:val="en-US"/>
                        </w:rPr>
                        <w:t>0</w:t>
                      </w:r>
                      <w:r>
                        <w:rPr>
                          <w:rFonts w:ascii="Arial" w:hAnsi="Arial" w:cs="Arial"/>
                          <w:b/>
                          <w:sz w:val="18"/>
                        </w:rPr>
                        <w:t>0</w:t>
                      </w:r>
                      <w:r>
                        <w:rPr>
                          <w:rFonts w:ascii="Arial" w:hAnsi="Arial" w:cs="Arial"/>
                          <w:b/>
                          <w:sz w:val="18"/>
                          <w:lang w:val="en-US"/>
                        </w:rPr>
                        <w:t xml:space="preserve"> </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
                  </w:txbxContent>
                </v:textbox>
              </v:shape>
            </w:pict>
          </mc:Fallback>
        </mc:AlternateContent>
      </w:r>
      <w:r>
        <w:rPr>
          <w:noProof/>
          <w:lang w:eastAsia="ru-RU"/>
        </w:rPr>
        <mc:AlternateContent>
          <mc:Choice Requires="wps">
            <w:drawing>
              <wp:anchor distT="0" distB="0" distL="114300" distR="114300" simplePos="0" relativeHeight="251678720" behindDoc="0" locked="0" layoutInCell="1" allowOverlap="1" wp14:anchorId="793F9F0C" wp14:editId="18C57783">
                <wp:simplePos x="0" y="0"/>
                <wp:positionH relativeFrom="column">
                  <wp:posOffset>241300</wp:posOffset>
                </wp:positionH>
                <wp:positionV relativeFrom="paragraph">
                  <wp:posOffset>1783715</wp:posOffset>
                </wp:positionV>
                <wp:extent cx="762000" cy="3429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115D9B" w:rsidRPr="00B71E8B" w:rsidRDefault="00115D9B" w:rsidP="00B71E8B">
                            <w:pPr>
                              <w:shd w:val="clear" w:color="auto" w:fill="FFFFFF" w:themeFill="background1"/>
                              <w:jc w:val="left"/>
                              <w:rPr>
                                <w:rFonts w:ascii="Arial" w:hAnsi="Arial" w:cs="Arial"/>
                                <w:b/>
                                <w:sz w:val="18"/>
                                <w:lang w:val="en-US"/>
                              </w:rPr>
                            </w:pPr>
                            <w:r>
                              <w:rPr>
                                <w:rFonts w:ascii="Arial" w:hAnsi="Arial" w:cs="Arial"/>
                                <w:b/>
                                <w:sz w:val="18"/>
                              </w:rPr>
                              <w:t>2</w:t>
                            </w:r>
                            <w:r>
                              <w:rPr>
                                <w:rFonts w:ascii="Arial" w:hAnsi="Arial" w:cs="Arial"/>
                                <w:b/>
                                <w:sz w:val="18"/>
                                <w:lang w:val="en-US"/>
                              </w:rPr>
                              <w:t xml:space="preserve">0 </w:t>
                            </w:r>
                            <w:r>
                              <w:rPr>
                                <w:rFonts w:ascii="Arial" w:hAnsi="Arial" w:cs="Arial"/>
                                <w:b/>
                                <w:sz w:val="18"/>
                              </w:rPr>
                              <w:t>к</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93F9F0C" id="Text Box 30" o:spid="_x0000_s1037" type="#_x0000_t202" style="position:absolute;left:0;text-align:left;margin-left:19pt;margin-top:140.45pt;width:60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" fillcolor="white [3212]" stroked="f" strokeweight=".5pt">
                <v:textbox>
                  <w:txbxContent>
                    <w:p w:rsidR="00115D9B" w:rsidRPr="00B71E8B" w:rsidRDefault="00115D9B" w:rsidP="00B71E8B">
                      <w:pPr>
                        <w:shd w:val="clear" w:color="auto" w:fill="FFFFFF" w:themeFill="background1"/>
                        <w:jc w:val="left"/>
                        <w:rPr>
                          <w:rFonts w:ascii="Arial" w:hAnsi="Arial" w:cs="Arial"/>
                          <w:b/>
                          <w:sz w:val="18"/>
                          <w:lang w:val="en-US"/>
                        </w:rPr>
                      </w:pPr>
                      <w:r>
                        <w:rPr>
                          <w:rFonts w:ascii="Arial" w:hAnsi="Arial" w:cs="Arial"/>
                          <w:b/>
                          <w:sz w:val="18"/>
                        </w:rPr>
                        <w:t>2</w:t>
                      </w:r>
                      <w:r>
                        <w:rPr>
                          <w:rFonts w:ascii="Arial" w:hAnsi="Arial" w:cs="Arial"/>
                          <w:b/>
                          <w:sz w:val="18"/>
                          <w:lang w:val="en-US"/>
                        </w:rPr>
                        <w:t xml:space="preserve">0 </w:t>
                      </w:r>
                      <w:r>
                        <w:rPr>
                          <w:rFonts w:ascii="Arial" w:hAnsi="Arial" w:cs="Arial"/>
                          <w:b/>
                          <w:sz w:val="18"/>
                        </w:rPr>
                        <w:t>к</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
                  </w:txbxContent>
                </v:textbox>
              </v:shape>
            </w:pict>
          </mc:Fallback>
        </mc:AlternateContent>
      </w:r>
      <w:r>
        <w:rPr>
          <w:noProof/>
          <w:lang w:eastAsia="ru-RU"/>
        </w:rPr>
        <mc:AlternateContent>
          <mc:Choice Requires="wps">
            <w:drawing>
              <wp:anchor distT="0" distB="0" distL="114300" distR="114300" simplePos="0" relativeHeight="251674624" behindDoc="0" locked="0" layoutInCell="1" allowOverlap="1" wp14:anchorId="55CB6D03" wp14:editId="7821E5DA">
                <wp:simplePos x="0" y="0"/>
                <wp:positionH relativeFrom="column">
                  <wp:posOffset>248920</wp:posOffset>
                </wp:positionH>
                <wp:positionV relativeFrom="paragraph">
                  <wp:posOffset>1238885</wp:posOffset>
                </wp:positionV>
                <wp:extent cx="762000" cy="3429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115D9B" w:rsidRPr="00B71E8B" w:rsidRDefault="00115D9B" w:rsidP="00B71E8B">
                            <w:pPr>
                              <w:shd w:val="clear" w:color="auto" w:fill="FFFFFF" w:themeFill="background1"/>
                              <w:jc w:val="left"/>
                              <w:rPr>
                                <w:rFonts w:ascii="Arial" w:hAnsi="Arial" w:cs="Arial"/>
                                <w:b/>
                                <w:sz w:val="18"/>
                                <w:lang w:val="en-US"/>
                              </w:rPr>
                            </w:pPr>
                            <w:proofErr w:type="gramStart"/>
                            <w:r>
                              <w:rPr>
                                <w:rFonts w:ascii="Arial" w:hAnsi="Arial" w:cs="Arial"/>
                                <w:b/>
                                <w:sz w:val="18"/>
                                <w:lang w:val="en-US"/>
                              </w:rPr>
                              <w:t xml:space="preserve">100 </w:t>
                            </w:r>
                            <w:r>
                              <w:rPr>
                                <w:rFonts w:ascii="Arial" w:hAnsi="Arial" w:cs="Arial"/>
                                <w:b/>
                                <w:sz w:val="18"/>
                              </w:rPr>
                              <w:t>к</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5CB6D03" id="Text Box 28" o:spid="_x0000_s1038" type="#_x0000_t202" style="position:absolute;left:0;text-align:left;margin-left:19.6pt;margin-top:97.55pt;width:60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" fillcolor="white [3212]" stroked="f" strokeweight=".5pt">
                <v:textbox>
                  <w:txbxContent>
                    <w:p w:rsidR="00115D9B" w:rsidRPr="00B71E8B" w:rsidRDefault="00115D9B" w:rsidP="00B71E8B">
                      <w:pPr>
                        <w:shd w:val="clear" w:color="auto" w:fill="FFFFFF" w:themeFill="background1"/>
                        <w:jc w:val="left"/>
                        <w:rPr>
                          <w:rFonts w:ascii="Arial" w:hAnsi="Arial" w:cs="Arial"/>
                          <w:b/>
                          <w:sz w:val="18"/>
                          <w:lang w:val="en-US"/>
                        </w:rPr>
                      </w:pPr>
                      <w:proofErr w:type="gramStart"/>
                      <w:r>
                        <w:rPr>
                          <w:rFonts w:ascii="Arial" w:hAnsi="Arial" w:cs="Arial"/>
                          <w:b/>
                          <w:sz w:val="18"/>
                          <w:lang w:val="en-US"/>
                        </w:rPr>
                        <w:t>100</w:t>
                      </w:r>
                      <w:proofErr w:type="gramEnd"/>
                      <w:r>
                        <w:rPr>
                          <w:rFonts w:ascii="Arial" w:hAnsi="Arial" w:cs="Arial"/>
                          <w:b/>
                          <w:sz w:val="18"/>
                          <w:lang w:val="en-US"/>
                        </w:rPr>
                        <w:t xml:space="preserve"> </w:t>
                      </w:r>
                      <w:r>
                        <w:rPr>
                          <w:rFonts w:ascii="Arial" w:hAnsi="Arial" w:cs="Arial"/>
                          <w:b/>
                          <w:sz w:val="18"/>
                        </w:rPr>
                        <w:t>к</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
                  </w:txbxContent>
                </v:textbox>
              </v:shape>
            </w:pict>
          </mc:Fallback>
        </mc:AlternateContent>
      </w:r>
      <w:r w:rsidR="007C63A8">
        <w:rPr>
          <w:noProof/>
          <w:lang w:eastAsia="ru-RU"/>
        </w:rPr>
        <mc:AlternateContent>
          <mc:Choice Requires="wps">
            <w:drawing>
              <wp:anchor distT="0" distB="0" distL="114300" distR="114300" simplePos="0" relativeHeight="251672576" behindDoc="0" locked="0" layoutInCell="1" allowOverlap="1" wp14:anchorId="7F314215" wp14:editId="1FC12707">
                <wp:simplePos x="0" y="0"/>
                <wp:positionH relativeFrom="column">
                  <wp:posOffset>247650</wp:posOffset>
                </wp:positionH>
                <wp:positionV relativeFrom="paragraph">
                  <wp:posOffset>672465</wp:posOffset>
                </wp:positionV>
                <wp:extent cx="749300" cy="34290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749300" cy="342900"/>
                        </a:xfrm>
                        <a:prstGeom prst="rect">
                          <a:avLst/>
                        </a:prstGeom>
                        <a:solidFill>
                          <a:schemeClr val="bg1"/>
                        </a:solidFill>
                        <a:ln w="6350">
                          <a:noFill/>
                        </a:ln>
                      </wps:spPr>
                      <wps:txbx>
                        <w:txbxContent>
                          <w:p w:rsidR="00115D9B" w:rsidRPr="00B71E8B" w:rsidRDefault="00115D9B" w:rsidP="00B71E8B">
                            <w:pPr>
                              <w:shd w:val="clear" w:color="auto" w:fill="FFFFFF" w:themeFill="background1"/>
                              <w:jc w:val="left"/>
                              <w:rPr>
                                <w:rFonts w:ascii="Arial" w:hAnsi="Arial" w:cs="Arial"/>
                                <w:b/>
                                <w:sz w:val="18"/>
                                <w:lang w:val="en-US"/>
                              </w:rPr>
                            </w:pPr>
                            <w:r>
                              <w:rPr>
                                <w:rFonts w:ascii="Arial" w:hAnsi="Arial" w:cs="Arial"/>
                                <w:b/>
                                <w:sz w:val="18"/>
                                <w:lang w:val="en-US"/>
                              </w:rPr>
                              <w:t xml:space="preserve">1 </w:t>
                            </w:r>
                            <w:r w:rsidRPr="00B71E8B">
                              <w:rPr>
                                <w:rFonts w:ascii="Arial" w:hAnsi="Arial" w:cs="Arial"/>
                                <w:b/>
                                <w:sz w:val="18"/>
                              </w:rPr>
                              <w:t>Мбит</w:t>
                            </w:r>
                            <w:r w:rsidRPr="00B71E8B">
                              <w:rPr>
                                <w:rFonts w:ascii="Arial" w:hAnsi="Arial" w:cs="Arial"/>
                                <w:b/>
                                <w:sz w:val="18"/>
                                <w:lang w:val="en-US"/>
                              </w:rPr>
                              <w:t>/</w:t>
                            </w:r>
                            <w:r>
                              <w:rPr>
                                <w:rFonts w:ascii="Arial" w:hAnsi="Arial" w:cs="Arial"/>
                                <w:b/>
                                <w:sz w:val="18"/>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F314215" id="Text Box 27" o:spid="_x0000_s1039" type="#_x0000_t202" style="position:absolute;left:0;text-align:left;margin-left:19.5pt;margin-top:52.95pt;width:59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" fillcolor="white [3212]" stroked="f" strokeweight=".5pt">
                <v:textbox>
                  <w:txbxContent>
                    <w:p w:rsidR="00115D9B" w:rsidRPr="00B71E8B" w:rsidRDefault="00115D9B" w:rsidP="00B71E8B">
                      <w:pPr>
                        <w:shd w:val="clear" w:color="auto" w:fill="FFFFFF" w:themeFill="background1"/>
                        <w:jc w:val="left"/>
                        <w:rPr>
                          <w:rFonts w:ascii="Arial" w:hAnsi="Arial" w:cs="Arial"/>
                          <w:b/>
                          <w:sz w:val="18"/>
                          <w:lang w:val="en-US"/>
                        </w:rPr>
                      </w:pPr>
                      <w:proofErr w:type="gramStart"/>
                      <w:r>
                        <w:rPr>
                          <w:rFonts w:ascii="Arial" w:hAnsi="Arial" w:cs="Arial"/>
                          <w:b/>
                          <w:sz w:val="18"/>
                          <w:lang w:val="en-US"/>
                        </w:rPr>
                        <w:t>1</w:t>
                      </w:r>
                      <w:proofErr w:type="gramEnd"/>
                      <w:r>
                        <w:rPr>
                          <w:rFonts w:ascii="Arial" w:hAnsi="Arial" w:cs="Arial"/>
                          <w:b/>
                          <w:sz w:val="18"/>
                          <w:lang w:val="en-US"/>
                        </w:rPr>
                        <w:t xml:space="preserve"> </w:t>
                      </w:r>
                      <w:r w:rsidRPr="00B71E8B">
                        <w:rPr>
                          <w:rFonts w:ascii="Arial" w:hAnsi="Arial" w:cs="Arial"/>
                          <w:b/>
                          <w:sz w:val="18"/>
                        </w:rPr>
                        <w:t>Мбит</w:t>
                      </w:r>
                      <w:r w:rsidRPr="00B71E8B">
                        <w:rPr>
                          <w:rFonts w:ascii="Arial" w:hAnsi="Arial" w:cs="Arial"/>
                          <w:b/>
                          <w:sz w:val="18"/>
                          <w:lang w:val="en-US"/>
                        </w:rPr>
                        <w:t>/</w:t>
                      </w:r>
                      <w:r>
                        <w:rPr>
                          <w:rFonts w:ascii="Arial" w:hAnsi="Arial" w:cs="Arial"/>
                          <w:b/>
                          <w:sz w:val="18"/>
                          <w:lang w:val="en-US"/>
                        </w:rPr>
                        <w:t>c</w:t>
                      </w:r>
                    </w:p>
                  </w:txbxContent>
                </v:textbox>
              </v:shape>
            </w:pict>
          </mc:Fallback>
        </mc:AlternateContent>
      </w:r>
      <w:r w:rsidR="007C63A8">
        <w:rPr>
          <w:noProof/>
          <w:lang w:eastAsia="ru-RU"/>
        </w:rPr>
        <mc:AlternateContent>
          <mc:Choice Requires="wps">
            <w:drawing>
              <wp:anchor distT="0" distB="0" distL="114300" distR="114300" simplePos="0" relativeHeight="251670528" behindDoc="0" locked="0" layoutInCell="1" allowOverlap="1">
                <wp:simplePos x="0" y="0"/>
                <wp:positionH relativeFrom="column">
                  <wp:posOffset>248920</wp:posOffset>
                </wp:positionH>
                <wp:positionV relativeFrom="paragraph">
                  <wp:posOffset>254635</wp:posOffset>
                </wp:positionV>
                <wp:extent cx="749300" cy="3429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749300" cy="342900"/>
                        </a:xfrm>
                        <a:prstGeom prst="rect">
                          <a:avLst/>
                        </a:prstGeom>
                        <a:solidFill>
                          <a:schemeClr val="bg1"/>
                        </a:solidFill>
                        <a:ln w="6350">
                          <a:noFill/>
                        </a:ln>
                      </wps:spPr>
                      <wps:txbx>
                        <w:txbxContent>
                          <w:p w:rsidR="00115D9B" w:rsidRPr="00B71E8B" w:rsidRDefault="00115D9B" w:rsidP="00B71E8B">
                            <w:pPr>
                              <w:shd w:val="clear" w:color="auto" w:fill="FFFFFF" w:themeFill="background1"/>
                              <w:jc w:val="left"/>
                              <w:rPr>
                                <w:rFonts w:ascii="Arial" w:hAnsi="Arial" w:cs="Arial"/>
                                <w:b/>
                                <w:sz w:val="18"/>
                                <w:lang w:val="en-US"/>
                              </w:rPr>
                            </w:pPr>
                            <w:proofErr w:type="gramStart"/>
                            <w:r>
                              <w:rPr>
                                <w:rFonts w:ascii="Arial" w:hAnsi="Arial" w:cs="Arial"/>
                                <w:b/>
                                <w:sz w:val="18"/>
                                <w:lang w:val="en-US"/>
                              </w:rPr>
                              <w:t xml:space="preserve">10 </w:t>
                            </w:r>
                            <w:r w:rsidRPr="00B71E8B">
                              <w:rPr>
                                <w:rFonts w:ascii="Arial" w:hAnsi="Arial" w:cs="Arial"/>
                                <w:b/>
                                <w:sz w:val="18"/>
                              </w:rPr>
                              <w:t>Мбит</w:t>
                            </w:r>
                            <w:r w:rsidRPr="00B71E8B">
                              <w:rPr>
                                <w:rFonts w:ascii="Arial" w:hAnsi="Arial" w:cs="Arial"/>
                                <w:b/>
                                <w:sz w:val="18"/>
                                <w:lang w:val="en-US"/>
                              </w:rPr>
                              <w:t>/</w:t>
                            </w:r>
                            <w:r>
                              <w:rPr>
                                <w:rFonts w:ascii="Arial" w:hAnsi="Arial" w:cs="Arial"/>
                                <w:b/>
                                <w:sz w:val="18"/>
                                <w:lang w:val="en-US"/>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6" o:spid="_x0000_s1040" type="#_x0000_t202" style="position:absolute;left:0;text-align:left;margin-left:19.6pt;margin-top:20.05pt;width:59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" fillcolor="white [3212]" stroked="f" strokeweight=".5pt">
                <v:textbox>
                  <w:txbxContent>
                    <w:p w:rsidR="00115D9B" w:rsidRPr="00B71E8B" w:rsidRDefault="00115D9B" w:rsidP="00B71E8B">
                      <w:pPr>
                        <w:shd w:val="clear" w:color="auto" w:fill="FFFFFF" w:themeFill="background1"/>
                        <w:jc w:val="left"/>
                        <w:rPr>
                          <w:rFonts w:ascii="Arial" w:hAnsi="Arial" w:cs="Arial"/>
                          <w:b/>
                          <w:sz w:val="18"/>
                          <w:lang w:val="en-US"/>
                        </w:rPr>
                      </w:pPr>
                      <w:proofErr w:type="gramStart"/>
                      <w:r>
                        <w:rPr>
                          <w:rFonts w:ascii="Arial" w:hAnsi="Arial" w:cs="Arial"/>
                          <w:b/>
                          <w:sz w:val="18"/>
                          <w:lang w:val="en-US"/>
                        </w:rPr>
                        <w:t>10</w:t>
                      </w:r>
                      <w:proofErr w:type="gramEnd"/>
                      <w:r>
                        <w:rPr>
                          <w:rFonts w:ascii="Arial" w:hAnsi="Arial" w:cs="Arial"/>
                          <w:b/>
                          <w:sz w:val="18"/>
                          <w:lang w:val="en-US"/>
                        </w:rPr>
                        <w:t xml:space="preserve"> </w:t>
                      </w:r>
                      <w:r w:rsidRPr="00B71E8B">
                        <w:rPr>
                          <w:rFonts w:ascii="Arial" w:hAnsi="Arial" w:cs="Arial"/>
                          <w:b/>
                          <w:sz w:val="18"/>
                        </w:rPr>
                        <w:t>Мбит</w:t>
                      </w:r>
                      <w:r w:rsidRPr="00B71E8B">
                        <w:rPr>
                          <w:rFonts w:ascii="Arial" w:hAnsi="Arial" w:cs="Arial"/>
                          <w:b/>
                          <w:sz w:val="18"/>
                          <w:lang w:val="en-US"/>
                        </w:rPr>
                        <w:t>/</w:t>
                      </w:r>
                      <w:r>
                        <w:rPr>
                          <w:rFonts w:ascii="Arial" w:hAnsi="Arial" w:cs="Arial"/>
                          <w:b/>
                          <w:sz w:val="18"/>
                          <w:lang w:val="en-US"/>
                        </w:rPr>
                        <w:t>c</w:t>
                      </w:r>
                    </w:p>
                  </w:txbxContent>
                </v:textbox>
              </v:shape>
            </w:pict>
          </mc:Fallback>
        </mc:AlternateContent>
      </w:r>
      <w:r w:rsidR="007C63A8">
        <w:rPr>
          <w:noProof/>
          <w:lang w:eastAsia="ru-RU"/>
        </w:rPr>
        <w:drawing>
          <wp:inline distT="0" distB="0" distL="0" distR="0" wp14:anchorId="28483596" wp14:editId="3A3D3978">
            <wp:extent cx="6084570" cy="279146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84570" cy="2791460"/>
                    </a:xfrm>
                    <a:prstGeom prst="rect">
                      <a:avLst/>
                    </a:prstGeom>
                  </pic:spPr>
                </pic:pic>
              </a:graphicData>
            </a:graphic>
          </wp:inline>
        </w:drawing>
      </w:r>
      <w:r w:rsidR="006D6939" w:rsidRPr="00B71E8B" w:rsidDel="006C2A15">
        <w:rPr>
          <w:rStyle w:val="a7"/>
          <w:rFonts w:eastAsia="MS Mincho" w:cs="Arial"/>
          <w:noProof/>
          <w:color w:val="000000" w:themeColor="text1"/>
          <w:szCs w:val="20"/>
          <w:u w:val="none"/>
        </w:rPr>
        <w:t xml:space="preserve"> </w:t>
      </w:r>
      <w:r>
        <w:rPr>
          <w:noProof/>
          <w:lang w:eastAsia="ru-RU"/>
        </w:rPr>
        <mc:AlternateContent>
          <mc:Choice Requires="wps">
            <w:drawing>
              <wp:anchor distT="0" distB="0" distL="114300" distR="114300" simplePos="0" relativeHeight="251676672" behindDoc="0" locked="0" layoutInCell="1" allowOverlap="1" wp14:anchorId="5B5EA0C0" wp14:editId="5849DEFC">
                <wp:simplePos x="0" y="0"/>
                <wp:positionH relativeFrom="column">
                  <wp:posOffset>248920</wp:posOffset>
                </wp:positionH>
                <wp:positionV relativeFrom="paragraph">
                  <wp:posOffset>1238885</wp:posOffset>
                </wp:positionV>
                <wp:extent cx="762000" cy="3429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bg1"/>
                        </a:solidFill>
                        <a:ln w="6350">
                          <a:noFill/>
                        </a:ln>
                      </wps:spPr>
                      <wps:txbx>
                        <w:txbxContent>
                          <w:p w:rsidR="00115D9B" w:rsidRPr="00B71E8B" w:rsidRDefault="00115D9B" w:rsidP="00B71E8B">
                            <w:pPr>
                              <w:shd w:val="clear" w:color="auto" w:fill="FFFFFF" w:themeFill="background1"/>
                              <w:jc w:val="left"/>
                              <w:rPr>
                                <w:rFonts w:ascii="Arial" w:hAnsi="Arial" w:cs="Arial"/>
                                <w:b/>
                                <w:sz w:val="18"/>
                                <w:lang w:val="en-US"/>
                              </w:rPr>
                            </w:pPr>
                            <w:proofErr w:type="gramStart"/>
                            <w:r>
                              <w:rPr>
                                <w:rFonts w:ascii="Arial" w:hAnsi="Arial" w:cs="Arial"/>
                                <w:b/>
                                <w:sz w:val="18"/>
                                <w:lang w:val="en-US"/>
                              </w:rPr>
                              <w:t xml:space="preserve">100 </w:t>
                            </w:r>
                            <w:r>
                              <w:rPr>
                                <w:rFonts w:ascii="Arial" w:hAnsi="Arial" w:cs="Arial"/>
                                <w:b/>
                                <w:sz w:val="18"/>
                              </w:rPr>
                              <w:t>к</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B5EA0C0" id="Text Box 29" o:spid="_x0000_s1041" type="#_x0000_t202" style="position:absolute;left:0;text-align:left;margin-left:19.6pt;margin-top:97.55pt;width:6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" fillcolor="white [3212]" stroked="f" strokeweight=".5pt">
                <v:textbox>
                  <w:txbxContent>
                    <w:p w:rsidR="00115D9B" w:rsidRPr="00B71E8B" w:rsidRDefault="00115D9B" w:rsidP="00B71E8B">
                      <w:pPr>
                        <w:shd w:val="clear" w:color="auto" w:fill="FFFFFF" w:themeFill="background1"/>
                        <w:jc w:val="left"/>
                        <w:rPr>
                          <w:rFonts w:ascii="Arial" w:hAnsi="Arial" w:cs="Arial"/>
                          <w:b/>
                          <w:sz w:val="18"/>
                          <w:lang w:val="en-US"/>
                        </w:rPr>
                      </w:pPr>
                      <w:proofErr w:type="gramStart"/>
                      <w:r>
                        <w:rPr>
                          <w:rFonts w:ascii="Arial" w:hAnsi="Arial" w:cs="Arial"/>
                          <w:b/>
                          <w:sz w:val="18"/>
                          <w:lang w:val="en-US"/>
                        </w:rPr>
                        <w:t>100</w:t>
                      </w:r>
                      <w:proofErr w:type="gramEnd"/>
                      <w:r>
                        <w:rPr>
                          <w:rFonts w:ascii="Arial" w:hAnsi="Arial" w:cs="Arial"/>
                          <w:b/>
                          <w:sz w:val="18"/>
                          <w:lang w:val="en-US"/>
                        </w:rPr>
                        <w:t xml:space="preserve"> </w:t>
                      </w:r>
                      <w:r>
                        <w:rPr>
                          <w:rFonts w:ascii="Arial" w:hAnsi="Arial" w:cs="Arial"/>
                          <w:b/>
                          <w:sz w:val="18"/>
                        </w:rPr>
                        <w:t>к</w:t>
                      </w:r>
                      <w:r w:rsidRPr="00B71E8B">
                        <w:rPr>
                          <w:rFonts w:ascii="Arial" w:hAnsi="Arial" w:cs="Arial"/>
                          <w:b/>
                          <w:sz w:val="18"/>
                        </w:rPr>
                        <w:t>бит</w:t>
                      </w:r>
                      <w:r w:rsidRPr="00B71E8B">
                        <w:rPr>
                          <w:rFonts w:ascii="Arial" w:hAnsi="Arial" w:cs="Arial"/>
                          <w:b/>
                          <w:sz w:val="18"/>
                          <w:lang w:val="en-US"/>
                        </w:rPr>
                        <w:t>/</w:t>
                      </w:r>
                      <w:r>
                        <w:rPr>
                          <w:rFonts w:ascii="Arial" w:hAnsi="Arial" w:cs="Arial"/>
                          <w:b/>
                          <w:sz w:val="18"/>
                          <w:lang w:val="en-US"/>
                        </w:rPr>
                        <w:t>c</w:t>
                      </w:r>
                    </w:p>
                  </w:txbxContent>
                </v:textbox>
              </v:shape>
            </w:pict>
          </mc:Fallback>
        </mc:AlternateContent>
      </w:r>
      <w:r w:rsidRPr="006D6939" w:rsidDel="006C2A15">
        <w:rPr>
          <w:rStyle w:val="a7"/>
          <w:rFonts w:eastAsia="MS Mincho" w:cs="Arial"/>
          <w:noProof/>
          <w:color w:val="000000" w:themeColor="text1"/>
          <w:szCs w:val="20"/>
          <w:u w:val="none"/>
        </w:rPr>
        <w:t xml:space="preserve"> </w:t>
      </w:r>
    </w:p>
    <w:p w:rsidR="000F08B6" w:rsidRPr="001C62B6" w:rsidRDefault="000F08B6" w:rsidP="00B71E8B">
      <w:pPr>
        <w:ind w:firstLine="547"/>
        <w:jc w:val="left"/>
        <w:rPr>
          <w:rStyle w:val="a7"/>
          <w:rFonts w:eastAsia="MS Mincho" w:cs="Arial"/>
          <w:noProof/>
          <w:color w:val="000000" w:themeColor="text1"/>
          <w:szCs w:val="20"/>
          <w:u w:val="none"/>
        </w:rPr>
      </w:pPr>
      <w:r w:rsidRPr="001C62B6">
        <w:rPr>
          <w:rStyle w:val="a7"/>
          <w:rFonts w:eastAsia="MS Mincho" w:cs="Arial"/>
          <w:noProof/>
          <w:color w:val="000000" w:themeColor="text1"/>
          <w:szCs w:val="20"/>
          <w:u w:val="none"/>
        </w:rPr>
        <w:t>Рисунок 3.</w:t>
      </w:r>
      <w:r w:rsidR="00CF6C90">
        <w:rPr>
          <w:rStyle w:val="a7"/>
          <w:rFonts w:eastAsia="MS Mincho" w:cs="Arial"/>
          <w:noProof/>
          <w:color w:val="000000" w:themeColor="text1"/>
          <w:szCs w:val="20"/>
          <w:u w:val="none"/>
        </w:rPr>
        <w:t>11</w:t>
      </w:r>
      <w:r w:rsidRPr="001C62B6">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w:t>
      </w:r>
      <w:r w:rsidRPr="001C62B6">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 xml:space="preserve">Пример сравнения </w:t>
      </w:r>
      <w:r w:rsidRPr="001C62B6">
        <w:rPr>
          <w:rStyle w:val="a7"/>
          <w:rFonts w:eastAsia="MS Mincho" w:cs="Arial"/>
          <w:noProof/>
          <w:color w:val="000000" w:themeColor="text1"/>
          <w:szCs w:val="20"/>
          <w:u w:val="none"/>
        </w:rPr>
        <w:t xml:space="preserve">технологий по </w:t>
      </w:r>
      <w:r>
        <w:rPr>
          <w:rStyle w:val="a7"/>
          <w:rFonts w:eastAsia="MS Mincho" w:cs="Arial"/>
          <w:noProof/>
          <w:color w:val="000000" w:themeColor="text1"/>
          <w:szCs w:val="20"/>
          <w:u w:val="none"/>
        </w:rPr>
        <w:t>дальности и пропускной способности</w:t>
      </w:r>
    </w:p>
    <w:p w:rsidR="00AF6B36" w:rsidRDefault="000F08B6" w:rsidP="00B71E8B">
      <w:pPr>
        <w:ind w:firstLine="547"/>
        <w:rPr>
          <w:rStyle w:val="a7"/>
          <w:rFonts w:eastAsia="MS Mincho" w:cs="Arial"/>
          <w:noProof/>
          <w:color w:val="000000" w:themeColor="text1"/>
          <w:szCs w:val="20"/>
          <w:u w:val="none"/>
        </w:rPr>
      </w:pPr>
      <w:r w:rsidRPr="006D6939" w:rsidDel="006C2A15">
        <w:rPr>
          <w:rStyle w:val="a7"/>
          <w:rFonts w:eastAsia="MS Mincho" w:cs="Arial"/>
          <w:noProof/>
          <w:color w:val="000000" w:themeColor="text1"/>
          <w:szCs w:val="20"/>
          <w:u w:val="none"/>
        </w:rPr>
        <w:t xml:space="preserve"> </w:t>
      </w:r>
    </w:p>
    <w:p w:rsidR="000F08B6" w:rsidRDefault="000F08B6" w:rsidP="00B71E8B">
      <w:pPr>
        <w:ind w:firstLine="547"/>
        <w:rPr>
          <w:rStyle w:val="a7"/>
          <w:rFonts w:eastAsia="MS Mincho" w:cs="Arial"/>
          <w:noProof/>
          <w:color w:val="000000" w:themeColor="text1"/>
          <w:szCs w:val="20"/>
          <w:u w:val="none"/>
        </w:rPr>
      </w:pPr>
      <w:r>
        <w:rPr>
          <w:rStyle w:val="a7"/>
          <w:rFonts w:eastAsia="MS Mincho" w:cs="Arial"/>
          <w:noProof/>
          <w:color w:val="000000" w:themeColor="text1"/>
          <w:szCs w:val="20"/>
          <w:u w:val="none"/>
        </w:rPr>
        <w:t>Как можно видеть из представленных примеров сравнения различных технологий, выбор наиболее эффективн</w:t>
      </w:r>
      <w:r w:rsidR="00AF6B36">
        <w:rPr>
          <w:rStyle w:val="a7"/>
          <w:rFonts w:eastAsia="MS Mincho" w:cs="Arial"/>
          <w:noProof/>
          <w:color w:val="000000" w:themeColor="text1"/>
          <w:szCs w:val="20"/>
          <w:u w:val="none"/>
        </w:rPr>
        <w:t xml:space="preserve">ой технологии или стандарта завист от очень большого числа факторов: стоимость, энергоэффективность, требуемая дальность, требуемая задержка, стоимости, </w:t>
      </w:r>
      <w:r w:rsidR="0072330B">
        <w:rPr>
          <w:rStyle w:val="a7"/>
          <w:rFonts w:eastAsia="MS Mincho" w:cs="Arial"/>
          <w:noProof/>
          <w:color w:val="000000" w:themeColor="text1"/>
          <w:szCs w:val="20"/>
          <w:u w:val="none"/>
        </w:rPr>
        <w:t xml:space="preserve">наличие </w:t>
      </w:r>
      <w:r w:rsidR="00AF6B36">
        <w:rPr>
          <w:rStyle w:val="a7"/>
          <w:rFonts w:eastAsia="MS Mincho" w:cs="Arial"/>
          <w:noProof/>
          <w:color w:val="000000" w:themeColor="text1"/>
          <w:szCs w:val="20"/>
          <w:u w:val="none"/>
        </w:rPr>
        <w:t xml:space="preserve">инфратсруктуры, </w:t>
      </w:r>
      <w:r w:rsidR="0072330B">
        <w:rPr>
          <w:rStyle w:val="a7"/>
          <w:rFonts w:eastAsia="MS Mincho" w:cs="Arial"/>
          <w:noProof/>
          <w:color w:val="000000" w:themeColor="text1"/>
          <w:szCs w:val="20"/>
          <w:u w:val="none"/>
        </w:rPr>
        <w:t xml:space="preserve">необходимость </w:t>
      </w:r>
      <w:r w:rsidR="00AF6B36">
        <w:rPr>
          <w:rStyle w:val="a7"/>
          <w:rFonts w:eastAsia="MS Mincho" w:cs="Arial"/>
          <w:noProof/>
          <w:color w:val="000000" w:themeColor="text1"/>
          <w:szCs w:val="20"/>
          <w:u w:val="none"/>
        </w:rPr>
        <w:t>создания собственной сети или использования сети оператора. Пример такого многофакторного сравнения показан на рис.3.</w:t>
      </w:r>
      <w:r w:rsidR="00CF6C90">
        <w:rPr>
          <w:rStyle w:val="a7"/>
          <w:rFonts w:eastAsia="MS Mincho" w:cs="Arial"/>
          <w:noProof/>
          <w:color w:val="000000" w:themeColor="text1"/>
          <w:szCs w:val="20"/>
          <w:u w:val="none"/>
        </w:rPr>
        <w:t>12</w:t>
      </w:r>
      <w:r w:rsidR="00AF6B36">
        <w:rPr>
          <w:rStyle w:val="a7"/>
          <w:rFonts w:eastAsia="MS Mincho" w:cs="Arial"/>
          <w:noProof/>
          <w:color w:val="000000" w:themeColor="text1"/>
          <w:szCs w:val="20"/>
          <w:u w:val="none"/>
        </w:rPr>
        <w:t xml:space="preserve">, где сравнение производится между сетями </w:t>
      </w:r>
      <w:r w:rsidR="00AF6B36">
        <w:rPr>
          <w:rStyle w:val="a7"/>
          <w:rFonts w:eastAsia="MS Mincho" w:cs="Arial"/>
          <w:noProof/>
          <w:color w:val="000000" w:themeColor="text1"/>
          <w:szCs w:val="20"/>
          <w:u w:val="none"/>
          <w:lang w:val="en-US"/>
        </w:rPr>
        <w:t>LPWAN</w:t>
      </w:r>
      <w:r w:rsidR="00AF6B36" w:rsidRPr="00B71E8B">
        <w:rPr>
          <w:rStyle w:val="a7"/>
          <w:rFonts w:eastAsia="MS Mincho" w:cs="Arial"/>
          <w:noProof/>
          <w:color w:val="000000" w:themeColor="text1"/>
          <w:szCs w:val="20"/>
          <w:u w:val="none"/>
        </w:rPr>
        <w:t xml:space="preserve">, </w:t>
      </w:r>
      <w:r w:rsidR="00AF6B36">
        <w:rPr>
          <w:rStyle w:val="a7"/>
          <w:rFonts w:eastAsia="MS Mincho" w:cs="Arial"/>
          <w:noProof/>
          <w:color w:val="000000" w:themeColor="text1"/>
          <w:szCs w:val="20"/>
          <w:u w:val="none"/>
          <w:lang w:val="en-US"/>
        </w:rPr>
        <w:t>Zigbee</w:t>
      </w:r>
      <w:r w:rsidR="00AF6B36" w:rsidRPr="00B71E8B">
        <w:rPr>
          <w:rStyle w:val="a7"/>
          <w:rFonts w:eastAsia="MS Mincho" w:cs="Arial"/>
          <w:noProof/>
          <w:color w:val="000000" w:themeColor="text1"/>
          <w:szCs w:val="20"/>
          <w:u w:val="none"/>
        </w:rPr>
        <w:t xml:space="preserve"> </w:t>
      </w:r>
      <w:r w:rsidR="00AF6B36">
        <w:rPr>
          <w:rStyle w:val="a7"/>
          <w:rFonts w:eastAsia="MS Mincho" w:cs="Arial"/>
          <w:noProof/>
          <w:color w:val="000000" w:themeColor="text1"/>
          <w:szCs w:val="20"/>
          <w:u w:val="none"/>
        </w:rPr>
        <w:t>и традиционными сотовыми сетями.</w:t>
      </w:r>
    </w:p>
    <w:p w:rsidR="00AF6B36" w:rsidRDefault="00AF6B36" w:rsidP="00B71E8B">
      <w:pPr>
        <w:spacing w:after="160" w:line="259" w:lineRule="auto"/>
        <w:ind w:firstLine="540"/>
        <w:jc w:val="center"/>
        <w:rPr>
          <w:rStyle w:val="a7"/>
          <w:rFonts w:eastAsia="MS Mincho" w:cs="Arial"/>
          <w:noProof/>
          <w:color w:val="000000" w:themeColor="text1"/>
          <w:szCs w:val="20"/>
          <w:u w:val="none"/>
        </w:rPr>
      </w:pPr>
      <w:r>
        <w:rPr>
          <w:noProof/>
          <w:lang w:eastAsia="ru-RU"/>
        </w:rPr>
        <w:drawing>
          <wp:inline distT="0" distB="0" distL="0" distR="0">
            <wp:extent cx="3918765" cy="3335867"/>
            <wp:effectExtent l="0" t="0" r="5715" b="0"/>
            <wp:docPr id="33" name="Picture 33" descr="http://controleng.ru/wp-content/uploads/10_IoT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roleng.ru/wp-content/uploads/10_IoT_0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33221" cy="3348173"/>
                    </a:xfrm>
                    <a:prstGeom prst="rect">
                      <a:avLst/>
                    </a:prstGeom>
                    <a:noFill/>
                    <a:ln>
                      <a:noFill/>
                    </a:ln>
                  </pic:spPr>
                </pic:pic>
              </a:graphicData>
            </a:graphic>
          </wp:inline>
        </w:drawing>
      </w:r>
    </w:p>
    <w:p w:rsidR="00AF6B36" w:rsidRDefault="00AF6B36" w:rsidP="00B71E8B">
      <w:pPr>
        <w:ind w:firstLine="547"/>
        <w:jc w:val="center"/>
        <w:rPr>
          <w:rStyle w:val="a7"/>
          <w:rFonts w:eastAsia="MS Mincho" w:cs="Arial"/>
          <w:noProof/>
          <w:color w:val="000000" w:themeColor="text1"/>
          <w:szCs w:val="20"/>
          <w:u w:val="none"/>
        </w:rPr>
      </w:pPr>
      <w:r>
        <w:rPr>
          <w:rStyle w:val="a7"/>
          <w:rFonts w:eastAsia="MS Mincho" w:cs="Arial"/>
          <w:noProof/>
          <w:color w:val="000000" w:themeColor="text1"/>
          <w:szCs w:val="20"/>
          <w:u w:val="none"/>
        </w:rPr>
        <w:t>Рисунок 3.</w:t>
      </w:r>
      <w:r w:rsidR="00CF6C90">
        <w:rPr>
          <w:rStyle w:val="a7"/>
          <w:rFonts w:eastAsia="MS Mincho" w:cs="Arial"/>
          <w:noProof/>
          <w:color w:val="000000" w:themeColor="text1"/>
          <w:szCs w:val="20"/>
          <w:u w:val="none"/>
        </w:rPr>
        <w:t>12</w:t>
      </w:r>
      <w:r>
        <w:rPr>
          <w:rStyle w:val="a7"/>
          <w:rFonts w:eastAsia="MS Mincho" w:cs="Arial"/>
          <w:noProof/>
          <w:color w:val="000000" w:themeColor="text1"/>
          <w:szCs w:val="20"/>
          <w:u w:val="none"/>
        </w:rPr>
        <w:t xml:space="preserve"> – Пример многофакторного сравнения технологий</w:t>
      </w:r>
    </w:p>
    <w:p w:rsidR="00ED76D8" w:rsidRDefault="00ED76D8" w:rsidP="00B71E8B">
      <w:pPr>
        <w:ind w:firstLine="547"/>
        <w:rPr>
          <w:rStyle w:val="a7"/>
          <w:rFonts w:eastAsia="MS Mincho" w:cs="Arial"/>
          <w:noProof/>
          <w:color w:val="000000" w:themeColor="text1"/>
          <w:szCs w:val="20"/>
          <w:u w:val="none"/>
        </w:rPr>
      </w:pPr>
    </w:p>
    <w:p w:rsidR="00552C7E" w:rsidRDefault="00AF6B36" w:rsidP="00B71E8B">
      <w:pPr>
        <w:ind w:firstLine="547"/>
        <w:rPr>
          <w:rStyle w:val="a7"/>
          <w:rFonts w:eastAsia="MS Mincho" w:cs="Arial"/>
          <w:noProof/>
          <w:color w:val="000000" w:themeColor="text1"/>
          <w:szCs w:val="20"/>
          <w:u w:val="none"/>
        </w:rPr>
      </w:pPr>
      <w:r>
        <w:rPr>
          <w:rStyle w:val="a7"/>
          <w:rFonts w:eastAsia="MS Mincho" w:cs="Arial"/>
          <w:noProof/>
          <w:color w:val="000000" w:themeColor="text1"/>
          <w:szCs w:val="20"/>
          <w:u w:val="none"/>
        </w:rPr>
        <w:t xml:space="preserve">Стоит отметить, что детальный многофакторный анализ требует сравнения технологий на </w:t>
      </w:r>
      <w:r w:rsidR="0072330B">
        <w:rPr>
          <w:rStyle w:val="a7"/>
          <w:rFonts w:eastAsia="MS Mincho" w:cs="Arial"/>
          <w:noProof/>
          <w:color w:val="000000" w:themeColor="text1"/>
          <w:szCs w:val="20"/>
          <w:u w:val="none"/>
        </w:rPr>
        <w:t xml:space="preserve">базе </w:t>
      </w:r>
      <w:r>
        <w:rPr>
          <w:rStyle w:val="a7"/>
          <w:rFonts w:eastAsia="MS Mincho" w:cs="Arial"/>
          <w:noProof/>
          <w:color w:val="000000" w:themeColor="text1"/>
          <w:szCs w:val="20"/>
          <w:u w:val="none"/>
        </w:rPr>
        <w:t>конкретных проектов и технических решений. Рис.3.</w:t>
      </w:r>
      <w:r w:rsidR="00CF6C90">
        <w:rPr>
          <w:rStyle w:val="a7"/>
          <w:rFonts w:eastAsia="MS Mincho" w:cs="Arial"/>
          <w:noProof/>
          <w:color w:val="000000" w:themeColor="text1"/>
          <w:szCs w:val="20"/>
          <w:u w:val="none"/>
        </w:rPr>
        <w:t>12</w:t>
      </w:r>
      <w:r>
        <w:rPr>
          <w:rStyle w:val="a7"/>
          <w:rFonts w:eastAsia="MS Mincho" w:cs="Arial"/>
          <w:noProof/>
          <w:color w:val="000000" w:themeColor="text1"/>
          <w:szCs w:val="20"/>
          <w:u w:val="none"/>
        </w:rPr>
        <w:t xml:space="preserve"> показывает только качественное сравнение для подчеркивания основных достижений в радиоинтерфейсах сетей </w:t>
      </w:r>
      <w:r>
        <w:rPr>
          <w:rStyle w:val="a7"/>
          <w:rFonts w:eastAsia="MS Mincho" w:cs="Arial"/>
          <w:noProof/>
          <w:color w:val="000000" w:themeColor="text1"/>
          <w:szCs w:val="20"/>
          <w:u w:val="none"/>
          <w:lang w:val="en-US"/>
        </w:rPr>
        <w:t>LPWAN</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 xml:space="preserve">Также стоит обратить внимание, что даже среди различных технологий </w:t>
      </w:r>
      <w:r>
        <w:rPr>
          <w:rStyle w:val="a7"/>
          <w:rFonts w:eastAsia="MS Mincho" w:cs="Arial"/>
          <w:noProof/>
          <w:color w:val="000000" w:themeColor="text1"/>
          <w:szCs w:val="20"/>
          <w:u w:val="none"/>
          <w:lang w:val="en-US"/>
        </w:rPr>
        <w:t>LPWAN</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могут быть различия. На рисунке 3.</w:t>
      </w:r>
      <w:r w:rsidR="00CF6C90">
        <w:rPr>
          <w:rStyle w:val="a7"/>
          <w:rFonts w:eastAsia="MS Mincho" w:cs="Arial"/>
          <w:noProof/>
          <w:color w:val="000000" w:themeColor="text1"/>
          <w:szCs w:val="20"/>
          <w:u w:val="none"/>
        </w:rPr>
        <w:t>13</w:t>
      </w:r>
      <w:r>
        <w:rPr>
          <w:rStyle w:val="a7"/>
          <w:rFonts w:eastAsia="MS Mincho" w:cs="Arial"/>
          <w:noProof/>
          <w:color w:val="000000" w:themeColor="text1"/>
          <w:szCs w:val="20"/>
          <w:u w:val="none"/>
        </w:rPr>
        <w:t xml:space="preserve"> показано сравнение двух основных технологи сотовой связи для маломощных устройств </w:t>
      </w:r>
      <w:r>
        <w:rPr>
          <w:rStyle w:val="a7"/>
          <w:rFonts w:eastAsia="MS Mincho" w:cs="Arial"/>
          <w:noProof/>
          <w:color w:val="000000" w:themeColor="text1"/>
          <w:szCs w:val="20"/>
          <w:u w:val="none"/>
          <w:lang w:val="en-US"/>
        </w:rPr>
        <w:t>IoT</w:t>
      </w:r>
      <w:r>
        <w:rPr>
          <w:rStyle w:val="a7"/>
          <w:rFonts w:eastAsia="MS Mincho" w:cs="Arial"/>
          <w:noProof/>
          <w:color w:val="000000" w:themeColor="text1"/>
          <w:szCs w:val="20"/>
          <w:u w:val="none"/>
        </w:rPr>
        <w:t xml:space="preserve"> по еще одном</w:t>
      </w:r>
      <w:r w:rsidR="0072330B">
        <w:rPr>
          <w:rStyle w:val="a7"/>
          <w:rFonts w:eastAsia="MS Mincho" w:cs="Arial"/>
          <w:noProof/>
          <w:color w:val="000000" w:themeColor="text1"/>
          <w:szCs w:val="20"/>
          <w:u w:val="none"/>
        </w:rPr>
        <w:t>у</w:t>
      </w:r>
      <w:r>
        <w:rPr>
          <w:rStyle w:val="a7"/>
          <w:rFonts w:eastAsia="MS Mincho" w:cs="Arial"/>
          <w:noProof/>
          <w:color w:val="000000" w:themeColor="text1"/>
          <w:szCs w:val="20"/>
          <w:u w:val="none"/>
        </w:rPr>
        <w:t xml:space="preserve"> критерию параметров</w:t>
      </w:r>
      <w:r w:rsidRPr="00B71E8B">
        <w:rPr>
          <w:rStyle w:val="a7"/>
          <w:rFonts w:eastAsia="MS Mincho" w:cs="Arial"/>
          <w:noProof/>
          <w:color w:val="000000" w:themeColor="text1"/>
          <w:szCs w:val="20"/>
          <w:u w:val="none"/>
        </w:rPr>
        <w:t>.</w:t>
      </w:r>
    </w:p>
    <w:p w:rsidR="000F08B6" w:rsidRDefault="00AF6B36" w:rsidP="008B5052">
      <w:pPr>
        <w:jc w:val="center"/>
        <w:rPr>
          <w:rStyle w:val="a7"/>
          <w:rFonts w:eastAsia="MS Mincho" w:cs="Arial"/>
          <w:noProof/>
          <w:color w:val="000000" w:themeColor="text1"/>
          <w:szCs w:val="20"/>
          <w:u w:val="none"/>
        </w:rPr>
      </w:pPr>
      <w:r w:rsidRPr="00E55D3C">
        <w:rPr>
          <w:noProof/>
          <w:lang w:eastAsia="ru-RU"/>
        </w:rPr>
        <w:lastRenderedPageBreak/>
        <w:drawing>
          <wp:inline distT="0" distB="0" distL="0" distR="0" wp14:anchorId="69D6082B" wp14:editId="53043AE1">
            <wp:extent cx="3600635" cy="2127359"/>
            <wp:effectExtent l="0" t="0" r="0" b="6350"/>
            <wp:docPr id="5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40"/>
                    <a:stretch>
                      <a:fillRect/>
                    </a:stretch>
                  </pic:blipFill>
                  <pic:spPr>
                    <a:xfrm>
                      <a:off x="0" y="0"/>
                      <a:ext cx="3600635" cy="2127359"/>
                    </a:xfrm>
                    <a:prstGeom prst="rect">
                      <a:avLst/>
                    </a:prstGeom>
                  </pic:spPr>
                </pic:pic>
              </a:graphicData>
            </a:graphic>
          </wp:inline>
        </w:drawing>
      </w:r>
    </w:p>
    <w:p w:rsidR="00AF6B36" w:rsidRDefault="00AF6B36" w:rsidP="008B5052">
      <w:pPr>
        <w:spacing w:after="160" w:line="259" w:lineRule="auto"/>
        <w:jc w:val="center"/>
        <w:rPr>
          <w:rStyle w:val="a7"/>
          <w:rFonts w:eastAsia="MS Mincho" w:cs="Arial"/>
          <w:noProof/>
          <w:color w:val="000000" w:themeColor="text1"/>
          <w:szCs w:val="20"/>
          <w:u w:val="none"/>
        </w:rPr>
      </w:pPr>
      <w:r w:rsidRPr="00AF6B36">
        <w:rPr>
          <w:rStyle w:val="a7"/>
          <w:rFonts w:eastAsia="MS Mincho" w:cs="Arial"/>
          <w:noProof/>
          <w:color w:val="000000" w:themeColor="text1"/>
          <w:szCs w:val="20"/>
          <w:u w:val="none"/>
        </w:rPr>
        <w:t xml:space="preserve">Рисунок </w:t>
      </w:r>
      <w:r w:rsidR="00ED76D8">
        <w:rPr>
          <w:rStyle w:val="a7"/>
          <w:rFonts w:eastAsia="MS Mincho" w:cs="Arial"/>
          <w:noProof/>
          <w:color w:val="000000" w:themeColor="text1"/>
          <w:szCs w:val="20"/>
          <w:u w:val="none"/>
        </w:rPr>
        <w:t>3</w:t>
      </w:r>
      <w:r w:rsidRPr="00AF6B36">
        <w:rPr>
          <w:rStyle w:val="a7"/>
          <w:rFonts w:eastAsia="MS Mincho" w:cs="Arial"/>
          <w:noProof/>
          <w:color w:val="000000" w:themeColor="text1"/>
          <w:szCs w:val="20"/>
          <w:u w:val="none"/>
        </w:rPr>
        <w:t>.</w:t>
      </w:r>
      <w:r w:rsidR="00CF6C90">
        <w:rPr>
          <w:rStyle w:val="a7"/>
          <w:rFonts w:eastAsia="MS Mincho" w:cs="Arial"/>
          <w:noProof/>
          <w:color w:val="000000" w:themeColor="text1"/>
          <w:szCs w:val="20"/>
          <w:u w:val="none"/>
        </w:rPr>
        <w:t>13</w:t>
      </w:r>
      <w:r w:rsidRPr="00AF6B36">
        <w:rPr>
          <w:rStyle w:val="a7"/>
          <w:rFonts w:eastAsia="MS Mincho" w:cs="Arial"/>
          <w:noProof/>
          <w:color w:val="000000" w:themeColor="text1"/>
          <w:szCs w:val="20"/>
          <w:u w:val="none"/>
        </w:rPr>
        <w:t xml:space="preserve"> – Сравнение сфер применения NB-IoT и LTE-eMTC</w:t>
      </w:r>
    </w:p>
    <w:p w:rsidR="00AF6B36" w:rsidRDefault="00AF6B36" w:rsidP="00B71E8B">
      <w:pPr>
        <w:ind w:firstLine="547"/>
        <w:rPr>
          <w:rStyle w:val="a7"/>
          <w:rFonts w:eastAsia="MS Mincho" w:cs="Arial"/>
          <w:noProof/>
          <w:color w:val="000000" w:themeColor="text1"/>
          <w:szCs w:val="20"/>
          <w:u w:val="none"/>
        </w:rPr>
      </w:pPr>
      <w:r>
        <w:rPr>
          <w:rFonts w:eastAsia="MS Mincho" w:cs="Arial"/>
          <w:noProof/>
          <w:color w:val="000000" w:themeColor="text1"/>
          <w:szCs w:val="20"/>
        </w:rPr>
        <w:t>Так, р</w:t>
      </w:r>
      <w:r w:rsidRPr="00AF6B36">
        <w:rPr>
          <w:rFonts w:eastAsia="MS Mincho" w:cs="Arial"/>
          <w:noProof/>
          <w:color w:val="000000" w:themeColor="text1"/>
          <w:szCs w:val="20"/>
        </w:rPr>
        <w:t xml:space="preserve">ежим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является в долгосрочной перспективе заменой радиоинтерфейса </w:t>
      </w:r>
      <w:r w:rsidRPr="00AF6B36">
        <w:rPr>
          <w:rFonts w:eastAsia="MS Mincho" w:cs="Arial"/>
          <w:noProof/>
          <w:color w:val="000000" w:themeColor="text1"/>
          <w:szCs w:val="20"/>
          <w:lang w:val="en-US"/>
        </w:rPr>
        <w:t>GSM</w:t>
      </w:r>
      <w:r w:rsidRPr="00AF6B36">
        <w:rPr>
          <w:rFonts w:eastAsia="MS Mincho" w:cs="Arial"/>
          <w:noProof/>
          <w:color w:val="000000" w:themeColor="text1"/>
          <w:szCs w:val="20"/>
        </w:rPr>
        <w:t xml:space="preserve"> для обслуживания простых и маломощных устройств с ограниченной пропускной способностью. Имея меньшую сложность и большую дальность работы,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при массовом внедрении сможет обеспечить еще меньшую стоимость радиомодуля для устройств </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при выполнении всех требований.</w:t>
      </w:r>
      <w:r>
        <w:rPr>
          <w:rFonts w:eastAsia="MS Mincho" w:cs="Arial"/>
          <w:noProof/>
          <w:color w:val="000000" w:themeColor="text1"/>
          <w:szCs w:val="20"/>
        </w:rPr>
        <w:t xml:space="preserve"> При этом р</w:t>
      </w:r>
      <w:r w:rsidRPr="00AF6B36">
        <w:rPr>
          <w:rFonts w:eastAsia="MS Mincho" w:cs="Arial"/>
          <w:noProof/>
          <w:color w:val="000000" w:themeColor="text1"/>
          <w:szCs w:val="20"/>
        </w:rPr>
        <w:t xml:space="preserve">ежим </w:t>
      </w:r>
      <w:r w:rsidRPr="00AF6B36">
        <w:rPr>
          <w:rFonts w:eastAsia="MS Mincho" w:cs="Arial"/>
          <w:noProof/>
          <w:color w:val="000000" w:themeColor="text1"/>
          <w:szCs w:val="20"/>
          <w:lang w:val="en-US"/>
        </w:rPr>
        <w:t>LTE</w:t>
      </w:r>
      <w:r w:rsidRPr="00AF6B36">
        <w:rPr>
          <w:rFonts w:eastAsia="MS Mincho" w:cs="Arial"/>
          <w:noProof/>
          <w:color w:val="000000" w:themeColor="text1"/>
          <w:szCs w:val="20"/>
        </w:rPr>
        <w:t>-</w:t>
      </w:r>
      <w:r w:rsidRPr="00AF6B36">
        <w:rPr>
          <w:rFonts w:eastAsia="MS Mincho" w:cs="Arial"/>
          <w:noProof/>
          <w:color w:val="000000" w:themeColor="text1"/>
          <w:szCs w:val="20"/>
          <w:lang w:val="en-US"/>
        </w:rPr>
        <w:t>eMTC</w:t>
      </w:r>
      <w:r w:rsidRPr="00AF6B36">
        <w:rPr>
          <w:rFonts w:eastAsia="MS Mincho" w:cs="Arial"/>
          <w:noProof/>
          <w:color w:val="000000" w:themeColor="text1"/>
          <w:szCs w:val="20"/>
        </w:rPr>
        <w:t xml:space="preserve"> предназначен для подключения относительно маломощных устройств, которые, однако, имеют более высокие требования по пропускной способности, задержке или требуют поддержку мобильности. Также использование </w:t>
      </w:r>
      <w:r w:rsidRPr="00AF6B36">
        <w:rPr>
          <w:rFonts w:eastAsia="MS Mincho" w:cs="Arial"/>
          <w:noProof/>
          <w:color w:val="000000" w:themeColor="text1"/>
          <w:szCs w:val="20"/>
          <w:lang w:val="en-US"/>
        </w:rPr>
        <w:t>LTE</w:t>
      </w:r>
      <w:r w:rsidRPr="00AF6B36">
        <w:rPr>
          <w:rFonts w:eastAsia="MS Mincho" w:cs="Arial"/>
          <w:noProof/>
          <w:color w:val="000000" w:themeColor="text1"/>
          <w:szCs w:val="20"/>
        </w:rPr>
        <w:t>-</w:t>
      </w:r>
      <w:r w:rsidRPr="00AF6B36">
        <w:rPr>
          <w:rFonts w:eastAsia="MS Mincho" w:cs="Arial"/>
          <w:noProof/>
          <w:color w:val="000000" w:themeColor="text1"/>
          <w:szCs w:val="20"/>
          <w:lang w:val="en-US"/>
        </w:rPr>
        <w:t>eMTC</w:t>
      </w:r>
      <w:r w:rsidRPr="00AF6B36">
        <w:rPr>
          <w:rFonts w:eastAsia="MS Mincho" w:cs="Arial"/>
          <w:noProof/>
          <w:color w:val="000000" w:themeColor="text1"/>
          <w:szCs w:val="20"/>
        </w:rPr>
        <w:t xml:space="preserve"> предполагает меньшую зависимость от батареи (периодическая подзарядка или замена по сравнению с многолетней работой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от одной батареи). </w:t>
      </w:r>
      <w:r w:rsidR="00ED76D8">
        <w:rPr>
          <w:rFonts w:eastAsia="MS Mincho" w:cs="Arial"/>
          <w:noProof/>
          <w:color w:val="000000" w:themeColor="text1"/>
          <w:szCs w:val="20"/>
        </w:rPr>
        <w:t>С</w:t>
      </w:r>
      <w:r w:rsidRPr="00AF6B36">
        <w:rPr>
          <w:rFonts w:eastAsia="MS Mincho" w:cs="Arial"/>
          <w:noProof/>
          <w:color w:val="000000" w:themeColor="text1"/>
          <w:szCs w:val="20"/>
        </w:rPr>
        <w:t xml:space="preserve">овокупность радиоинтерфейсов </w:t>
      </w:r>
      <w:r w:rsidRPr="00AF6B36">
        <w:rPr>
          <w:rFonts w:eastAsia="MS Mincho" w:cs="Arial"/>
          <w:noProof/>
          <w:color w:val="000000" w:themeColor="text1"/>
          <w:szCs w:val="20"/>
          <w:lang w:val="en-US"/>
        </w:rPr>
        <w:t>NB</w:t>
      </w:r>
      <w:r w:rsidRPr="00AF6B36">
        <w:rPr>
          <w:rFonts w:eastAsia="MS Mincho" w:cs="Arial"/>
          <w:noProof/>
          <w:color w:val="000000" w:themeColor="text1"/>
          <w:szCs w:val="20"/>
        </w:rPr>
        <w:t>-</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xml:space="preserve"> и </w:t>
      </w:r>
      <w:r w:rsidRPr="00AF6B36">
        <w:rPr>
          <w:rFonts w:eastAsia="MS Mincho" w:cs="Arial"/>
          <w:noProof/>
          <w:color w:val="000000" w:themeColor="text1"/>
          <w:szCs w:val="20"/>
          <w:lang w:val="en-US"/>
        </w:rPr>
        <w:t>LTE</w:t>
      </w:r>
      <w:r w:rsidRPr="00AF6B36">
        <w:rPr>
          <w:rFonts w:eastAsia="MS Mincho" w:cs="Arial"/>
          <w:noProof/>
          <w:color w:val="000000" w:themeColor="text1"/>
          <w:szCs w:val="20"/>
        </w:rPr>
        <w:t>-</w:t>
      </w:r>
      <w:r w:rsidRPr="00AF6B36">
        <w:rPr>
          <w:rFonts w:eastAsia="MS Mincho" w:cs="Arial"/>
          <w:noProof/>
          <w:color w:val="000000" w:themeColor="text1"/>
          <w:szCs w:val="20"/>
          <w:lang w:val="en-US"/>
        </w:rPr>
        <w:t>eMTC</w:t>
      </w:r>
      <w:r w:rsidRPr="00AF6B36">
        <w:rPr>
          <w:rFonts w:eastAsia="MS Mincho" w:cs="Arial"/>
          <w:noProof/>
          <w:color w:val="000000" w:themeColor="text1"/>
          <w:szCs w:val="20"/>
        </w:rPr>
        <w:t xml:space="preserve"> должны удовлетворить очень широкий перечень применений </w:t>
      </w:r>
      <w:r w:rsidRPr="00AF6B36">
        <w:rPr>
          <w:rFonts w:eastAsia="MS Mincho" w:cs="Arial"/>
          <w:noProof/>
          <w:color w:val="000000" w:themeColor="text1"/>
          <w:szCs w:val="20"/>
          <w:lang w:val="en-US"/>
        </w:rPr>
        <w:t>IoT</w:t>
      </w:r>
      <w:r w:rsidRPr="00AF6B36">
        <w:rPr>
          <w:rFonts w:eastAsia="MS Mincho" w:cs="Arial"/>
          <w:noProof/>
          <w:color w:val="000000" w:themeColor="text1"/>
          <w:szCs w:val="20"/>
        </w:rPr>
        <w:t>, который было бы очень сложно закрыть использованием только одного радиоинтерфейса без ухудшения тех или иных показателей.</w:t>
      </w:r>
    </w:p>
    <w:p w:rsidR="00ED76D8" w:rsidRDefault="00ED76D8" w:rsidP="00B71E8B">
      <w:pPr>
        <w:ind w:firstLine="547"/>
      </w:pPr>
      <w:r>
        <w:rPr>
          <w:rStyle w:val="a7"/>
          <w:rFonts w:eastAsia="MS Mincho" w:cs="Arial"/>
          <w:noProof/>
          <w:color w:val="000000" w:themeColor="text1"/>
          <w:szCs w:val="20"/>
          <w:u w:val="none"/>
        </w:rPr>
        <w:t>Подводя итоги сравнения технологий, следует отметить, что превосходство о</w:t>
      </w:r>
      <w:r w:rsidR="0072330B">
        <w:rPr>
          <w:rStyle w:val="a7"/>
          <w:rFonts w:eastAsia="MS Mincho" w:cs="Arial"/>
          <w:noProof/>
          <w:color w:val="000000" w:themeColor="text1"/>
          <w:szCs w:val="20"/>
          <w:u w:val="none"/>
        </w:rPr>
        <w:t>д</w:t>
      </w:r>
      <w:r>
        <w:rPr>
          <w:rStyle w:val="a7"/>
          <w:rFonts w:eastAsia="MS Mincho" w:cs="Arial"/>
          <w:noProof/>
          <w:color w:val="000000" w:themeColor="text1"/>
          <w:szCs w:val="20"/>
          <w:u w:val="none"/>
        </w:rPr>
        <w:t>ной группы технологий над другими по какому-либо параметру, не обеспечивает однозначного преимущества. Очень часто ключевыми факторами для успеха технологий являются не технические возможности технологий, а простота использования, стоимость, независимость от конкретног</w:t>
      </w:r>
      <w:r w:rsidR="0072330B">
        <w:rPr>
          <w:rStyle w:val="a7"/>
          <w:rFonts w:eastAsia="MS Mincho" w:cs="Arial"/>
          <w:noProof/>
          <w:color w:val="000000" w:themeColor="text1"/>
          <w:szCs w:val="20"/>
          <w:u w:val="none"/>
        </w:rPr>
        <w:t>о</w:t>
      </w:r>
      <w:r>
        <w:rPr>
          <w:rStyle w:val="a7"/>
          <w:rFonts w:eastAsia="MS Mincho" w:cs="Arial"/>
          <w:noProof/>
          <w:color w:val="000000" w:themeColor="text1"/>
          <w:szCs w:val="20"/>
          <w:u w:val="none"/>
        </w:rPr>
        <w:t xml:space="preserve"> ооператора услуги или особенности решаемой задачи. Так, несмотря на преимущества технологий </w:t>
      </w:r>
      <w:r>
        <w:rPr>
          <w:rStyle w:val="a7"/>
          <w:rFonts w:eastAsia="MS Mincho" w:cs="Arial"/>
          <w:noProof/>
          <w:color w:val="000000" w:themeColor="text1"/>
          <w:szCs w:val="20"/>
          <w:u w:val="none"/>
          <w:lang w:val="en-US"/>
        </w:rPr>
        <w:t>LPWAN</w:t>
      </w:r>
      <w:r>
        <w:rPr>
          <w:rStyle w:val="a7"/>
          <w:rFonts w:eastAsia="MS Mincho" w:cs="Arial"/>
          <w:noProof/>
          <w:color w:val="000000" w:themeColor="text1"/>
          <w:szCs w:val="20"/>
          <w:u w:val="none"/>
        </w:rPr>
        <w:t>, прогнозируется, что они будут использоваться лишь для порядка 10%</w:t>
      </w:r>
      <w:r w:rsidR="0072330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устройств. Больш</w:t>
      </w:r>
      <w:r w:rsidR="0072330B">
        <w:rPr>
          <w:rStyle w:val="a7"/>
          <w:rFonts w:eastAsia="MS Mincho" w:cs="Arial"/>
          <w:noProof/>
          <w:color w:val="000000" w:themeColor="text1"/>
          <w:szCs w:val="20"/>
          <w:u w:val="none"/>
        </w:rPr>
        <w:t>ая</w:t>
      </w:r>
      <w:r>
        <w:rPr>
          <w:rStyle w:val="a7"/>
          <w:rFonts w:eastAsia="MS Mincho" w:cs="Arial"/>
          <w:noProof/>
          <w:color w:val="000000" w:themeColor="text1"/>
          <w:szCs w:val="20"/>
          <w:u w:val="none"/>
        </w:rPr>
        <w:t xml:space="preserve"> же часть устройств будет подключена с использованием технологий </w:t>
      </w:r>
      <w:r>
        <w:rPr>
          <w:rStyle w:val="a7"/>
          <w:rFonts w:eastAsia="MS Mincho" w:cs="Arial"/>
          <w:noProof/>
          <w:color w:val="000000" w:themeColor="text1"/>
          <w:szCs w:val="20"/>
          <w:u w:val="none"/>
          <w:lang w:val="en-US"/>
        </w:rPr>
        <w:t>LPLA</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Спутниковые же технологии займут лишь доли процентов. Данная ситуация проиллюстрирована на рис.3.1</w:t>
      </w:r>
      <w:r w:rsidR="00CF6C90">
        <w:rPr>
          <w:rStyle w:val="a7"/>
          <w:rFonts w:eastAsia="MS Mincho" w:cs="Arial"/>
          <w:noProof/>
          <w:color w:val="000000" w:themeColor="text1"/>
          <w:szCs w:val="20"/>
          <w:u w:val="none"/>
        </w:rPr>
        <w:t>4</w:t>
      </w:r>
      <w:r>
        <w:rPr>
          <w:rStyle w:val="a7"/>
          <w:rFonts w:eastAsia="MS Mincho" w:cs="Arial"/>
          <w:noProof/>
          <w:color w:val="000000" w:themeColor="text1"/>
          <w:szCs w:val="20"/>
          <w:u w:val="none"/>
        </w:rPr>
        <w:t>.</w:t>
      </w:r>
    </w:p>
    <w:p w:rsidR="00ED76D8" w:rsidRDefault="00ED76D8" w:rsidP="00B71E8B">
      <w:r>
        <w:rPr>
          <w:noProof/>
          <w:lang w:eastAsia="ru-RU"/>
        </w:rPr>
        <mc:AlternateContent>
          <mc:Choice Requires="wps">
            <w:drawing>
              <wp:anchor distT="0" distB="0" distL="114300" distR="114300" simplePos="0" relativeHeight="251683840" behindDoc="0" locked="0" layoutInCell="1" allowOverlap="1" wp14:anchorId="69AA8948" wp14:editId="4E6172A9">
                <wp:simplePos x="0" y="0"/>
                <wp:positionH relativeFrom="column">
                  <wp:posOffset>3255645</wp:posOffset>
                </wp:positionH>
                <wp:positionV relativeFrom="paragraph">
                  <wp:posOffset>1383442</wp:posOffset>
                </wp:positionV>
                <wp:extent cx="2232660" cy="472440"/>
                <wp:effectExtent l="0" t="0" r="0" b="3810"/>
                <wp:wrapNone/>
                <wp:docPr id="35" name="Text Box 35"/>
                <wp:cNvGraphicFramePr/>
                <a:graphic xmlns:a="http://schemas.openxmlformats.org/drawingml/2006/main">
                  <a:graphicData uri="http://schemas.microsoft.com/office/word/2010/wordprocessingShape">
                    <wps:wsp>
                      <wps:cNvSpPr txBox="1"/>
                      <wps:spPr>
                        <a:xfrm>
                          <a:off x="0" y="0"/>
                          <a:ext cx="2232660" cy="472440"/>
                        </a:xfrm>
                        <a:prstGeom prst="rect">
                          <a:avLst/>
                        </a:prstGeom>
                        <a:noFill/>
                        <a:ln w="6350">
                          <a:noFill/>
                        </a:ln>
                      </wps:spPr>
                      <wps:txbx>
                        <w:txbxContent>
                          <w:p w:rsidR="00115D9B" w:rsidRPr="001C05F5" w:rsidRDefault="00115D9B" w:rsidP="00B71E8B">
                            <w:pPr>
                              <w:jc w:val="left"/>
                              <w:rPr>
                                <w:rFonts w:ascii="Arial" w:hAnsi="Arial" w:cs="Arial"/>
                                <w:b/>
                                <w:color w:val="0070C0"/>
                                <w:sz w:val="28"/>
                                <w:lang w:val="en-US"/>
                              </w:rPr>
                            </w:pPr>
                            <w:r>
                              <w:rPr>
                                <w:rFonts w:ascii="Arial" w:hAnsi="Arial" w:cs="Arial"/>
                                <w:b/>
                                <w:color w:val="0070C0"/>
                                <w:sz w:val="28"/>
                              </w:rPr>
                              <w:t>Около 1</w:t>
                            </w:r>
                            <w:r w:rsidRPr="001C05F5">
                              <w:rPr>
                                <w:rFonts w:ascii="Arial" w:hAnsi="Arial" w:cs="Arial"/>
                                <w:b/>
                                <w:color w:val="0070C0"/>
                                <w:sz w:val="28"/>
                              </w:rPr>
                              <w:t xml:space="preserve">0% - </w:t>
                            </w:r>
                            <w:r>
                              <w:rPr>
                                <w:rFonts w:ascii="Arial" w:hAnsi="Arial" w:cs="Arial"/>
                                <w:b/>
                                <w:color w:val="0070C0"/>
                                <w:sz w:val="28"/>
                              </w:rPr>
                              <w:t xml:space="preserve">сети </w:t>
                            </w:r>
                            <w:r>
                              <w:rPr>
                                <w:rFonts w:ascii="Arial" w:hAnsi="Arial" w:cs="Arial"/>
                                <w:b/>
                                <w:color w:val="0070C0"/>
                                <w:sz w:val="28"/>
                                <w:lang w:val="en-US"/>
                              </w:rPr>
                              <w:t>LPWAN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69AA8948" id="Text Box 35" o:spid="_x0000_s1042" type="#_x0000_t202" style="position:absolute;left:0;text-align:left;margin-left:256.35pt;margin-top:108.95pt;width:175.8pt;height:37.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" filled="f" stroked="f" strokeweight=".5pt">
                <v:textbox>
                  <w:txbxContent>
                    <w:p w:rsidR="00115D9B" w:rsidRPr="001C05F5" w:rsidRDefault="00115D9B" w:rsidP="00B71E8B">
                      <w:pPr>
                        <w:jc w:val="left"/>
                        <w:rPr>
                          <w:rFonts w:ascii="Arial" w:hAnsi="Arial" w:cs="Arial"/>
                          <w:b/>
                          <w:color w:val="0070C0"/>
                          <w:sz w:val="28"/>
                          <w:lang w:val="en-US"/>
                        </w:rPr>
                      </w:pPr>
                      <w:r>
                        <w:rPr>
                          <w:rFonts w:ascii="Arial" w:hAnsi="Arial" w:cs="Arial"/>
                          <w:b/>
                          <w:color w:val="0070C0"/>
                          <w:sz w:val="28"/>
                        </w:rPr>
                        <w:t>Около 1</w:t>
                      </w:r>
                      <w:r w:rsidRPr="001C05F5">
                        <w:rPr>
                          <w:rFonts w:ascii="Arial" w:hAnsi="Arial" w:cs="Arial"/>
                          <w:b/>
                          <w:color w:val="0070C0"/>
                          <w:sz w:val="28"/>
                        </w:rPr>
                        <w:t xml:space="preserve">0% - </w:t>
                      </w:r>
                      <w:r>
                        <w:rPr>
                          <w:rFonts w:ascii="Arial" w:hAnsi="Arial" w:cs="Arial"/>
                          <w:b/>
                          <w:color w:val="0070C0"/>
                          <w:sz w:val="28"/>
                        </w:rPr>
                        <w:t xml:space="preserve">сети </w:t>
                      </w:r>
                      <w:r>
                        <w:rPr>
                          <w:rFonts w:ascii="Arial" w:hAnsi="Arial" w:cs="Arial"/>
                          <w:b/>
                          <w:color w:val="0070C0"/>
                          <w:sz w:val="28"/>
                          <w:lang w:val="en-US"/>
                        </w:rPr>
                        <w:t>LPWAN</w:t>
                      </w:r>
                    </w:p>
                  </w:txbxContent>
                </v:textbox>
              </v:shape>
            </w:pict>
          </mc:Fallback>
        </mc:AlternateContent>
      </w:r>
      <w:r>
        <w:rPr>
          <w:noProof/>
          <w:lang w:eastAsia="ru-RU"/>
        </w:rPr>
        <mc:AlternateContent>
          <mc:Choice Requires="wps">
            <w:drawing>
              <wp:anchor distT="0" distB="0" distL="114300" distR="114300" simplePos="0" relativeHeight="251682816" behindDoc="0" locked="0" layoutInCell="1" allowOverlap="1" wp14:anchorId="0B789FA1" wp14:editId="2D909BFC">
                <wp:simplePos x="0" y="0"/>
                <wp:positionH relativeFrom="column">
                  <wp:posOffset>1381125</wp:posOffset>
                </wp:positionH>
                <wp:positionV relativeFrom="paragraph">
                  <wp:posOffset>373380</wp:posOffset>
                </wp:positionV>
                <wp:extent cx="2232660" cy="111252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232660" cy="1112520"/>
                        </a:xfrm>
                        <a:prstGeom prst="rect">
                          <a:avLst/>
                        </a:prstGeom>
                        <a:noFill/>
                        <a:ln w="6350">
                          <a:noFill/>
                        </a:ln>
                      </wps:spPr>
                      <wps:txbx>
                        <w:txbxContent>
                          <w:p w:rsidR="00115D9B" w:rsidRPr="001C05F5" w:rsidRDefault="00115D9B" w:rsidP="00B71E8B">
                            <w:pPr>
                              <w:jc w:val="left"/>
                              <w:rPr>
                                <w:rFonts w:ascii="Arial" w:hAnsi="Arial" w:cs="Arial"/>
                                <w:b/>
                                <w:color w:val="0070C0"/>
                                <w:sz w:val="28"/>
                              </w:rPr>
                            </w:pPr>
                            <w:r>
                              <w:rPr>
                                <w:rFonts w:ascii="Arial" w:hAnsi="Arial" w:cs="Arial"/>
                                <w:b/>
                                <w:color w:val="0070C0"/>
                                <w:sz w:val="28"/>
                              </w:rPr>
                              <w:t xml:space="preserve">До </w:t>
                            </w:r>
                            <w:r w:rsidRPr="001C05F5">
                              <w:rPr>
                                <w:rFonts w:ascii="Arial" w:hAnsi="Arial" w:cs="Arial"/>
                                <w:b/>
                                <w:color w:val="0070C0"/>
                                <w:sz w:val="28"/>
                              </w:rPr>
                              <w:t>90% - традиционные устройства малого радиуса действия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B789FA1" id="Text Box 38" o:spid="_x0000_s1043" type="#_x0000_t202" style="position:absolute;left:0;text-align:left;margin-left:108.75pt;margin-top:29.4pt;width:175.8pt;height:87.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" filled="f" stroked="f" strokeweight=".5pt">
                <v:textbox>
                  <w:txbxContent>
                    <w:p w:rsidR="00115D9B" w:rsidRPr="001C05F5" w:rsidRDefault="00115D9B" w:rsidP="00B71E8B">
                      <w:pPr>
                        <w:jc w:val="left"/>
                        <w:rPr>
                          <w:rFonts w:ascii="Arial" w:hAnsi="Arial" w:cs="Arial"/>
                          <w:b/>
                          <w:color w:val="0070C0"/>
                          <w:sz w:val="28"/>
                        </w:rPr>
                      </w:pPr>
                      <w:r>
                        <w:rPr>
                          <w:rFonts w:ascii="Arial" w:hAnsi="Arial" w:cs="Arial"/>
                          <w:b/>
                          <w:color w:val="0070C0"/>
                          <w:sz w:val="28"/>
                        </w:rPr>
                        <w:t xml:space="preserve">До </w:t>
                      </w:r>
                      <w:r w:rsidRPr="001C05F5">
                        <w:rPr>
                          <w:rFonts w:ascii="Arial" w:hAnsi="Arial" w:cs="Arial"/>
                          <w:b/>
                          <w:color w:val="0070C0"/>
                          <w:sz w:val="28"/>
                        </w:rPr>
                        <w:t>90% - традиционные устройства малого радиуса действия</w:t>
                      </w:r>
                    </w:p>
                  </w:txbxContent>
                </v:textbox>
              </v:shape>
            </w:pict>
          </mc:Fallback>
        </mc:AlternateContent>
      </w:r>
      <w:r>
        <w:rPr>
          <w:noProof/>
          <w:lang w:eastAsia="ru-RU"/>
        </w:rPr>
        <mc:AlternateContent>
          <mc:Choice Requires="wps">
            <w:drawing>
              <wp:anchor distT="0" distB="0" distL="114300" distR="114300" simplePos="0" relativeHeight="251685888" behindDoc="0" locked="0" layoutInCell="1" allowOverlap="1" wp14:anchorId="2DD51C53" wp14:editId="63AC7251">
                <wp:simplePos x="0" y="0"/>
                <wp:positionH relativeFrom="column">
                  <wp:posOffset>1876425</wp:posOffset>
                </wp:positionH>
                <wp:positionV relativeFrom="paragraph">
                  <wp:posOffset>1287780</wp:posOffset>
                </wp:positionV>
                <wp:extent cx="220980" cy="342900"/>
                <wp:effectExtent l="38100" t="19050" r="26670" b="57150"/>
                <wp:wrapNone/>
                <wp:docPr id="37" name="Straight Arrow Connector 37"/>
                <wp:cNvGraphicFramePr/>
                <a:graphic xmlns:a="http://schemas.openxmlformats.org/drawingml/2006/main">
                  <a:graphicData uri="http://schemas.microsoft.com/office/word/2010/wordprocessingShape">
                    <wps:wsp>
                      <wps:cNvCnPr/>
                      <wps:spPr>
                        <a:xfrm flipH="1">
                          <a:off x="0" y="0"/>
                          <a:ext cx="220980" cy="342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FBA45AA" id="_x0000_t32" coordsize="21600,21600" o:spt="32" o:oned="t" path="m,l21600,21600e" filled="f">
                <v:path arrowok="t" fillok="f" o:connecttype="none"/>
                <o:lock v:ext="edit" shapetype="t"/>
              </v:shapetype>
              <v:shape id="Straight Arrow Connector 37" o:spid="_x0000_s1026" type="#_x0000_t32" style="position:absolute;margin-left:147.75pt;margin-top:101.4pt;width:17.4pt;height:27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" strokecolor="#5b9bd5 [3204]" strokeweight="4.5pt">
                <v:stroke endarrow="block" joinstyle="miter"/>
              </v:shape>
            </w:pict>
          </mc:Fallback>
        </mc:AlternateContent>
      </w:r>
      <w:r>
        <w:rPr>
          <w:noProof/>
          <w:lang w:eastAsia="ru-RU"/>
        </w:rPr>
        <mc:AlternateContent>
          <mc:Choice Requires="wps">
            <w:drawing>
              <wp:anchor distT="0" distB="0" distL="114300" distR="114300" simplePos="0" relativeHeight="251686912" behindDoc="0" locked="0" layoutInCell="1" allowOverlap="1" wp14:anchorId="2C686450" wp14:editId="3BDD24AF">
                <wp:simplePos x="0" y="0"/>
                <wp:positionH relativeFrom="column">
                  <wp:posOffset>3238500</wp:posOffset>
                </wp:positionH>
                <wp:positionV relativeFrom="paragraph">
                  <wp:posOffset>1900555</wp:posOffset>
                </wp:positionV>
                <wp:extent cx="220980" cy="342900"/>
                <wp:effectExtent l="38100" t="19050" r="26670" b="57150"/>
                <wp:wrapNone/>
                <wp:docPr id="39" name="Straight Arrow Connector 39"/>
                <wp:cNvGraphicFramePr/>
                <a:graphic xmlns:a="http://schemas.openxmlformats.org/drawingml/2006/main">
                  <a:graphicData uri="http://schemas.microsoft.com/office/word/2010/wordprocessingShape">
                    <wps:wsp>
                      <wps:cNvCnPr/>
                      <wps:spPr>
                        <a:xfrm flipH="1">
                          <a:off x="0" y="0"/>
                          <a:ext cx="220980" cy="342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0BBCB5D" id="Straight Arrow Connector 39" o:spid="_x0000_s1026" type="#_x0000_t32" style="position:absolute;margin-left:255pt;margin-top:149.65pt;width:17.4pt;height:27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" strokecolor="#5b9bd5 [3204]" strokeweight="4.5pt">
                <v:stroke endarrow="block" joinstyle="miter"/>
              </v:shape>
            </w:pict>
          </mc:Fallback>
        </mc:AlternateContent>
      </w:r>
      <w:r>
        <w:rPr>
          <w:noProof/>
          <w:lang w:eastAsia="ru-RU"/>
        </w:rPr>
        <mc:AlternateContent>
          <mc:Choice Requires="wps">
            <w:drawing>
              <wp:anchor distT="0" distB="0" distL="114300" distR="114300" simplePos="0" relativeHeight="251684864" behindDoc="0" locked="0" layoutInCell="1" allowOverlap="1" wp14:anchorId="03DBDD32" wp14:editId="24C17313">
                <wp:simplePos x="0" y="0"/>
                <wp:positionH relativeFrom="column">
                  <wp:posOffset>4893945</wp:posOffset>
                </wp:positionH>
                <wp:positionV relativeFrom="paragraph">
                  <wp:posOffset>1661160</wp:posOffset>
                </wp:positionV>
                <wp:extent cx="2232660" cy="97536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2232660" cy="975360"/>
                        </a:xfrm>
                        <a:prstGeom prst="rect">
                          <a:avLst/>
                        </a:prstGeom>
                        <a:noFill/>
                        <a:ln w="6350">
                          <a:noFill/>
                        </a:ln>
                      </wps:spPr>
                      <wps:txbx>
                        <w:txbxContent>
                          <w:p w:rsidR="00115D9B" w:rsidRPr="001C05F5" w:rsidRDefault="00115D9B" w:rsidP="00B71E8B">
                            <w:pPr>
                              <w:jc w:val="left"/>
                              <w:rPr>
                                <w:rFonts w:ascii="Arial" w:hAnsi="Arial" w:cs="Arial"/>
                                <w:b/>
                                <w:color w:val="0070C0"/>
                                <w:sz w:val="28"/>
                                <w:lang w:val="en-US"/>
                              </w:rPr>
                            </w:pPr>
                            <w:r>
                              <w:rPr>
                                <w:rFonts w:ascii="Arial" w:hAnsi="Arial" w:cs="Arial"/>
                                <w:b/>
                                <w:color w:val="0070C0"/>
                                <w:sz w:val="28"/>
                              </w:rPr>
                              <w:t>Менее 1% - спутниковые технологии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03DBDD32" id="Text Box 36" o:spid="_x0000_s1044" type="#_x0000_t202" style="position:absolute;left:0;text-align:left;margin-left:385.35pt;margin-top:130.8pt;width:175.8pt;height:76.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" filled="f" stroked="f" strokeweight=".5pt">
                <v:textbox>
                  <w:txbxContent>
                    <w:p w:rsidR="00115D9B" w:rsidRPr="001C05F5" w:rsidRDefault="00115D9B" w:rsidP="00B71E8B">
                      <w:pPr>
                        <w:jc w:val="left"/>
                        <w:rPr>
                          <w:rFonts w:ascii="Arial" w:hAnsi="Arial" w:cs="Arial"/>
                          <w:b/>
                          <w:color w:val="0070C0"/>
                          <w:sz w:val="28"/>
                          <w:lang w:val="en-US"/>
                        </w:rPr>
                      </w:pPr>
                      <w:r>
                        <w:rPr>
                          <w:rFonts w:ascii="Arial" w:hAnsi="Arial" w:cs="Arial"/>
                          <w:b/>
                          <w:color w:val="0070C0"/>
                          <w:sz w:val="28"/>
                        </w:rPr>
                        <w:t>Менее 1% - спутниковые технологии</w:t>
                      </w:r>
                    </w:p>
                  </w:txbxContent>
                </v:textbox>
              </v:shape>
            </w:pict>
          </mc:Fallback>
        </mc:AlternateContent>
      </w:r>
      <w:r>
        <w:rPr>
          <w:noProof/>
          <w:lang w:eastAsia="ru-RU"/>
        </w:rPr>
        <mc:AlternateContent>
          <mc:Choice Requires="wps">
            <w:drawing>
              <wp:anchor distT="0" distB="0" distL="114300" distR="114300" simplePos="0" relativeHeight="251687936" behindDoc="0" locked="0" layoutInCell="1" allowOverlap="1" wp14:anchorId="7D65975B" wp14:editId="3D6C6E9A">
                <wp:simplePos x="0" y="0"/>
                <wp:positionH relativeFrom="column">
                  <wp:posOffset>5250180</wp:posOffset>
                </wp:positionH>
                <wp:positionV relativeFrom="paragraph">
                  <wp:posOffset>2388837</wp:posOffset>
                </wp:positionV>
                <wp:extent cx="220980" cy="342900"/>
                <wp:effectExtent l="38100" t="19050" r="26670" b="57150"/>
                <wp:wrapNone/>
                <wp:docPr id="41" name="Straight Arrow Connector 41"/>
                <wp:cNvGraphicFramePr/>
                <a:graphic xmlns:a="http://schemas.openxmlformats.org/drawingml/2006/main">
                  <a:graphicData uri="http://schemas.microsoft.com/office/word/2010/wordprocessingShape">
                    <wps:wsp>
                      <wps:cNvCnPr/>
                      <wps:spPr>
                        <a:xfrm flipH="1">
                          <a:off x="0" y="0"/>
                          <a:ext cx="220980" cy="34290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7B34ECFD" id="Straight Arrow Connector 41" o:spid="_x0000_s1026" type="#_x0000_t32" style="position:absolute;margin-left:413.4pt;margin-top:188.1pt;width:17.4pt;height:27pt;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" strokecolor="#5b9bd5 [3204]" strokeweight="4.5pt">
                <v:stroke endarrow="block" joinstyle="miter"/>
              </v:shape>
            </w:pict>
          </mc:Fallback>
        </mc:AlternateContent>
      </w:r>
      <w:r>
        <w:rPr>
          <w:noProof/>
          <w:lang w:eastAsia="ru-RU"/>
        </w:rPr>
        <w:drawing>
          <wp:inline distT="0" distB="0" distL="0" distR="0" wp14:anchorId="1FBCEABD" wp14:editId="2D86267C">
            <wp:extent cx="5940425" cy="3028208"/>
            <wp:effectExtent l="0" t="0" r="3175"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50706" cy="3033449"/>
                    </a:xfrm>
                    <a:prstGeom prst="rect">
                      <a:avLst/>
                    </a:prstGeom>
                  </pic:spPr>
                </pic:pic>
              </a:graphicData>
            </a:graphic>
          </wp:inline>
        </w:drawing>
      </w:r>
    </w:p>
    <w:p w:rsidR="00AF6B36" w:rsidRDefault="00ED76D8" w:rsidP="00B71E8B">
      <w:pPr>
        <w:ind w:firstLine="708"/>
        <w:rPr>
          <w:rStyle w:val="a7"/>
          <w:rFonts w:eastAsia="MS Mincho" w:cs="Arial"/>
          <w:noProof/>
          <w:color w:val="000000" w:themeColor="text1"/>
          <w:szCs w:val="20"/>
          <w:u w:val="none"/>
        </w:rPr>
      </w:pPr>
      <w:r>
        <w:t xml:space="preserve">Рисунок </w:t>
      </w:r>
      <w:r w:rsidR="00CF6C90">
        <w:t>3</w:t>
      </w:r>
      <w:r>
        <w:t>.</w:t>
      </w:r>
      <w:r w:rsidR="00CF6C90">
        <w:t>14</w:t>
      </w:r>
      <w:r>
        <w:t xml:space="preserve"> – Структура рынка устройств </w:t>
      </w:r>
      <w:proofErr w:type="spellStart"/>
      <w:r>
        <w:rPr>
          <w:lang w:val="en-US"/>
        </w:rPr>
        <w:t>IoT</w:t>
      </w:r>
      <w:proofErr w:type="spellEnd"/>
      <w:r w:rsidRPr="001C05F5">
        <w:t xml:space="preserve"> </w:t>
      </w:r>
      <w:r>
        <w:t xml:space="preserve">по </w:t>
      </w:r>
      <w:proofErr w:type="spellStart"/>
      <w:r>
        <w:t>радиотехнологиям</w:t>
      </w:r>
      <w:proofErr w:type="spellEnd"/>
    </w:p>
    <w:p w:rsidR="00BF1BAC" w:rsidRPr="00B71E8B" w:rsidRDefault="00BF1BAC" w:rsidP="00B71E8B">
      <w:pPr>
        <w:ind w:firstLine="547"/>
        <w:rPr>
          <w:rStyle w:val="a7"/>
          <w:rFonts w:eastAsia="MS Mincho" w:cs="Arial"/>
          <w:noProof/>
          <w:color w:val="000000" w:themeColor="text1"/>
          <w:szCs w:val="20"/>
          <w:u w:val="none"/>
        </w:rPr>
      </w:pPr>
      <w:r w:rsidRPr="00B71E8B">
        <w:rPr>
          <w:rStyle w:val="a7"/>
          <w:rFonts w:eastAsia="MS Mincho" w:cs="Arial"/>
          <w:noProof/>
          <w:color w:val="000000" w:themeColor="text1"/>
          <w:szCs w:val="20"/>
          <w:u w:val="none"/>
        </w:rPr>
        <w:br w:type="page"/>
      </w:r>
    </w:p>
    <w:p w:rsidR="00BF1BAC" w:rsidRPr="009E3A0D" w:rsidRDefault="00BF1BAC" w:rsidP="00BF1BAC">
      <w:pPr>
        <w:pStyle w:val="1"/>
        <w:rPr>
          <w:rStyle w:val="a7"/>
          <w:color w:val="000000" w:themeColor="text1"/>
          <w:u w:val="none"/>
        </w:rPr>
      </w:pPr>
      <w:bookmarkStart w:id="38" w:name="_Toc493082009"/>
      <w:r w:rsidRPr="009E3A0D">
        <w:rPr>
          <w:rStyle w:val="a7"/>
          <w:color w:val="000000" w:themeColor="text1"/>
          <w:u w:val="none"/>
        </w:rPr>
        <w:lastRenderedPageBreak/>
        <w:t>4</w:t>
      </w:r>
      <w:r w:rsidRPr="00CF3888">
        <w:rPr>
          <w:rStyle w:val="a7"/>
          <w:color w:val="000000" w:themeColor="text1"/>
          <w:u w:val="none"/>
        </w:rPr>
        <w:t xml:space="preserve"> </w:t>
      </w:r>
      <w:r>
        <w:rPr>
          <w:rStyle w:val="a7"/>
          <w:color w:val="000000" w:themeColor="text1"/>
          <w:u w:val="none"/>
        </w:rPr>
        <w:t xml:space="preserve">Вопросы радиочастотного обеспечения беспроводных сетей для </w:t>
      </w:r>
      <w:r>
        <w:rPr>
          <w:rStyle w:val="a7"/>
          <w:color w:val="000000" w:themeColor="text1"/>
          <w:u w:val="none"/>
          <w:lang w:val="en-US"/>
        </w:rPr>
        <w:t>IoT</w:t>
      </w:r>
      <w:bookmarkEnd w:id="38"/>
    </w:p>
    <w:p w:rsidR="00BF1BAC" w:rsidRPr="009E3A0D" w:rsidRDefault="00BF1BAC" w:rsidP="00BF1BAC">
      <w:pPr>
        <w:pStyle w:val="20"/>
        <w:rPr>
          <w:rStyle w:val="a7"/>
          <w:color w:val="000000" w:themeColor="text1"/>
          <w:u w:val="none"/>
        </w:rPr>
      </w:pPr>
      <w:bookmarkStart w:id="39" w:name="_Toc493082010"/>
      <w:r>
        <w:rPr>
          <w:rStyle w:val="a7"/>
          <w:color w:val="000000" w:themeColor="text1"/>
          <w:u w:val="none"/>
        </w:rPr>
        <w:t>4</w:t>
      </w:r>
      <w:r w:rsidRPr="00CF3888">
        <w:rPr>
          <w:rStyle w:val="a7"/>
          <w:color w:val="000000" w:themeColor="text1"/>
          <w:u w:val="none"/>
        </w:rPr>
        <w:t>.</w:t>
      </w:r>
      <w:r w:rsidRPr="003D7C43">
        <w:rPr>
          <w:rStyle w:val="a7"/>
          <w:color w:val="000000" w:themeColor="text1"/>
          <w:u w:val="none"/>
        </w:rPr>
        <w:t>1</w:t>
      </w:r>
      <w:r w:rsidRPr="00CF3888">
        <w:rPr>
          <w:rStyle w:val="a7"/>
          <w:color w:val="000000" w:themeColor="text1"/>
          <w:u w:val="none"/>
        </w:rPr>
        <w:t xml:space="preserve"> </w:t>
      </w:r>
      <w:r>
        <w:rPr>
          <w:rStyle w:val="a7"/>
          <w:color w:val="000000" w:themeColor="text1"/>
          <w:u w:val="none"/>
        </w:rPr>
        <w:t xml:space="preserve">Вопросы использования «безлицензионных» полос радиочастот для </w:t>
      </w:r>
      <w:r>
        <w:rPr>
          <w:rStyle w:val="a7"/>
          <w:color w:val="000000" w:themeColor="text1"/>
          <w:u w:val="none"/>
          <w:lang w:val="en-US"/>
        </w:rPr>
        <w:t>IoT</w:t>
      </w:r>
      <w:bookmarkEnd w:id="39"/>
    </w:p>
    <w:p w:rsidR="009C7586" w:rsidRDefault="00ED76D8" w:rsidP="00BF1BAC">
      <w:pPr>
        <w:ind w:firstLine="567"/>
        <w:rPr>
          <w:rStyle w:val="a7"/>
          <w:rFonts w:cs="Arial"/>
          <w:color w:val="000000" w:themeColor="text1"/>
          <w:u w:val="none"/>
        </w:rPr>
      </w:pPr>
      <w:r>
        <w:rPr>
          <w:rStyle w:val="a7"/>
          <w:rFonts w:cs="Arial"/>
          <w:color w:val="000000" w:themeColor="text1"/>
          <w:u w:val="none"/>
        </w:rPr>
        <w:t>Как было показано в предыдущих разделах, устройства малого радиуса действия, работающие в безлицензионных полосах радиочастот</w:t>
      </w:r>
      <w:r w:rsidR="00AC6854">
        <w:rPr>
          <w:rStyle w:val="a7"/>
          <w:rFonts w:cs="Arial"/>
          <w:color w:val="000000" w:themeColor="text1"/>
          <w:u w:val="none"/>
        </w:rPr>
        <w:t>,</w:t>
      </w:r>
      <w:r w:rsidR="00C9065A">
        <w:rPr>
          <w:rStyle w:val="a7"/>
          <w:rFonts w:cs="Arial"/>
          <w:color w:val="000000" w:themeColor="text1"/>
          <w:u w:val="none"/>
        </w:rPr>
        <w:t xml:space="preserve"> будут являться наиболее массовым сегментом </w:t>
      </w:r>
      <w:r w:rsidR="00C9065A">
        <w:rPr>
          <w:rStyle w:val="a7"/>
          <w:rFonts w:cs="Arial"/>
          <w:color w:val="000000" w:themeColor="text1"/>
          <w:u w:val="none"/>
          <w:lang w:val="en-US"/>
        </w:rPr>
        <w:t>M</w:t>
      </w:r>
      <w:r w:rsidR="00C9065A" w:rsidRPr="00B71E8B">
        <w:rPr>
          <w:rStyle w:val="a7"/>
          <w:rFonts w:cs="Arial"/>
          <w:color w:val="000000" w:themeColor="text1"/>
          <w:u w:val="none"/>
        </w:rPr>
        <w:t>2</w:t>
      </w:r>
      <w:r w:rsidR="00C9065A">
        <w:rPr>
          <w:rStyle w:val="a7"/>
          <w:rFonts w:cs="Arial"/>
          <w:color w:val="000000" w:themeColor="text1"/>
          <w:u w:val="none"/>
          <w:lang w:val="en-US"/>
        </w:rPr>
        <w:t>M</w:t>
      </w:r>
      <w:r w:rsidR="00C9065A" w:rsidRPr="00B71E8B">
        <w:rPr>
          <w:rStyle w:val="a7"/>
          <w:rFonts w:cs="Arial"/>
          <w:color w:val="000000" w:themeColor="text1"/>
          <w:u w:val="none"/>
        </w:rPr>
        <w:t>/</w:t>
      </w:r>
      <w:proofErr w:type="spellStart"/>
      <w:r w:rsidR="00C9065A">
        <w:rPr>
          <w:rStyle w:val="a7"/>
          <w:rFonts w:cs="Arial"/>
          <w:color w:val="000000" w:themeColor="text1"/>
          <w:u w:val="none"/>
          <w:lang w:val="en-US"/>
        </w:rPr>
        <w:t>IoT</w:t>
      </w:r>
      <w:proofErr w:type="spellEnd"/>
      <w:r w:rsidR="00C9065A" w:rsidRPr="00B71E8B">
        <w:rPr>
          <w:rStyle w:val="a7"/>
          <w:rFonts w:cs="Arial"/>
          <w:color w:val="000000" w:themeColor="text1"/>
          <w:u w:val="none"/>
        </w:rPr>
        <w:t xml:space="preserve">. </w:t>
      </w:r>
      <w:r w:rsidR="009C7586">
        <w:rPr>
          <w:rStyle w:val="a7"/>
          <w:rFonts w:cs="Arial"/>
          <w:color w:val="000000" w:themeColor="text1"/>
          <w:u w:val="none"/>
        </w:rPr>
        <w:t>При этом устройства малого радиуса действия не относятся ни к одной из служб радиосвязи и не регулируются Регламентом радиосвязи</w:t>
      </w:r>
      <w:r w:rsidR="00AC6854">
        <w:rPr>
          <w:rStyle w:val="a7"/>
          <w:rFonts w:cs="Arial"/>
          <w:color w:val="000000" w:themeColor="text1"/>
          <w:u w:val="none"/>
        </w:rPr>
        <w:t xml:space="preserve"> </w:t>
      </w:r>
      <w:r w:rsidR="009C7586">
        <w:rPr>
          <w:rStyle w:val="a7"/>
          <w:rFonts w:cs="Arial"/>
          <w:color w:val="000000" w:themeColor="text1"/>
          <w:u w:val="none"/>
        </w:rPr>
        <w:t xml:space="preserve">(исключение составляют </w:t>
      </w:r>
      <w:r w:rsidR="009C7586">
        <w:rPr>
          <w:rStyle w:val="a7"/>
          <w:rFonts w:cs="Arial"/>
          <w:color w:val="000000" w:themeColor="text1"/>
          <w:u w:val="none"/>
          <w:lang w:val="en-US"/>
        </w:rPr>
        <w:t>RLAN</w:t>
      </w:r>
      <w:r w:rsidR="009C7586" w:rsidRPr="00B71E8B">
        <w:rPr>
          <w:rStyle w:val="a7"/>
          <w:rFonts w:cs="Arial"/>
          <w:color w:val="000000" w:themeColor="text1"/>
          <w:u w:val="none"/>
        </w:rPr>
        <w:t xml:space="preserve"> </w:t>
      </w:r>
      <w:r w:rsidR="009C7586">
        <w:rPr>
          <w:rStyle w:val="a7"/>
          <w:rFonts w:cs="Arial"/>
          <w:color w:val="000000" w:themeColor="text1"/>
          <w:u w:val="none"/>
        </w:rPr>
        <w:t>в подвижной службе). Фактически регулирование использования полос радиочастот происходит на региональном или национальном уровнях. Но даже при таком регулировании для устройств малого радиуса действия характерна тенденция гармонизации на региональном и даже глобальном уровне для удешевления оборудования и простоты его использования в большинстве стран мира.</w:t>
      </w:r>
    </w:p>
    <w:p w:rsidR="00EE002D" w:rsidRPr="00EE002D" w:rsidRDefault="00EE002D" w:rsidP="00EE002D">
      <w:pPr>
        <w:ind w:firstLine="567"/>
        <w:rPr>
          <w:rStyle w:val="a7"/>
          <w:rFonts w:cs="Arial"/>
          <w:color w:val="000000" w:themeColor="text1"/>
          <w:u w:val="none"/>
        </w:rPr>
      </w:pPr>
      <w:r>
        <w:rPr>
          <w:rStyle w:val="a7"/>
          <w:rFonts w:cs="Arial"/>
          <w:color w:val="000000" w:themeColor="text1"/>
          <w:u w:val="none"/>
        </w:rPr>
        <w:t xml:space="preserve">Несмотря на отсутствие в регламенте радиосвязи положений по устройствам малого радиуса действия, </w:t>
      </w:r>
      <w:r>
        <w:rPr>
          <w:rFonts w:eastAsia="Calibri"/>
        </w:rPr>
        <w:t>расположение</w:t>
      </w:r>
      <w:r w:rsidRPr="008B2282">
        <w:rPr>
          <w:rFonts w:eastAsia="Calibri"/>
        </w:rPr>
        <w:t xml:space="preserve"> </w:t>
      </w:r>
      <w:r>
        <w:rPr>
          <w:rFonts w:eastAsia="Calibri"/>
        </w:rPr>
        <w:t>стран РСС</w:t>
      </w:r>
      <w:r w:rsidRPr="008B2282">
        <w:rPr>
          <w:rFonts w:eastAsia="Calibri"/>
        </w:rPr>
        <w:t xml:space="preserve"> </w:t>
      </w:r>
      <w:r>
        <w:rPr>
          <w:rFonts w:eastAsia="Calibri"/>
        </w:rPr>
        <w:t>в</w:t>
      </w:r>
      <w:r w:rsidRPr="008B2282">
        <w:rPr>
          <w:rFonts w:eastAsia="Calibri"/>
        </w:rPr>
        <w:t xml:space="preserve"> Район</w:t>
      </w:r>
      <w:r>
        <w:rPr>
          <w:rFonts w:eastAsia="Calibri"/>
        </w:rPr>
        <w:t>е</w:t>
      </w:r>
      <w:r w:rsidRPr="008B2282">
        <w:rPr>
          <w:rFonts w:eastAsia="Calibri"/>
        </w:rPr>
        <w:t xml:space="preserve"> 1 МСЭ-</w:t>
      </w:r>
      <w:r w:rsidRPr="008B2282">
        <w:rPr>
          <w:rFonts w:eastAsia="Calibri"/>
          <w:lang w:val="en-US"/>
        </w:rPr>
        <w:t>R</w:t>
      </w:r>
      <w:r w:rsidRPr="008B2282">
        <w:rPr>
          <w:rFonts w:eastAsia="Calibri"/>
        </w:rPr>
        <w:t xml:space="preserve"> и соответствующе</w:t>
      </w:r>
      <w:r>
        <w:rPr>
          <w:rFonts w:eastAsia="Calibri"/>
        </w:rPr>
        <w:t>е</w:t>
      </w:r>
      <w:r w:rsidRPr="008B2282">
        <w:rPr>
          <w:rFonts w:eastAsia="Calibri"/>
        </w:rPr>
        <w:t xml:space="preserve"> этому распределени</w:t>
      </w:r>
      <w:r>
        <w:rPr>
          <w:rFonts w:eastAsia="Calibri"/>
        </w:rPr>
        <w:t>е</w:t>
      </w:r>
      <w:r w:rsidRPr="008B2282">
        <w:rPr>
          <w:rFonts w:eastAsia="Calibri"/>
        </w:rPr>
        <w:t xml:space="preserve"> полос частот для сотовой связи</w:t>
      </w:r>
      <w:r>
        <w:rPr>
          <w:rFonts w:eastAsia="Calibri"/>
        </w:rPr>
        <w:t xml:space="preserve"> и других гражданских систем опосредованно влияет на размещение полос частот для устройств малого радиуса действия</w:t>
      </w:r>
      <w:r w:rsidRPr="008B2282">
        <w:rPr>
          <w:rFonts w:eastAsia="Calibri"/>
        </w:rPr>
        <w:t>.</w:t>
      </w:r>
      <w:r>
        <w:rPr>
          <w:rFonts w:eastAsia="Calibri"/>
        </w:rPr>
        <w:t xml:space="preserve"> </w:t>
      </w:r>
      <w:r>
        <w:t xml:space="preserve">В области устройств малого радиуса действия в РСС в 2014 году было проведено исследование </w:t>
      </w:r>
      <w:r w:rsidR="00AC6854">
        <w:t>п</w:t>
      </w:r>
      <w:r>
        <w:t>о национальн</w:t>
      </w:r>
      <w:r w:rsidR="00AC6854">
        <w:t>ому</w:t>
      </w:r>
      <w:r>
        <w:t xml:space="preserve"> регулировани</w:t>
      </w:r>
      <w:r w:rsidR="00AC6854">
        <w:t>ю</w:t>
      </w:r>
      <w:r>
        <w:t xml:space="preserve"> их использования среди стран</w:t>
      </w:r>
      <w:r w:rsidR="00AC6854">
        <w:t>-</w:t>
      </w:r>
      <w:r>
        <w:t xml:space="preserve"> </w:t>
      </w:r>
      <w:r w:rsidR="00AC6854">
        <w:t>участн</w:t>
      </w:r>
      <w:r w:rsidR="0005062E">
        <w:t>и</w:t>
      </w:r>
      <w:r w:rsidR="00AC6854">
        <w:t xml:space="preserve">ках </w:t>
      </w:r>
      <w:r>
        <w:t>РСС</w:t>
      </w:r>
      <w:r w:rsidR="00AC6854">
        <w:t>,</w:t>
      </w:r>
      <w:r>
        <w:t xml:space="preserve"> и подготовлены </w:t>
      </w:r>
      <w:r w:rsidRPr="00B369C0">
        <w:t>«Информационно-справочные материалы по использованию устройств малого радиуса действия в странах</w:t>
      </w:r>
      <w:r w:rsidR="00AC6854">
        <w:t>-</w:t>
      </w:r>
      <w:r w:rsidRPr="00B369C0">
        <w:t xml:space="preserve"> участниках РСС</w:t>
      </w:r>
      <w:r>
        <w:t>». Данные материалы показывают, что н</w:t>
      </w:r>
      <w:r w:rsidRPr="00EE002D">
        <w:t xml:space="preserve">аиболее дешевыми и массовыми решениями M2M для </w:t>
      </w:r>
      <w:r>
        <w:t>стран РСС являются</w:t>
      </w:r>
      <w:r w:rsidRPr="00EE002D">
        <w:t xml:space="preserve"> решения, реализованные в гармонизированных на территории Европы полосах частот.</w:t>
      </w:r>
      <w:r>
        <w:t xml:space="preserve"> В частности, страны РСС активно используют положения </w:t>
      </w:r>
      <w:r w:rsidRPr="008B2282">
        <w:rPr>
          <w:rFonts w:eastAsia="Calibri"/>
        </w:rPr>
        <w:t>Рекомендация ERC/REC 70-03</w:t>
      </w:r>
      <w:r>
        <w:rPr>
          <w:rFonts w:eastAsia="Calibri"/>
        </w:rPr>
        <w:t xml:space="preserve"> по устройствам малого радиуса действия для формирования национального регулирования.</w:t>
      </w:r>
      <w:r w:rsidRPr="008B2282">
        <w:rPr>
          <w:rFonts w:eastAsia="Calibri"/>
        </w:rPr>
        <w:t xml:space="preserve"> </w:t>
      </w:r>
      <w:r>
        <w:rPr>
          <w:rFonts w:eastAsia="Calibri"/>
        </w:rPr>
        <w:t>При этом</w:t>
      </w:r>
      <w:r w:rsidRPr="008B2282">
        <w:rPr>
          <w:rFonts w:eastAsia="Calibri"/>
        </w:rPr>
        <w:t xml:space="preserve"> выделение полос частот для устройств малого радиуса действия</w:t>
      </w:r>
      <w:r>
        <w:rPr>
          <w:rFonts w:eastAsia="Calibri"/>
        </w:rPr>
        <w:t xml:space="preserve"> на национальном уровне в странах РСС, как правило,</w:t>
      </w:r>
      <w:r w:rsidRPr="008B2282">
        <w:rPr>
          <w:rFonts w:eastAsia="Calibri"/>
        </w:rPr>
        <w:t xml:space="preserve"> осуществля</w:t>
      </w:r>
      <w:r>
        <w:rPr>
          <w:rFonts w:eastAsia="Calibri"/>
        </w:rPr>
        <w:t>ется</w:t>
      </w:r>
      <w:r w:rsidRPr="008B2282">
        <w:rPr>
          <w:rFonts w:eastAsia="Calibri"/>
        </w:rPr>
        <w:t xml:space="preserve"> не в полном согласии с Рекомендацией ERC 70-03</w:t>
      </w:r>
      <w:r>
        <w:rPr>
          <w:rFonts w:eastAsia="Calibri"/>
        </w:rPr>
        <w:t>, и каждая страна может вводить особенности регулирования той или иной полосы в зависимости от национальных условий</w:t>
      </w:r>
      <w:r w:rsidRPr="008B2282">
        <w:rPr>
          <w:rFonts w:eastAsia="Calibri"/>
        </w:rPr>
        <w:t>.</w:t>
      </w:r>
    </w:p>
    <w:p w:rsidR="00EE002D" w:rsidRPr="00EE002D" w:rsidRDefault="009C7586" w:rsidP="00EE002D">
      <w:pPr>
        <w:ind w:firstLine="567"/>
        <w:rPr>
          <w:rFonts w:cs="Arial"/>
          <w:color w:val="000000" w:themeColor="text1"/>
        </w:rPr>
      </w:pPr>
      <w:r w:rsidRPr="00ED76D8" w:rsidDel="00ED76D8">
        <w:rPr>
          <w:rStyle w:val="a7"/>
          <w:rFonts w:cs="Arial"/>
          <w:color w:val="000000" w:themeColor="text1"/>
          <w:u w:val="none"/>
        </w:rPr>
        <w:t xml:space="preserve"> </w:t>
      </w:r>
      <w:r w:rsidR="00EE002D" w:rsidRPr="00EE002D">
        <w:rPr>
          <w:rFonts w:cs="Arial"/>
          <w:color w:val="000000" w:themeColor="text1"/>
        </w:rPr>
        <w:t>В соответствии с Рекомендацией ERC/REC 70-03 выделяется тринадцать областей применения стандартных устройств малого радиуса действия. В интересах М2М</w:t>
      </w:r>
      <w:r w:rsidR="00EE002D" w:rsidRPr="00B71E8B">
        <w:rPr>
          <w:rFonts w:cs="Arial"/>
          <w:color w:val="000000" w:themeColor="text1"/>
        </w:rPr>
        <w:t>/</w:t>
      </w:r>
      <w:proofErr w:type="spellStart"/>
      <w:r w:rsidR="00EE002D">
        <w:rPr>
          <w:rFonts w:cs="Arial"/>
          <w:color w:val="000000" w:themeColor="text1"/>
          <w:lang w:val="en-US"/>
        </w:rPr>
        <w:t>IoT</w:t>
      </w:r>
      <w:proofErr w:type="spellEnd"/>
      <w:r w:rsidR="00EE002D" w:rsidRPr="00EE002D">
        <w:rPr>
          <w:rFonts w:cs="Arial"/>
          <w:color w:val="000000" w:themeColor="text1"/>
        </w:rPr>
        <w:t xml:space="preserve"> коммуникаций используются многие из данных областей применения, а именно: </w:t>
      </w:r>
    </w:p>
    <w:p w:rsidR="00EE002D" w:rsidRPr="00EE002D" w:rsidRDefault="00EE002D" w:rsidP="00EE002D">
      <w:pPr>
        <w:numPr>
          <w:ilvl w:val="0"/>
          <w:numId w:val="27"/>
        </w:numPr>
        <w:rPr>
          <w:rFonts w:cs="Arial"/>
          <w:color w:val="000000" w:themeColor="text1"/>
        </w:rPr>
      </w:pPr>
      <w:r w:rsidRPr="00EE002D">
        <w:rPr>
          <w:rFonts w:cs="Arial"/>
          <w:color w:val="000000" w:themeColor="text1"/>
        </w:rPr>
        <w:t>Неспециализированные устройства;</w:t>
      </w:r>
    </w:p>
    <w:p w:rsidR="00EE002D" w:rsidRPr="00EE002D" w:rsidRDefault="00EE002D" w:rsidP="00EE002D">
      <w:pPr>
        <w:numPr>
          <w:ilvl w:val="0"/>
          <w:numId w:val="27"/>
        </w:numPr>
        <w:rPr>
          <w:rFonts w:cs="Arial"/>
          <w:color w:val="000000" w:themeColor="text1"/>
        </w:rPr>
      </w:pPr>
      <w:r w:rsidRPr="00EE002D">
        <w:rPr>
          <w:rFonts w:cs="Arial"/>
          <w:color w:val="000000" w:themeColor="text1"/>
        </w:rPr>
        <w:t>Устройства слежения и сбора данных;</w:t>
      </w:r>
    </w:p>
    <w:p w:rsidR="00EE002D" w:rsidRPr="00EE002D" w:rsidRDefault="00EE002D" w:rsidP="00EE002D">
      <w:pPr>
        <w:numPr>
          <w:ilvl w:val="0"/>
          <w:numId w:val="27"/>
        </w:numPr>
        <w:rPr>
          <w:rFonts w:cs="Arial"/>
          <w:color w:val="000000" w:themeColor="text1"/>
        </w:rPr>
      </w:pPr>
      <w:r w:rsidRPr="00EE002D">
        <w:rPr>
          <w:rFonts w:cs="Arial"/>
          <w:color w:val="000000" w:themeColor="text1"/>
        </w:rPr>
        <w:t>Широкополосные системы передачи данных;</w:t>
      </w:r>
    </w:p>
    <w:p w:rsidR="00EE002D" w:rsidRPr="00EE002D" w:rsidRDefault="00EE002D" w:rsidP="00EE002D">
      <w:pPr>
        <w:numPr>
          <w:ilvl w:val="0"/>
          <w:numId w:val="27"/>
        </w:numPr>
        <w:rPr>
          <w:rFonts w:cs="Arial"/>
          <w:color w:val="000000" w:themeColor="text1"/>
        </w:rPr>
      </w:pPr>
      <w:r w:rsidRPr="00EE002D">
        <w:rPr>
          <w:rFonts w:cs="Arial"/>
          <w:color w:val="000000" w:themeColor="text1"/>
        </w:rPr>
        <w:t xml:space="preserve">Дорожный транспорт и </w:t>
      </w:r>
      <w:proofErr w:type="spellStart"/>
      <w:r w:rsidRPr="00EE002D">
        <w:rPr>
          <w:rFonts w:cs="Arial"/>
          <w:color w:val="000000" w:themeColor="text1"/>
        </w:rPr>
        <w:t>телематика</w:t>
      </w:r>
      <w:proofErr w:type="spellEnd"/>
      <w:r w:rsidRPr="00EE002D">
        <w:rPr>
          <w:rFonts w:cs="Arial"/>
          <w:color w:val="000000" w:themeColor="text1"/>
        </w:rPr>
        <w:t xml:space="preserve"> трафика (RTTT);</w:t>
      </w:r>
    </w:p>
    <w:p w:rsidR="00EE002D" w:rsidRPr="00EE002D" w:rsidRDefault="00EE002D" w:rsidP="00EE002D">
      <w:pPr>
        <w:numPr>
          <w:ilvl w:val="0"/>
          <w:numId w:val="27"/>
        </w:numPr>
        <w:rPr>
          <w:rFonts w:cs="Arial"/>
          <w:color w:val="000000" w:themeColor="text1"/>
        </w:rPr>
      </w:pPr>
      <w:r w:rsidRPr="00EE002D">
        <w:rPr>
          <w:rFonts w:cs="Arial"/>
          <w:color w:val="000000" w:themeColor="text1"/>
        </w:rPr>
        <w:t>Сигнализации;</w:t>
      </w:r>
    </w:p>
    <w:p w:rsidR="00EE002D" w:rsidRPr="00EE002D" w:rsidRDefault="00EE002D" w:rsidP="00EE002D">
      <w:pPr>
        <w:numPr>
          <w:ilvl w:val="0"/>
          <w:numId w:val="27"/>
        </w:numPr>
        <w:rPr>
          <w:rFonts w:cs="Arial"/>
          <w:color w:val="000000" w:themeColor="text1"/>
        </w:rPr>
      </w:pPr>
      <w:r w:rsidRPr="00EE002D">
        <w:rPr>
          <w:rFonts w:cs="Arial"/>
          <w:color w:val="000000" w:themeColor="text1"/>
        </w:rPr>
        <w:t>Индукционные устройства;</w:t>
      </w:r>
    </w:p>
    <w:p w:rsidR="00EE002D" w:rsidRPr="00EE002D" w:rsidRDefault="00EE002D" w:rsidP="00EE002D">
      <w:pPr>
        <w:numPr>
          <w:ilvl w:val="0"/>
          <w:numId w:val="27"/>
        </w:numPr>
        <w:rPr>
          <w:rFonts w:cs="Arial"/>
          <w:color w:val="000000" w:themeColor="text1"/>
        </w:rPr>
      </w:pPr>
      <w:r w:rsidRPr="00EE002D">
        <w:rPr>
          <w:rFonts w:cs="Arial"/>
          <w:color w:val="000000" w:themeColor="text1"/>
        </w:rPr>
        <w:t>Системы радиочастотной идентификации (</w:t>
      </w:r>
      <w:r w:rsidRPr="00EE002D">
        <w:rPr>
          <w:rFonts w:cs="Arial"/>
          <w:color w:val="000000" w:themeColor="text1"/>
          <w:lang w:val="en-US"/>
        </w:rPr>
        <w:t>RFID</w:t>
      </w:r>
      <w:r w:rsidRPr="00EE002D">
        <w:rPr>
          <w:rFonts w:cs="Arial"/>
          <w:color w:val="000000" w:themeColor="text1"/>
        </w:rPr>
        <w:t>);</w:t>
      </w:r>
    </w:p>
    <w:p w:rsidR="00EE002D" w:rsidRPr="00EE002D" w:rsidRDefault="00EE002D" w:rsidP="00EE002D">
      <w:pPr>
        <w:numPr>
          <w:ilvl w:val="0"/>
          <w:numId w:val="27"/>
        </w:numPr>
        <w:rPr>
          <w:rFonts w:cs="Arial"/>
          <w:color w:val="000000" w:themeColor="text1"/>
        </w:rPr>
      </w:pPr>
      <w:r w:rsidRPr="00EE002D">
        <w:rPr>
          <w:rFonts w:cs="Arial"/>
          <w:color w:val="000000" w:themeColor="text1"/>
        </w:rPr>
        <w:t>Активные медицинские имплантаты.</w:t>
      </w:r>
    </w:p>
    <w:p w:rsidR="00ED76D8" w:rsidRDefault="00EE002D" w:rsidP="00EE002D">
      <w:pPr>
        <w:ind w:firstLine="567"/>
        <w:rPr>
          <w:rStyle w:val="a7"/>
          <w:rFonts w:cs="Arial"/>
          <w:color w:val="000000" w:themeColor="text1"/>
          <w:u w:val="none"/>
        </w:rPr>
      </w:pPr>
      <w:r w:rsidRPr="00EE002D" w:rsidDel="00ED76D8">
        <w:rPr>
          <w:rFonts w:cs="Arial"/>
          <w:color w:val="000000" w:themeColor="text1"/>
        </w:rPr>
        <w:t xml:space="preserve"> </w:t>
      </w:r>
    </w:p>
    <w:p w:rsidR="00BF1BAC" w:rsidRDefault="00EE002D" w:rsidP="00BF1BAC">
      <w:pPr>
        <w:ind w:firstLine="567"/>
        <w:rPr>
          <w:rStyle w:val="a7"/>
          <w:rFonts w:cs="Arial"/>
          <w:color w:val="000000" w:themeColor="text1"/>
          <w:u w:val="none"/>
        </w:rPr>
      </w:pPr>
      <w:r w:rsidRPr="008B2282">
        <w:rPr>
          <w:rFonts w:eastAsia="Calibri"/>
        </w:rPr>
        <w:t>В таблице 4.</w:t>
      </w:r>
      <w:r w:rsidRPr="00B71E8B">
        <w:rPr>
          <w:rFonts w:eastAsia="Calibri"/>
        </w:rPr>
        <w:t>1</w:t>
      </w:r>
      <w:r w:rsidRPr="008B2282">
        <w:rPr>
          <w:rFonts w:eastAsia="Calibri"/>
        </w:rPr>
        <w:t xml:space="preserve"> представлены полосы частот, которые используются для M2M</w:t>
      </w:r>
      <w:r w:rsidR="0005062E">
        <w:rPr>
          <w:rFonts w:eastAsia="Calibri"/>
        </w:rPr>
        <w:t>-</w:t>
      </w:r>
      <w:r w:rsidRPr="008B2282">
        <w:rPr>
          <w:rFonts w:eastAsia="Calibri"/>
        </w:rPr>
        <w:t xml:space="preserve"> коммуникаций сегодня и в перспективе</w:t>
      </w:r>
      <w:r>
        <w:rPr>
          <w:rFonts w:eastAsia="Calibri"/>
        </w:rPr>
        <w:t>, для которых целесообразно рассмотреть возможность использования на национальном уровне, чтобы в полной мере воспользоваться массовыми и дешевыми устройствами М2М</w:t>
      </w:r>
      <w:r w:rsidRPr="00B71E8B">
        <w:rPr>
          <w:rFonts w:eastAsia="Calibri"/>
        </w:rPr>
        <w:t>/</w:t>
      </w:r>
      <w:proofErr w:type="spellStart"/>
      <w:r>
        <w:rPr>
          <w:rFonts w:eastAsia="Calibri"/>
          <w:lang w:val="en-US"/>
        </w:rPr>
        <w:t>IoT</w:t>
      </w:r>
      <w:proofErr w:type="spellEnd"/>
      <w:r w:rsidRPr="008B2282">
        <w:rPr>
          <w:rFonts w:eastAsia="Calibri"/>
        </w:rPr>
        <w:t xml:space="preserve">. Наряду с полосами частот для каждого решения указываются их достоинства и недостатки. </w:t>
      </w:r>
      <w:r w:rsidR="00BF1BAC" w:rsidRPr="00CF3888">
        <w:rPr>
          <w:rStyle w:val="a7"/>
          <w:rFonts w:cs="Arial"/>
          <w:color w:val="000000" w:themeColor="text1"/>
          <w:u w:val="none"/>
        </w:rPr>
        <w:t xml:space="preserve"> </w:t>
      </w:r>
    </w:p>
    <w:p w:rsidR="00EE002D" w:rsidRDefault="00EE002D" w:rsidP="00BF1BAC">
      <w:pPr>
        <w:ind w:firstLine="567"/>
        <w:rPr>
          <w:rStyle w:val="a7"/>
          <w:rFonts w:cs="Arial"/>
          <w:color w:val="000000" w:themeColor="text1"/>
          <w:u w:val="none"/>
        </w:rPr>
      </w:pPr>
    </w:p>
    <w:p w:rsidR="00117D88" w:rsidRDefault="00117D88" w:rsidP="00BF1BAC">
      <w:pPr>
        <w:ind w:firstLine="567"/>
        <w:rPr>
          <w:rStyle w:val="a7"/>
          <w:rFonts w:cs="Arial"/>
          <w:color w:val="000000" w:themeColor="text1"/>
          <w:u w:val="none"/>
        </w:rPr>
        <w:sectPr w:rsidR="00117D88" w:rsidSect="00C90D4F">
          <w:pgSz w:w="11907" w:h="16840" w:code="9"/>
          <w:pgMar w:top="900" w:right="907" w:bottom="567" w:left="1418" w:header="720" w:footer="0" w:gutter="0"/>
          <w:cols w:space="720"/>
          <w:titlePg/>
          <w:docGrid w:linePitch="326"/>
        </w:sectPr>
      </w:pPr>
    </w:p>
    <w:p w:rsidR="00EE002D" w:rsidRDefault="00EE002D" w:rsidP="00BF1BAC">
      <w:pPr>
        <w:ind w:firstLine="567"/>
        <w:rPr>
          <w:rStyle w:val="a7"/>
          <w:rFonts w:cs="Arial"/>
          <w:color w:val="000000" w:themeColor="text1"/>
          <w:u w:val="none"/>
        </w:rPr>
      </w:pPr>
    </w:p>
    <w:p w:rsidR="00117D88" w:rsidRPr="00117D88" w:rsidRDefault="00117D88" w:rsidP="00117D88">
      <w:pPr>
        <w:rPr>
          <w:rFonts w:eastAsia="Calibri"/>
        </w:rPr>
      </w:pPr>
      <w:r w:rsidRPr="008B2282">
        <w:rPr>
          <w:rFonts w:eastAsia="Calibri"/>
        </w:rPr>
        <w:t>Таблица 4.</w:t>
      </w:r>
      <w:r w:rsidRPr="00B71E8B">
        <w:rPr>
          <w:rFonts w:eastAsia="Calibri"/>
        </w:rPr>
        <w:t xml:space="preserve">1 - </w:t>
      </w:r>
      <w:r w:rsidRPr="008B2282">
        <w:rPr>
          <w:rFonts w:eastAsia="Calibri"/>
        </w:rPr>
        <w:t>Сводная таблица полос частот для М2М решений</w:t>
      </w:r>
      <w:r>
        <w:rPr>
          <w:rFonts w:eastAsia="Calibri"/>
        </w:rPr>
        <w:t xml:space="preserve"> </w:t>
      </w:r>
    </w:p>
    <w:tbl>
      <w:tblPr>
        <w:tblW w:w="15252" w:type="dxa"/>
        <w:tblLayout w:type="fixed"/>
        <w:tblCellMar>
          <w:left w:w="40" w:type="dxa"/>
          <w:right w:w="40" w:type="dxa"/>
        </w:tblCellMar>
        <w:tblLook w:val="0000" w:firstRow="0" w:lastRow="0" w:firstColumn="0" w:lastColumn="0" w:noHBand="0" w:noVBand="0"/>
      </w:tblPr>
      <w:tblGrid>
        <w:gridCol w:w="1985"/>
        <w:gridCol w:w="4447"/>
        <w:gridCol w:w="4680"/>
        <w:gridCol w:w="4140"/>
      </w:tblGrid>
      <w:tr w:rsidR="00117D88" w:rsidRPr="008B2282" w:rsidTr="00C90D4F">
        <w:trPr>
          <w:cantSplit/>
          <w:tblHeader/>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b/>
                <w:bCs/>
                <w:szCs w:val="24"/>
              </w:rPr>
            </w:pPr>
            <w:r w:rsidRPr="00C90D4F">
              <w:rPr>
                <w:rFonts w:eastAsia="Calibri"/>
                <w:b/>
                <w:bCs/>
                <w:szCs w:val="24"/>
              </w:rPr>
              <w:t>Полоса частот</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b/>
                <w:bCs/>
                <w:szCs w:val="24"/>
              </w:rPr>
            </w:pPr>
            <w:r w:rsidRPr="00C90D4F">
              <w:rPr>
                <w:rFonts w:eastAsia="Calibri"/>
                <w:b/>
                <w:bCs/>
                <w:szCs w:val="24"/>
              </w:rPr>
              <w:t>Применение/Технология</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b/>
                <w:bCs/>
                <w:szCs w:val="24"/>
              </w:rPr>
            </w:pPr>
            <w:r w:rsidRPr="00C90D4F">
              <w:rPr>
                <w:rFonts w:eastAsia="Calibri"/>
                <w:b/>
                <w:bCs/>
                <w:szCs w:val="24"/>
              </w:rPr>
              <w:t>Достоинства</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b/>
                <w:bCs/>
                <w:szCs w:val="24"/>
              </w:rPr>
            </w:pPr>
            <w:r w:rsidRPr="00C90D4F">
              <w:rPr>
                <w:rFonts w:eastAsia="Calibri"/>
                <w:b/>
                <w:bCs/>
                <w:szCs w:val="24"/>
              </w:rPr>
              <w:t>Недостатки</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125-134 кГц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Пассивные </w:t>
            </w:r>
            <w:r w:rsidRPr="00C90D4F">
              <w:rPr>
                <w:rFonts w:eastAsia="Calibri"/>
                <w:szCs w:val="24"/>
                <w:lang w:val="en-US"/>
              </w:rPr>
              <w:t>RFID</w:t>
            </w:r>
            <w:r w:rsidRPr="00C90D4F">
              <w:rPr>
                <w:rFonts w:eastAsia="Calibri"/>
                <w:szCs w:val="24"/>
              </w:rPr>
              <w:t xml:space="preserve"> метки (обычно используется для инвентаризации и идентификации животных)</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Низкая стоимость, хорошее проникновение в металлах</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Маленькая дальность, низкая скорость передачи</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13.56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Пассивные </w:t>
            </w:r>
            <w:r w:rsidRPr="00C90D4F">
              <w:rPr>
                <w:rFonts w:eastAsia="Calibri"/>
                <w:szCs w:val="24"/>
                <w:lang w:val="en-US"/>
              </w:rPr>
              <w:t>RFID</w:t>
            </w:r>
            <w:r w:rsidRPr="00C90D4F">
              <w:rPr>
                <w:rFonts w:eastAsia="Calibri"/>
                <w:szCs w:val="24"/>
              </w:rPr>
              <w:t xml:space="preserve"> метки (обычно используется для смарт кард и пропусков)</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Средняя дальность и средняя пропускная способность</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Относительно высокая стоимость</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169.4-169.475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Используется для дистанционного считывания показаний</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Гармонизированная в Европе полоса частот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Ограниченная мощность и полоса частот</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412-414/</w:t>
            </w:r>
          </w:p>
          <w:p w:rsidR="00117D88" w:rsidRPr="00C90D4F" w:rsidRDefault="00117D88" w:rsidP="005939A0">
            <w:pPr>
              <w:rPr>
                <w:rFonts w:eastAsia="Calibri"/>
                <w:szCs w:val="24"/>
              </w:rPr>
            </w:pPr>
            <w:r w:rsidRPr="00C90D4F">
              <w:rPr>
                <w:rFonts w:eastAsia="Calibri"/>
                <w:szCs w:val="24"/>
              </w:rPr>
              <w:t>422-424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Компанией </w:t>
            </w:r>
            <w:proofErr w:type="spellStart"/>
            <w:r w:rsidRPr="00C90D4F">
              <w:rPr>
                <w:rFonts w:eastAsia="Calibri"/>
                <w:szCs w:val="24"/>
                <w:lang w:val="en-US"/>
              </w:rPr>
              <w:t>Arqiva</w:t>
            </w:r>
            <w:proofErr w:type="spellEnd"/>
            <w:r w:rsidRPr="00C90D4F">
              <w:rPr>
                <w:rFonts w:eastAsia="Calibri"/>
                <w:szCs w:val="24"/>
              </w:rPr>
              <w:t xml:space="preserve"> в северной части Великобритании развертывается система интеллектуального учета (</w:t>
            </w:r>
            <w:proofErr w:type="spellStart"/>
            <w:r w:rsidRPr="00C90D4F">
              <w:rPr>
                <w:rFonts w:eastAsia="Calibri"/>
                <w:szCs w:val="24"/>
                <w:lang w:val="en-US"/>
              </w:rPr>
              <w:t>Sensus</w:t>
            </w:r>
            <w:proofErr w:type="spellEnd"/>
            <w:r w:rsidRPr="00C90D4F">
              <w:rPr>
                <w:rFonts w:eastAsia="Calibri"/>
                <w:szCs w:val="24"/>
              </w:rPr>
              <w:t xml:space="preserve"> </w:t>
            </w:r>
            <w:proofErr w:type="spellStart"/>
            <w:r w:rsidRPr="00C90D4F">
              <w:rPr>
                <w:rFonts w:eastAsia="Calibri"/>
                <w:szCs w:val="24"/>
                <w:lang w:val="en-US"/>
              </w:rPr>
              <w:t>Flexnet</w:t>
            </w:r>
            <w:proofErr w:type="spellEnd"/>
            <w:r w:rsidRPr="00C90D4F">
              <w:rPr>
                <w:rFonts w:eastAsia="Calibri"/>
                <w:szCs w:val="24"/>
              </w:rPr>
              <w:t xml:space="preserve">) </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Лицензированная полоса частот, большая дальность, хорошее проникновение в зданиях</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Сложность в развертывании сети</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433.05-434.79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Устройства малого радиуса действия общего применения</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Низкая стоимость, гармонизированная на международном уровне полоса частот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Загруженный диапазон частот</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458.5-458.95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Телеметрия и телеуправление</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Возможность использовать большие уровни мощности по сравнению с другими </w:t>
            </w:r>
            <w:r w:rsidR="0005062E" w:rsidRPr="00C90D4F">
              <w:rPr>
                <w:rFonts w:eastAsia="Calibri"/>
                <w:szCs w:val="24"/>
              </w:rPr>
              <w:t xml:space="preserve">безлицензионными </w:t>
            </w:r>
            <w:r w:rsidRPr="00C90D4F">
              <w:rPr>
                <w:rFonts w:eastAsia="Calibri"/>
                <w:szCs w:val="24"/>
              </w:rPr>
              <w:t>полосами частот для телеметрии</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Не везде гармонизированная полоса частот</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470 - 694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В "белых пятнах" телевизионного диапазона рассматривалась возможность развертывания технологии </w:t>
            </w:r>
            <w:proofErr w:type="spellStart"/>
            <w:r w:rsidRPr="00C90D4F">
              <w:rPr>
                <w:rFonts w:eastAsia="Calibri"/>
                <w:szCs w:val="24"/>
              </w:rPr>
              <w:t>Weightless</w:t>
            </w:r>
            <w:proofErr w:type="spellEnd"/>
            <w:r w:rsidRPr="00C90D4F">
              <w:rPr>
                <w:rFonts w:eastAsia="Calibri"/>
                <w:szCs w:val="24"/>
              </w:rPr>
              <w:t xml:space="preserve">. </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Широкая полоса частот. Подходит для обеспечения большого покрытия (подобно сотовым сетям)</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Требуется сложное планирование с использованием специальных баз данных для обеспечения хорошего покрытия. Возможны помехи от удаленных ТВ передатчиков</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863 - 870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Устройства малого радиуса действия общего применения, исключая сигнализации, и технология </w:t>
            </w:r>
            <w:proofErr w:type="spellStart"/>
            <w:r w:rsidRPr="00C90D4F">
              <w:rPr>
                <w:rFonts w:eastAsia="Calibri"/>
                <w:szCs w:val="24"/>
              </w:rPr>
              <w:t>ZigBee</w:t>
            </w:r>
            <w:proofErr w:type="spellEnd"/>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Гармонизированная на международном уровне полоса частот, включается в себя требования на методы снижения интерференции</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Ограниченная пропускная способность </w:t>
            </w:r>
            <w:r w:rsidRPr="00C90D4F">
              <w:rPr>
                <w:rFonts w:eastAsia="Calibri"/>
                <w:szCs w:val="24"/>
                <w:lang w:val="en-US"/>
              </w:rPr>
              <w:t>ZigBee</w:t>
            </w:r>
            <w:r w:rsidRPr="00C90D4F">
              <w:rPr>
                <w:rFonts w:eastAsia="Calibri"/>
                <w:szCs w:val="24"/>
              </w:rPr>
              <w:t>. Возможны помехи от беспроводных аудиоустройств, работающих в диапазоне ниже 865 МГц</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865 - 868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Активные и пассивные </w:t>
            </w:r>
            <w:r w:rsidRPr="00C90D4F">
              <w:rPr>
                <w:rFonts w:eastAsia="Calibri"/>
                <w:szCs w:val="24"/>
                <w:lang w:val="en-US"/>
              </w:rPr>
              <w:t>RFID</w:t>
            </w:r>
            <w:r w:rsidRPr="00C90D4F">
              <w:rPr>
                <w:rFonts w:eastAsia="Calibri"/>
                <w:szCs w:val="24"/>
              </w:rPr>
              <w:t xml:space="preserve"> метки (обычно используемый для </w:t>
            </w:r>
            <w:r w:rsidRPr="00C90D4F">
              <w:rPr>
                <w:rFonts w:eastAsia="Calibri"/>
                <w:szCs w:val="24"/>
                <w:lang w:val="en-US"/>
              </w:rPr>
              <w:t>ID</w:t>
            </w:r>
            <w:r w:rsidRPr="00C90D4F">
              <w:rPr>
                <w:rFonts w:eastAsia="Calibri"/>
                <w:szCs w:val="24"/>
              </w:rPr>
              <w:t xml:space="preserve"> механизмов и нужд логистики )</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Хорошее покрытие и высокая пропускная способность</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Относительно высокая стоимость</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lastRenderedPageBreak/>
              <w:t>869.4-869.65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Используется системой </w:t>
            </w:r>
            <w:proofErr w:type="spellStart"/>
            <w:r w:rsidRPr="00C90D4F">
              <w:rPr>
                <w:rFonts w:eastAsia="Calibri"/>
                <w:szCs w:val="24"/>
                <w:lang w:val="en-US"/>
              </w:rPr>
              <w:t>Sigfox</w:t>
            </w:r>
            <w:proofErr w:type="spellEnd"/>
            <w:r w:rsidRPr="00C90D4F">
              <w:rPr>
                <w:rFonts w:eastAsia="Calibri"/>
                <w:szCs w:val="24"/>
              </w:rPr>
              <w:t xml:space="preserve"> для интеллектуального учета </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Возможно использование большей мощности по сравнению с другими полосами частот в диапазоне 863-870 МГц. Подходит для обеспечения большого покрытия (подобно сотовым сетям) на безлицензионной основе</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Ограниченная пропускная способность и рабочий цикл</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868.6-869.7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Пожарные сигнализации и сигнализации экстренного оповещения</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Различные поддиапазоны с разными требованиями по мощности и рабочему циклу позволяют обеспечить нужное в каждом конкретном случае качество услуг</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870-875.6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Системы транспорта и </w:t>
            </w:r>
            <w:proofErr w:type="spellStart"/>
            <w:r w:rsidRPr="00C90D4F">
              <w:rPr>
                <w:rFonts w:eastAsia="Calibri"/>
                <w:szCs w:val="24"/>
              </w:rPr>
              <w:t>телематики</w:t>
            </w:r>
            <w:proofErr w:type="spellEnd"/>
            <w:r w:rsidRPr="00C90D4F">
              <w:rPr>
                <w:rFonts w:eastAsia="Calibri"/>
                <w:szCs w:val="24"/>
              </w:rPr>
              <w:t xml:space="preserve"> трафика, отслеживание и сбор данных. Возможна организация обширных сетей ячеистой структуры.</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Широкая полоса частот. Для приложений слежения и сбора данных возможен уровень мощности до 500 мВт.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Ограничения на рабочий цикл, обусловленные защитой других служб</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lang w:val="en-US"/>
              </w:rPr>
            </w:pPr>
            <w:r w:rsidRPr="00C90D4F">
              <w:rPr>
                <w:rFonts w:eastAsia="Calibri"/>
                <w:szCs w:val="24"/>
                <w:lang w:val="en-US"/>
              </w:rPr>
              <w:t xml:space="preserve">875.6-876 </w:t>
            </w:r>
            <w:r w:rsidRPr="00C90D4F">
              <w:rPr>
                <w:rFonts w:eastAsia="Calibri"/>
                <w:szCs w:val="24"/>
              </w:rPr>
              <w:t>МГц</w:t>
            </w:r>
          </w:p>
          <w:p w:rsidR="00117D88" w:rsidRPr="00C90D4F" w:rsidRDefault="00117D88" w:rsidP="005939A0">
            <w:pPr>
              <w:rPr>
                <w:rFonts w:eastAsia="Calibri"/>
                <w:szCs w:val="24"/>
                <w:lang w:val="en-US"/>
              </w:rPr>
            </w:pPr>
            <w:r w:rsidRPr="00C90D4F">
              <w:rPr>
                <w:rFonts w:eastAsia="Calibri"/>
                <w:szCs w:val="24"/>
              </w:rPr>
              <w:t>и</w:t>
            </w:r>
            <w:r w:rsidRPr="00C90D4F">
              <w:rPr>
                <w:rFonts w:eastAsia="Calibri"/>
                <w:szCs w:val="24"/>
                <w:lang w:val="en-US"/>
              </w:rPr>
              <w:t xml:space="preserve"> </w:t>
            </w:r>
          </w:p>
          <w:p w:rsidR="00117D88" w:rsidRPr="00C90D4F" w:rsidRDefault="00117D88" w:rsidP="005939A0">
            <w:pPr>
              <w:rPr>
                <w:rFonts w:eastAsia="Calibri"/>
                <w:szCs w:val="24"/>
                <w:lang w:val="en-US"/>
              </w:rPr>
            </w:pPr>
            <w:r w:rsidRPr="00C90D4F">
              <w:rPr>
                <w:rFonts w:eastAsia="Calibri"/>
                <w:szCs w:val="24"/>
                <w:lang w:val="en-US"/>
              </w:rPr>
              <w:t xml:space="preserve">915-915.2 </w:t>
            </w:r>
            <w:r w:rsidRPr="00C90D4F">
              <w:rPr>
                <w:rFonts w:eastAsia="Calibri"/>
                <w:szCs w:val="24"/>
              </w:rPr>
              <w:t>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Сигнализации</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Дополнительный спектр для обеспечение роста объема трафика</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Возможные помехи от работающих в смежной полосе частот систем</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915-921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Активные и пассивные </w:t>
            </w:r>
            <w:r w:rsidRPr="00C90D4F">
              <w:rPr>
                <w:rFonts w:eastAsia="Calibri"/>
                <w:szCs w:val="24"/>
                <w:lang w:val="en-US"/>
              </w:rPr>
              <w:t>RFID</w:t>
            </w:r>
            <w:r w:rsidRPr="00C90D4F">
              <w:rPr>
                <w:rFonts w:eastAsia="Calibri"/>
                <w:szCs w:val="24"/>
              </w:rPr>
              <w:t xml:space="preserve"> метки</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lang w:val="en-US"/>
              </w:rPr>
            </w:pPr>
            <w:r w:rsidRPr="00C90D4F">
              <w:rPr>
                <w:rFonts w:eastAsia="Calibri"/>
                <w:szCs w:val="24"/>
              </w:rPr>
              <w:t>Широкая</w:t>
            </w:r>
            <w:r w:rsidRPr="00C90D4F">
              <w:rPr>
                <w:rFonts w:eastAsia="Calibri"/>
                <w:szCs w:val="24"/>
                <w:lang w:val="en-US"/>
              </w:rPr>
              <w:t xml:space="preserve"> </w:t>
            </w:r>
            <w:r w:rsidRPr="00C90D4F">
              <w:rPr>
                <w:rFonts w:eastAsia="Calibri"/>
                <w:szCs w:val="24"/>
              </w:rPr>
              <w:t>полоса</w:t>
            </w:r>
            <w:r w:rsidRPr="00C90D4F">
              <w:rPr>
                <w:rFonts w:eastAsia="Calibri"/>
                <w:szCs w:val="24"/>
                <w:lang w:val="en-US"/>
              </w:rPr>
              <w:t xml:space="preserve"> </w:t>
            </w:r>
            <w:r w:rsidRPr="00C90D4F">
              <w:rPr>
                <w:rFonts w:eastAsia="Calibri"/>
                <w:szCs w:val="24"/>
              </w:rPr>
              <w:t>частот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Возможные помехи от работающих в смежной полосе частот систем</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2.4 ГГц</w:t>
            </w:r>
          </w:p>
          <w:p w:rsidR="00117D88" w:rsidRPr="00C90D4F" w:rsidRDefault="00117D88" w:rsidP="005939A0">
            <w:pPr>
              <w:rPr>
                <w:rFonts w:eastAsia="Calibri"/>
                <w:szCs w:val="24"/>
              </w:rPr>
            </w:pPr>
            <w:r w:rsidRPr="00C90D4F">
              <w:rPr>
                <w:rFonts w:eastAsia="Calibri"/>
                <w:szCs w:val="24"/>
              </w:rPr>
              <w:t>(2400-2483.5</w:t>
            </w:r>
          </w:p>
          <w:p w:rsidR="00117D88" w:rsidRPr="00C90D4F" w:rsidRDefault="00117D88" w:rsidP="005939A0">
            <w:pPr>
              <w:rPr>
                <w:rFonts w:eastAsia="Calibri"/>
                <w:szCs w:val="24"/>
              </w:rPr>
            </w:pPr>
            <w:r w:rsidRPr="00C90D4F">
              <w:rPr>
                <w:rFonts w:eastAsia="Calibri"/>
                <w:szCs w:val="24"/>
              </w:rPr>
              <w:t>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lang w:val="en-US"/>
              </w:rPr>
              <w:t>Bluetooth</w:t>
            </w:r>
            <w:r w:rsidRPr="00C90D4F">
              <w:rPr>
                <w:rFonts w:eastAsia="Calibri"/>
                <w:szCs w:val="24"/>
              </w:rPr>
              <w:t xml:space="preserve">, </w:t>
            </w:r>
            <w:r w:rsidRPr="00C90D4F">
              <w:rPr>
                <w:rFonts w:eastAsia="Calibri"/>
                <w:szCs w:val="24"/>
                <w:lang w:val="en-US"/>
              </w:rPr>
              <w:t>Wi</w:t>
            </w:r>
            <w:r w:rsidRPr="00C90D4F">
              <w:rPr>
                <w:rFonts w:eastAsia="Calibri"/>
                <w:szCs w:val="24"/>
              </w:rPr>
              <w:t>-</w:t>
            </w:r>
            <w:r w:rsidRPr="00C90D4F">
              <w:rPr>
                <w:rFonts w:eastAsia="Calibri"/>
                <w:szCs w:val="24"/>
                <w:lang w:val="en-US"/>
              </w:rPr>
              <w:t>Fi</w:t>
            </w:r>
            <w:r w:rsidRPr="00C90D4F">
              <w:rPr>
                <w:rFonts w:eastAsia="Calibri"/>
                <w:szCs w:val="24"/>
              </w:rPr>
              <w:t xml:space="preserve">, </w:t>
            </w:r>
            <w:r w:rsidRPr="00C90D4F">
              <w:rPr>
                <w:rFonts w:eastAsia="Calibri"/>
                <w:szCs w:val="24"/>
                <w:lang w:val="en-US"/>
              </w:rPr>
              <w:t>ZigBee</w:t>
            </w:r>
            <w:r w:rsidRPr="00C90D4F">
              <w:rPr>
                <w:rFonts w:eastAsia="Calibri"/>
                <w:szCs w:val="24"/>
              </w:rPr>
              <w:t xml:space="preserve"> и некоторые активные и пассивные  </w:t>
            </w:r>
            <w:r w:rsidRPr="00C90D4F">
              <w:rPr>
                <w:rFonts w:eastAsia="Calibri"/>
                <w:szCs w:val="24"/>
                <w:lang w:val="en-US"/>
              </w:rPr>
              <w:t>RFID</w:t>
            </w:r>
            <w:r w:rsidRPr="00C90D4F">
              <w:rPr>
                <w:rFonts w:eastAsia="Calibri"/>
                <w:szCs w:val="24"/>
              </w:rPr>
              <w:t xml:space="preserve"> метки</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Гармонизирована на глобальном уровне, широкая полоса частот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Сильно загруженный диапазон частот</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2483.5-2500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Медицинские системы</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Широкая полоса частот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Возможны помехи от </w:t>
            </w:r>
            <w:r w:rsidRPr="00C90D4F">
              <w:rPr>
                <w:rFonts w:eastAsia="Calibri"/>
                <w:szCs w:val="24"/>
                <w:lang w:val="en-US"/>
              </w:rPr>
              <w:t>Wi</w:t>
            </w:r>
            <w:r w:rsidRPr="00C90D4F">
              <w:rPr>
                <w:rFonts w:eastAsia="Calibri"/>
                <w:szCs w:val="24"/>
              </w:rPr>
              <w:t>-</w:t>
            </w:r>
            <w:r w:rsidRPr="00C90D4F">
              <w:rPr>
                <w:rFonts w:eastAsia="Calibri"/>
                <w:szCs w:val="24"/>
                <w:lang w:val="en-US"/>
              </w:rPr>
              <w:t>Fi</w:t>
            </w:r>
            <w:r w:rsidRPr="00C90D4F">
              <w:rPr>
                <w:rFonts w:eastAsia="Calibri"/>
                <w:szCs w:val="24"/>
              </w:rPr>
              <w:t xml:space="preserve"> и </w:t>
            </w:r>
            <w:r w:rsidRPr="00C90D4F">
              <w:rPr>
                <w:rFonts w:eastAsia="Calibri"/>
                <w:szCs w:val="24"/>
                <w:lang w:val="en-US"/>
              </w:rPr>
              <w:t>LTE</w:t>
            </w:r>
            <w:r w:rsidRPr="00C90D4F">
              <w:rPr>
                <w:rFonts w:eastAsia="Calibri"/>
                <w:szCs w:val="24"/>
              </w:rPr>
              <w:t xml:space="preserve"> в соседней полосе частот</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 xml:space="preserve">5.8 ГГц </w:t>
            </w:r>
          </w:p>
          <w:p w:rsidR="00117D88" w:rsidRPr="00C90D4F" w:rsidRDefault="00117D88" w:rsidP="005939A0">
            <w:pPr>
              <w:rPr>
                <w:rFonts w:eastAsia="Calibri"/>
                <w:szCs w:val="24"/>
              </w:rPr>
            </w:pPr>
            <w:r w:rsidRPr="00C90D4F">
              <w:rPr>
                <w:rFonts w:eastAsia="Calibri"/>
                <w:szCs w:val="24"/>
              </w:rPr>
              <w:t>(5725-5875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Используется некоторыми активными и пассивными системами </w:t>
            </w:r>
            <w:r w:rsidRPr="00C90D4F">
              <w:rPr>
                <w:rFonts w:eastAsia="Calibri"/>
                <w:szCs w:val="24"/>
                <w:lang w:val="en-US"/>
              </w:rPr>
              <w:t>RFID</w:t>
            </w:r>
            <w:r w:rsidRPr="00C90D4F">
              <w:rPr>
                <w:rFonts w:eastAsia="Calibri"/>
                <w:szCs w:val="24"/>
              </w:rPr>
              <w:t xml:space="preserve"> (например, системами сбора оплаты на платной автомагистрали)</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Широкая полоса частот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Относительно высокая стоимость. Возможны помехи от других систем (например, фиксированного беспроводного доступа)</w:t>
            </w:r>
          </w:p>
        </w:tc>
      </w:tr>
      <w:tr w:rsidR="00117D88" w:rsidRPr="008B2282" w:rsidTr="00C90D4F">
        <w:trPr>
          <w:cantSplit/>
        </w:trPr>
        <w:tc>
          <w:tcPr>
            <w:tcW w:w="1985" w:type="dxa"/>
            <w:tcBorders>
              <w:top w:val="single" w:sz="6" w:space="0" w:color="auto"/>
              <w:left w:val="single" w:sz="6" w:space="0" w:color="auto"/>
              <w:bottom w:val="single" w:sz="6" w:space="0" w:color="auto"/>
              <w:right w:val="single" w:sz="6" w:space="0" w:color="auto"/>
            </w:tcBorders>
          </w:tcPr>
          <w:p w:rsidR="00117D88" w:rsidRPr="00C90D4F" w:rsidRDefault="00117D88" w:rsidP="005939A0">
            <w:pPr>
              <w:rPr>
                <w:rFonts w:eastAsia="Calibri"/>
                <w:szCs w:val="24"/>
              </w:rPr>
            </w:pPr>
            <w:r w:rsidRPr="00C90D4F">
              <w:rPr>
                <w:rFonts w:eastAsia="Calibri"/>
                <w:szCs w:val="24"/>
              </w:rPr>
              <w:t>5795-5815 МГц</w:t>
            </w:r>
          </w:p>
        </w:tc>
        <w:tc>
          <w:tcPr>
            <w:tcW w:w="4447"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 xml:space="preserve">Системы транспорта и </w:t>
            </w:r>
            <w:proofErr w:type="spellStart"/>
            <w:r w:rsidRPr="00C90D4F">
              <w:rPr>
                <w:rFonts w:eastAsia="Calibri"/>
                <w:szCs w:val="24"/>
              </w:rPr>
              <w:t>телематики</w:t>
            </w:r>
            <w:proofErr w:type="spellEnd"/>
            <w:r w:rsidRPr="00C90D4F">
              <w:rPr>
                <w:rFonts w:eastAsia="Calibri"/>
                <w:szCs w:val="24"/>
              </w:rPr>
              <w:t xml:space="preserve"> трафика</w:t>
            </w:r>
          </w:p>
        </w:tc>
        <w:tc>
          <w:tcPr>
            <w:tcW w:w="468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Определенная Европой полоса частот</w:t>
            </w:r>
          </w:p>
        </w:tc>
        <w:tc>
          <w:tcPr>
            <w:tcW w:w="4140" w:type="dxa"/>
            <w:tcBorders>
              <w:top w:val="single" w:sz="6" w:space="0" w:color="auto"/>
              <w:left w:val="single" w:sz="6" w:space="0" w:color="auto"/>
              <w:bottom w:val="single" w:sz="6" w:space="0" w:color="auto"/>
              <w:right w:val="single" w:sz="6" w:space="0" w:color="auto"/>
            </w:tcBorders>
          </w:tcPr>
          <w:p w:rsidR="00117D88" w:rsidRPr="00C90D4F" w:rsidRDefault="00117D88" w:rsidP="00C90D4F">
            <w:pPr>
              <w:jc w:val="left"/>
              <w:rPr>
                <w:rFonts w:eastAsia="Calibri"/>
                <w:szCs w:val="24"/>
              </w:rPr>
            </w:pPr>
            <w:r w:rsidRPr="00C90D4F">
              <w:rPr>
                <w:rFonts w:eastAsia="Calibri"/>
                <w:szCs w:val="24"/>
              </w:rPr>
              <w:t>Высокий диапазон частот и ограниченная дальность</w:t>
            </w:r>
          </w:p>
        </w:tc>
      </w:tr>
    </w:tbl>
    <w:p w:rsidR="00117D88" w:rsidRDefault="00117D88" w:rsidP="00BF1BAC">
      <w:pPr>
        <w:ind w:firstLine="567"/>
        <w:rPr>
          <w:rStyle w:val="a7"/>
          <w:rFonts w:cs="Arial"/>
          <w:color w:val="000000" w:themeColor="text1"/>
          <w:u w:val="none"/>
        </w:rPr>
      </w:pPr>
    </w:p>
    <w:p w:rsidR="00EE002D" w:rsidRDefault="00EE002D" w:rsidP="00BF1BAC">
      <w:pPr>
        <w:ind w:firstLine="567"/>
        <w:rPr>
          <w:rStyle w:val="a7"/>
          <w:rFonts w:cs="Arial"/>
          <w:color w:val="000000" w:themeColor="text1"/>
          <w:u w:val="none"/>
        </w:rPr>
      </w:pPr>
    </w:p>
    <w:p w:rsidR="00EE002D" w:rsidRDefault="00EE002D" w:rsidP="00BF1BAC">
      <w:pPr>
        <w:ind w:firstLine="567"/>
        <w:rPr>
          <w:rStyle w:val="a7"/>
          <w:rFonts w:cs="Arial"/>
          <w:color w:val="000000" w:themeColor="text1"/>
          <w:u w:val="none"/>
        </w:rPr>
      </w:pPr>
    </w:p>
    <w:p w:rsidR="00117D88" w:rsidRDefault="00117D88" w:rsidP="00BF1BAC">
      <w:pPr>
        <w:ind w:firstLine="567"/>
        <w:rPr>
          <w:rStyle w:val="a7"/>
          <w:rFonts w:cs="Arial"/>
          <w:color w:val="000000" w:themeColor="text1"/>
          <w:u w:val="none"/>
        </w:rPr>
        <w:sectPr w:rsidR="00117D88" w:rsidSect="00C90D4F">
          <w:pgSz w:w="16840" w:h="11907" w:orient="landscape" w:code="9"/>
          <w:pgMar w:top="907" w:right="562" w:bottom="1411" w:left="1138" w:header="720" w:footer="558" w:gutter="0"/>
          <w:cols w:space="720"/>
          <w:titlePg/>
          <w:docGrid w:linePitch="326"/>
        </w:sectPr>
      </w:pPr>
    </w:p>
    <w:p w:rsidR="00BF1BAC" w:rsidRPr="009E3A0D" w:rsidRDefault="00BF1BAC" w:rsidP="00BF1BAC">
      <w:pPr>
        <w:pStyle w:val="20"/>
        <w:rPr>
          <w:rStyle w:val="a7"/>
          <w:color w:val="000000" w:themeColor="text1"/>
          <w:u w:val="none"/>
        </w:rPr>
      </w:pPr>
      <w:bookmarkStart w:id="40" w:name="_Toc493082011"/>
      <w:r>
        <w:rPr>
          <w:rStyle w:val="a7"/>
          <w:color w:val="000000" w:themeColor="text1"/>
          <w:u w:val="none"/>
        </w:rPr>
        <w:lastRenderedPageBreak/>
        <w:t>4</w:t>
      </w:r>
      <w:r w:rsidRPr="00CF3888">
        <w:rPr>
          <w:rStyle w:val="a7"/>
          <w:color w:val="000000" w:themeColor="text1"/>
          <w:u w:val="none"/>
        </w:rPr>
        <w:t>.</w:t>
      </w:r>
      <w:r w:rsidRPr="003D7C43">
        <w:rPr>
          <w:rStyle w:val="a7"/>
          <w:color w:val="000000" w:themeColor="text1"/>
          <w:u w:val="none"/>
        </w:rPr>
        <w:t>2</w:t>
      </w:r>
      <w:r w:rsidRPr="00CF3888">
        <w:rPr>
          <w:rStyle w:val="a7"/>
          <w:color w:val="000000" w:themeColor="text1"/>
          <w:u w:val="none"/>
        </w:rPr>
        <w:t xml:space="preserve"> </w:t>
      </w:r>
      <w:r>
        <w:rPr>
          <w:rStyle w:val="a7"/>
          <w:color w:val="000000" w:themeColor="text1"/>
          <w:u w:val="none"/>
        </w:rPr>
        <w:t>Вопросы использования  полос радиочастот</w:t>
      </w:r>
      <w:r w:rsidRPr="009E3A0D">
        <w:rPr>
          <w:rStyle w:val="a7"/>
          <w:color w:val="000000" w:themeColor="text1"/>
          <w:u w:val="none"/>
        </w:rPr>
        <w:t xml:space="preserve"> </w:t>
      </w:r>
      <w:r>
        <w:rPr>
          <w:rStyle w:val="a7"/>
          <w:color w:val="000000" w:themeColor="text1"/>
          <w:u w:val="none"/>
          <w:lang w:val="en-US"/>
        </w:rPr>
        <w:t>IMT</w:t>
      </w:r>
      <w:r w:rsidRPr="009E3A0D">
        <w:rPr>
          <w:rStyle w:val="a7"/>
          <w:color w:val="000000" w:themeColor="text1"/>
          <w:u w:val="none"/>
        </w:rPr>
        <w:t xml:space="preserve"> </w:t>
      </w:r>
      <w:r>
        <w:rPr>
          <w:rStyle w:val="a7"/>
          <w:color w:val="000000" w:themeColor="text1"/>
          <w:u w:val="none"/>
        </w:rPr>
        <w:t xml:space="preserve">для </w:t>
      </w:r>
      <w:r>
        <w:rPr>
          <w:rStyle w:val="a7"/>
          <w:color w:val="000000" w:themeColor="text1"/>
          <w:u w:val="none"/>
          <w:lang w:val="en-US"/>
        </w:rPr>
        <w:t>IoT</w:t>
      </w:r>
      <w:bookmarkEnd w:id="40"/>
    </w:p>
    <w:p w:rsidR="00C1510F" w:rsidRPr="00C1510F" w:rsidRDefault="00C1510F" w:rsidP="00B71E8B">
      <w:pPr>
        <w:ind w:firstLine="634"/>
      </w:pPr>
      <w:r>
        <w:t xml:space="preserve">Как уже отмечалось в разделе </w:t>
      </w:r>
      <w:r w:rsidRPr="00B71E8B">
        <w:t>3</w:t>
      </w:r>
      <w:r>
        <w:t>, в лицензируемых полосах радиочастот развива</w:t>
      </w:r>
      <w:r w:rsidR="00FC3437">
        <w:t>ю</w:t>
      </w:r>
      <w:r>
        <w:t xml:space="preserve">тся три технологии </w:t>
      </w:r>
      <w:r>
        <w:rPr>
          <w:lang w:val="en-US"/>
        </w:rPr>
        <w:t>LPWAN</w:t>
      </w:r>
      <w:r w:rsidRPr="00BD7C81">
        <w:t>:</w:t>
      </w:r>
      <w:r>
        <w:t xml:space="preserve"> </w:t>
      </w:r>
      <w:r w:rsidRPr="00584E35">
        <w:t xml:space="preserve">EC-GSM, </w:t>
      </w:r>
      <w:r>
        <w:rPr>
          <w:lang w:val="en-US"/>
        </w:rPr>
        <w:t>LTE</w:t>
      </w:r>
      <w:r w:rsidRPr="00BD7C81">
        <w:t>-</w:t>
      </w:r>
      <w:r>
        <w:rPr>
          <w:lang w:val="en-US"/>
        </w:rPr>
        <w:t>MTC</w:t>
      </w:r>
      <w:r w:rsidRPr="00B71E8B">
        <w:t>/</w:t>
      </w:r>
      <w:proofErr w:type="spellStart"/>
      <w:r w:rsidRPr="00584E35">
        <w:t>eMTC</w:t>
      </w:r>
      <w:proofErr w:type="spellEnd"/>
      <w:r w:rsidRPr="00584E35">
        <w:t xml:space="preserve"> и NB-</w:t>
      </w:r>
      <w:proofErr w:type="spellStart"/>
      <w:r w:rsidRPr="00584E35">
        <w:t>IoT</w:t>
      </w:r>
      <w:proofErr w:type="spellEnd"/>
      <w:r>
        <w:t>. При этом, как было, описано выше</w:t>
      </w:r>
      <w:r w:rsidR="00FC3437">
        <w:t>,</w:t>
      </w:r>
      <w:r>
        <w:t xml:space="preserve"> </w:t>
      </w:r>
      <w:r>
        <w:rPr>
          <w:lang w:val="en-US"/>
        </w:rPr>
        <w:t>EC</w:t>
      </w:r>
      <w:r w:rsidRPr="00BD7C81">
        <w:t>-</w:t>
      </w:r>
      <w:r>
        <w:rPr>
          <w:lang w:val="en-US"/>
        </w:rPr>
        <w:t>GSM</w:t>
      </w:r>
      <w:r w:rsidRPr="00BD7C81">
        <w:t xml:space="preserve"> </w:t>
      </w:r>
      <w:r>
        <w:t xml:space="preserve">и </w:t>
      </w:r>
      <w:r>
        <w:rPr>
          <w:lang w:val="en-US"/>
        </w:rPr>
        <w:t>LTE</w:t>
      </w:r>
      <w:r w:rsidRPr="00BD7C81">
        <w:t>-</w:t>
      </w:r>
      <w:proofErr w:type="spellStart"/>
      <w:r>
        <w:rPr>
          <w:lang w:val="en-US"/>
        </w:rPr>
        <w:t>eMTC</w:t>
      </w:r>
      <w:proofErr w:type="spellEnd"/>
      <w:r w:rsidRPr="00BD7C81">
        <w:t xml:space="preserve"> </w:t>
      </w:r>
      <w:r>
        <w:t xml:space="preserve">фактически мультиплексируются во времени с действующими каналами обычного </w:t>
      </w:r>
      <w:r>
        <w:rPr>
          <w:lang w:val="en-US"/>
        </w:rPr>
        <w:t>GSM</w:t>
      </w:r>
      <w:r w:rsidRPr="001A655D">
        <w:t xml:space="preserve"> </w:t>
      </w:r>
      <w:r>
        <w:t xml:space="preserve">и </w:t>
      </w:r>
      <w:r>
        <w:rPr>
          <w:lang w:val="en-US"/>
        </w:rPr>
        <w:t>LTE</w:t>
      </w:r>
      <w:r>
        <w:t xml:space="preserve">, полностью </w:t>
      </w:r>
      <w:proofErr w:type="spellStart"/>
      <w:r>
        <w:t>переиспользуя</w:t>
      </w:r>
      <w:proofErr w:type="spellEnd"/>
      <w:r>
        <w:t xml:space="preserve"> физический уровень </w:t>
      </w:r>
      <w:proofErr w:type="spellStart"/>
      <w:r>
        <w:t>радиоинтерфейсов</w:t>
      </w:r>
      <w:proofErr w:type="spellEnd"/>
      <w:r>
        <w:t xml:space="preserve"> </w:t>
      </w:r>
      <w:r>
        <w:rPr>
          <w:lang w:val="en-US"/>
        </w:rPr>
        <w:t>GSM</w:t>
      </w:r>
      <w:r w:rsidRPr="001A655D">
        <w:t xml:space="preserve"> </w:t>
      </w:r>
      <w:r>
        <w:t xml:space="preserve">и </w:t>
      </w:r>
      <w:r>
        <w:rPr>
          <w:lang w:val="en-US"/>
        </w:rPr>
        <w:t>LTE</w:t>
      </w:r>
      <w:r w:rsidRPr="001A655D">
        <w:t xml:space="preserve"> </w:t>
      </w:r>
      <w:r>
        <w:t xml:space="preserve">соответственно. По этой причине сигналы </w:t>
      </w:r>
      <w:r>
        <w:rPr>
          <w:lang w:val="en-US"/>
        </w:rPr>
        <w:t>EC</w:t>
      </w:r>
      <w:r w:rsidRPr="00BD7C81">
        <w:t>-</w:t>
      </w:r>
      <w:r>
        <w:rPr>
          <w:lang w:val="en-US"/>
        </w:rPr>
        <w:t>GSM</w:t>
      </w:r>
      <w:r w:rsidRPr="00BD7C81">
        <w:t xml:space="preserve"> </w:t>
      </w:r>
      <w:r>
        <w:t xml:space="preserve">и </w:t>
      </w:r>
      <w:r>
        <w:rPr>
          <w:lang w:val="en-US"/>
        </w:rPr>
        <w:t>LTE</w:t>
      </w:r>
      <w:r w:rsidRPr="00BD7C81">
        <w:t>-</w:t>
      </w:r>
      <w:r>
        <w:rPr>
          <w:lang w:val="en-US"/>
        </w:rPr>
        <w:t>MTC</w:t>
      </w:r>
      <w:r w:rsidRPr="00B71E8B">
        <w:t>/</w:t>
      </w:r>
      <w:proofErr w:type="spellStart"/>
      <w:r>
        <w:rPr>
          <w:lang w:val="en-US"/>
        </w:rPr>
        <w:t>eMTC</w:t>
      </w:r>
      <w:proofErr w:type="spellEnd"/>
      <w:r>
        <w:t xml:space="preserve"> фактически неотличимы от действующих сигналов </w:t>
      </w:r>
      <w:r>
        <w:rPr>
          <w:lang w:val="en-US"/>
        </w:rPr>
        <w:t>GSM</w:t>
      </w:r>
      <w:r w:rsidRPr="001A655D">
        <w:t xml:space="preserve"> </w:t>
      </w:r>
      <w:r>
        <w:t xml:space="preserve">и </w:t>
      </w:r>
      <w:r>
        <w:rPr>
          <w:lang w:val="en-US"/>
        </w:rPr>
        <w:t>LTE</w:t>
      </w:r>
      <w:r>
        <w:t>, а также не требуют внесения каких-либо изменений в действующую нормативно-правовую базу в области радиочастотного обеспечения.</w:t>
      </w:r>
      <w:r w:rsidRPr="00B71E8B">
        <w:t xml:space="preserve"> </w:t>
      </w:r>
      <w:r>
        <w:t xml:space="preserve">Таким образом, радиочастотное обеспечение </w:t>
      </w:r>
      <w:r>
        <w:rPr>
          <w:lang w:val="en-US"/>
        </w:rPr>
        <w:t>EC</w:t>
      </w:r>
      <w:r w:rsidRPr="00BD7C81">
        <w:t>-</w:t>
      </w:r>
      <w:r>
        <w:rPr>
          <w:lang w:val="en-US"/>
        </w:rPr>
        <w:t>GSM</w:t>
      </w:r>
      <w:r w:rsidRPr="00BD7C81">
        <w:t xml:space="preserve"> </w:t>
      </w:r>
      <w:r>
        <w:t xml:space="preserve">и </w:t>
      </w:r>
      <w:r>
        <w:rPr>
          <w:lang w:val="en-US"/>
        </w:rPr>
        <w:t>LTE</w:t>
      </w:r>
      <w:r w:rsidRPr="00BD7C81">
        <w:t>-</w:t>
      </w:r>
      <w:r>
        <w:rPr>
          <w:lang w:val="en-US"/>
        </w:rPr>
        <w:t>MTC</w:t>
      </w:r>
      <w:r w:rsidRPr="00B71E8B">
        <w:t>/</w:t>
      </w:r>
      <w:proofErr w:type="spellStart"/>
      <w:r>
        <w:rPr>
          <w:lang w:val="en-US"/>
        </w:rPr>
        <w:t>eMTC</w:t>
      </w:r>
      <w:proofErr w:type="spellEnd"/>
      <w:r w:rsidRPr="00B71E8B">
        <w:t xml:space="preserve"> </w:t>
      </w:r>
      <w:r>
        <w:t xml:space="preserve">обеспечивается в рамках действующего использования полос радиочастот для </w:t>
      </w:r>
      <w:r>
        <w:rPr>
          <w:lang w:val="en-US"/>
        </w:rPr>
        <w:t>GSM</w:t>
      </w:r>
      <w:r w:rsidRPr="00B71E8B">
        <w:t xml:space="preserve"> </w:t>
      </w:r>
      <w:r>
        <w:t xml:space="preserve">и </w:t>
      </w:r>
      <w:r>
        <w:rPr>
          <w:lang w:val="en-US"/>
        </w:rPr>
        <w:t>LTE</w:t>
      </w:r>
      <w:r w:rsidRPr="00B71E8B">
        <w:t xml:space="preserve"> </w:t>
      </w:r>
      <w:r w:rsidR="00BA5D2C">
        <w:t>соответственно</w:t>
      </w:r>
      <w:r>
        <w:t>.</w:t>
      </w:r>
    </w:p>
    <w:p w:rsidR="00C1510F" w:rsidRPr="00031A7E" w:rsidRDefault="00C1510F" w:rsidP="00B71E8B">
      <w:pPr>
        <w:ind w:firstLine="634"/>
        <w:rPr>
          <w:bCs/>
        </w:rPr>
      </w:pPr>
      <w:r>
        <w:t xml:space="preserve">Более сложная ситуация наблюдается с </w:t>
      </w:r>
      <w:r>
        <w:rPr>
          <w:lang w:val="en-US"/>
        </w:rPr>
        <w:t>NB</w:t>
      </w:r>
      <w:r w:rsidRPr="001A655D">
        <w:t>-</w:t>
      </w:r>
      <w:proofErr w:type="spellStart"/>
      <w:r>
        <w:rPr>
          <w:lang w:val="en-US"/>
        </w:rPr>
        <w:t>IoT</w:t>
      </w:r>
      <w:proofErr w:type="spellEnd"/>
      <w:r>
        <w:t xml:space="preserve">, который является режимом стандарта </w:t>
      </w:r>
      <w:r>
        <w:rPr>
          <w:lang w:val="en-US"/>
        </w:rPr>
        <w:t>LTE</w:t>
      </w:r>
      <w:r w:rsidRPr="001A655D">
        <w:t xml:space="preserve">. </w:t>
      </w:r>
      <w:r>
        <w:t xml:space="preserve">При этом </w:t>
      </w:r>
      <w:r>
        <w:rPr>
          <w:lang w:val="en-US"/>
        </w:rPr>
        <w:t>NB</w:t>
      </w:r>
      <w:r w:rsidRPr="00CD2101">
        <w:t>-</w:t>
      </w:r>
      <w:proofErr w:type="spellStart"/>
      <w:r>
        <w:rPr>
          <w:lang w:val="en-US"/>
        </w:rPr>
        <w:t>IoT</w:t>
      </w:r>
      <w:proofErr w:type="spellEnd"/>
      <w:r>
        <w:t>, как уже упоминалось выше, существует три режима развертывания</w:t>
      </w:r>
      <w:r w:rsidR="008B01D5">
        <w:t>,</w:t>
      </w:r>
      <w:r>
        <w:t xml:space="preserve"> </w:t>
      </w:r>
      <w:r w:rsidR="008B01D5">
        <w:t xml:space="preserve">именуемые </w:t>
      </w:r>
      <w:r w:rsidRPr="00A12962">
        <w:rPr>
          <w:bCs/>
        </w:rPr>
        <w:t>обособленный</w:t>
      </w:r>
      <w:r>
        <w:rPr>
          <w:bCs/>
        </w:rPr>
        <w:t xml:space="preserve"> (</w:t>
      </w:r>
      <w:r>
        <w:rPr>
          <w:bCs/>
          <w:lang w:val="en-US"/>
        </w:rPr>
        <w:t>stand</w:t>
      </w:r>
      <w:r w:rsidRPr="00A12962">
        <w:rPr>
          <w:bCs/>
        </w:rPr>
        <w:t xml:space="preserve"> </w:t>
      </w:r>
      <w:r>
        <w:rPr>
          <w:bCs/>
          <w:lang w:val="en-US"/>
        </w:rPr>
        <w:t>alone</w:t>
      </w:r>
      <w:r w:rsidRPr="00A12962">
        <w:rPr>
          <w:bCs/>
        </w:rPr>
        <w:t>), внутриканальный (</w:t>
      </w:r>
      <w:r>
        <w:rPr>
          <w:bCs/>
          <w:lang w:val="en-US"/>
        </w:rPr>
        <w:t>guard</w:t>
      </w:r>
      <w:r w:rsidRPr="00A12962">
        <w:rPr>
          <w:bCs/>
        </w:rPr>
        <w:t>-</w:t>
      </w:r>
      <w:r>
        <w:rPr>
          <w:bCs/>
          <w:lang w:val="en-US"/>
        </w:rPr>
        <w:t>band</w:t>
      </w:r>
      <w:r w:rsidRPr="00A12962">
        <w:rPr>
          <w:bCs/>
        </w:rPr>
        <w:t xml:space="preserve">) </w:t>
      </w:r>
      <w:r>
        <w:rPr>
          <w:bCs/>
        </w:rPr>
        <w:t xml:space="preserve">и </w:t>
      </w:r>
      <w:proofErr w:type="spellStart"/>
      <w:r>
        <w:rPr>
          <w:bCs/>
        </w:rPr>
        <w:t>внутрисигнальный</w:t>
      </w:r>
      <w:proofErr w:type="spellEnd"/>
      <w:r w:rsidRPr="00A12962">
        <w:rPr>
          <w:bCs/>
        </w:rPr>
        <w:t xml:space="preserve"> (</w:t>
      </w:r>
      <w:proofErr w:type="spellStart"/>
      <w:r>
        <w:rPr>
          <w:bCs/>
          <w:lang w:val="en-US"/>
        </w:rPr>
        <w:t>inband</w:t>
      </w:r>
      <w:proofErr w:type="spellEnd"/>
      <w:r w:rsidRPr="00A12962">
        <w:rPr>
          <w:bCs/>
        </w:rPr>
        <w:t>)</w:t>
      </w:r>
      <w:r>
        <w:rPr>
          <w:bCs/>
        </w:rPr>
        <w:t xml:space="preserve">. Несмотря на общие требования стандарта </w:t>
      </w:r>
      <w:r>
        <w:rPr>
          <w:bCs/>
          <w:lang w:val="en-US"/>
        </w:rPr>
        <w:t>LTE</w:t>
      </w:r>
      <w:r>
        <w:rPr>
          <w:bCs/>
        </w:rPr>
        <w:t xml:space="preserve">, несущая </w:t>
      </w:r>
      <w:r>
        <w:rPr>
          <w:bCs/>
          <w:lang w:val="en-US"/>
        </w:rPr>
        <w:t>NB</w:t>
      </w:r>
      <w:r w:rsidRPr="00CD2101">
        <w:rPr>
          <w:bCs/>
        </w:rPr>
        <w:t>-</w:t>
      </w:r>
      <w:proofErr w:type="spellStart"/>
      <w:r>
        <w:rPr>
          <w:bCs/>
          <w:lang w:val="en-US"/>
        </w:rPr>
        <w:t>IoT</w:t>
      </w:r>
      <w:proofErr w:type="spellEnd"/>
      <w:r w:rsidRPr="00CD2101">
        <w:rPr>
          <w:bCs/>
        </w:rPr>
        <w:t xml:space="preserve"> </w:t>
      </w:r>
      <w:r>
        <w:rPr>
          <w:bCs/>
        </w:rPr>
        <w:t xml:space="preserve">уже имеет видоизмененный по сравнению с </w:t>
      </w:r>
      <w:r>
        <w:rPr>
          <w:bCs/>
          <w:lang w:val="en-US"/>
        </w:rPr>
        <w:t>LTE</w:t>
      </w:r>
      <w:r w:rsidRPr="00CD2101">
        <w:rPr>
          <w:bCs/>
        </w:rPr>
        <w:t xml:space="preserve"> </w:t>
      </w:r>
      <w:r>
        <w:rPr>
          <w:bCs/>
        </w:rPr>
        <w:t xml:space="preserve">вид и может быть различима на фоне сигнала </w:t>
      </w:r>
      <w:r>
        <w:rPr>
          <w:bCs/>
          <w:lang w:val="en-US"/>
        </w:rPr>
        <w:t>LTE</w:t>
      </w:r>
      <w:r>
        <w:rPr>
          <w:bCs/>
        </w:rPr>
        <w:t xml:space="preserve">, особенно в режимах </w:t>
      </w:r>
      <w:r w:rsidRPr="00A12962">
        <w:rPr>
          <w:bCs/>
        </w:rPr>
        <w:t>обособленный</w:t>
      </w:r>
      <w:r>
        <w:rPr>
          <w:bCs/>
        </w:rPr>
        <w:t xml:space="preserve"> (</w:t>
      </w:r>
      <w:r>
        <w:rPr>
          <w:bCs/>
          <w:lang w:val="en-US"/>
        </w:rPr>
        <w:t>stand</w:t>
      </w:r>
      <w:r w:rsidRPr="00A12962">
        <w:rPr>
          <w:bCs/>
        </w:rPr>
        <w:t xml:space="preserve"> </w:t>
      </w:r>
      <w:r>
        <w:rPr>
          <w:bCs/>
          <w:lang w:val="en-US"/>
        </w:rPr>
        <w:t>alone</w:t>
      </w:r>
      <w:r w:rsidRPr="00A12962">
        <w:rPr>
          <w:bCs/>
        </w:rPr>
        <w:t>)</w:t>
      </w:r>
      <w:r>
        <w:rPr>
          <w:bCs/>
        </w:rPr>
        <w:t xml:space="preserve"> и</w:t>
      </w:r>
      <w:r w:rsidRPr="00A12962">
        <w:rPr>
          <w:bCs/>
        </w:rPr>
        <w:t xml:space="preserve"> внутриканальный (</w:t>
      </w:r>
      <w:r>
        <w:rPr>
          <w:bCs/>
          <w:lang w:val="en-US"/>
        </w:rPr>
        <w:t>guard</w:t>
      </w:r>
      <w:r w:rsidRPr="00A12962">
        <w:rPr>
          <w:bCs/>
        </w:rPr>
        <w:t>-</w:t>
      </w:r>
      <w:r>
        <w:rPr>
          <w:bCs/>
          <w:lang w:val="en-US"/>
        </w:rPr>
        <w:t>band</w:t>
      </w:r>
      <w:r w:rsidRPr="00A12962">
        <w:rPr>
          <w:bCs/>
        </w:rPr>
        <w:t>)</w:t>
      </w:r>
      <w:r>
        <w:rPr>
          <w:bCs/>
        </w:rPr>
        <w:t xml:space="preserve">. По этой причине для исключения неоднозначности в нормативно-правовом регулировании целесообразно определить условия использования </w:t>
      </w:r>
      <w:r>
        <w:rPr>
          <w:bCs/>
          <w:lang w:val="en-US"/>
        </w:rPr>
        <w:t>NB</w:t>
      </w:r>
      <w:r w:rsidRPr="00023CA7">
        <w:rPr>
          <w:bCs/>
        </w:rPr>
        <w:t>-</w:t>
      </w:r>
      <w:proofErr w:type="spellStart"/>
      <w:r>
        <w:rPr>
          <w:bCs/>
          <w:lang w:val="en-US"/>
        </w:rPr>
        <w:t>IoT</w:t>
      </w:r>
      <w:proofErr w:type="spellEnd"/>
      <w:r w:rsidRPr="00023CA7">
        <w:rPr>
          <w:bCs/>
        </w:rPr>
        <w:t xml:space="preserve"> </w:t>
      </w:r>
      <w:r>
        <w:rPr>
          <w:bCs/>
        </w:rPr>
        <w:t xml:space="preserve">на территории Российской Федерации и закрепить его в отдельном решении ГКРЧ. При этом целесообразно учесть все особенности использования технологии </w:t>
      </w:r>
      <w:r>
        <w:rPr>
          <w:bCs/>
          <w:lang w:val="en-US"/>
        </w:rPr>
        <w:t>NB</w:t>
      </w:r>
      <w:r w:rsidRPr="00031A7E">
        <w:rPr>
          <w:bCs/>
        </w:rPr>
        <w:t>-</w:t>
      </w:r>
      <w:proofErr w:type="spellStart"/>
      <w:r>
        <w:rPr>
          <w:bCs/>
          <w:lang w:val="en-US"/>
        </w:rPr>
        <w:t>IoT</w:t>
      </w:r>
      <w:proofErr w:type="spellEnd"/>
      <w:r w:rsidRPr="00031A7E">
        <w:rPr>
          <w:bCs/>
        </w:rPr>
        <w:t>, чтобы по возможности обеспечить наиболее простой порядок ее использования</w:t>
      </w:r>
      <w:r>
        <w:rPr>
          <w:bCs/>
        </w:rPr>
        <w:t xml:space="preserve">, сопоставимый с простотой использования сетей </w:t>
      </w:r>
      <w:r>
        <w:rPr>
          <w:bCs/>
          <w:lang w:val="en-US"/>
        </w:rPr>
        <w:t>LPWAN</w:t>
      </w:r>
      <w:r w:rsidRPr="00031A7E">
        <w:rPr>
          <w:bCs/>
        </w:rPr>
        <w:t xml:space="preserve"> </w:t>
      </w:r>
      <w:r>
        <w:rPr>
          <w:bCs/>
        </w:rPr>
        <w:t xml:space="preserve">в безлицензионных полосах радиочастот с целью повышения конкурентоспособности сетей </w:t>
      </w:r>
      <w:r>
        <w:rPr>
          <w:bCs/>
          <w:lang w:val="en-US"/>
        </w:rPr>
        <w:t>NB</w:t>
      </w:r>
      <w:r w:rsidRPr="00031A7E">
        <w:rPr>
          <w:bCs/>
        </w:rPr>
        <w:t>-</w:t>
      </w:r>
      <w:proofErr w:type="spellStart"/>
      <w:r>
        <w:rPr>
          <w:bCs/>
          <w:lang w:val="en-US"/>
        </w:rPr>
        <w:t>IoT</w:t>
      </w:r>
      <w:proofErr w:type="spellEnd"/>
      <w:r w:rsidRPr="00031A7E">
        <w:rPr>
          <w:bCs/>
        </w:rPr>
        <w:t>.</w:t>
      </w:r>
    </w:p>
    <w:p w:rsidR="00C1510F" w:rsidRDefault="00C1510F" w:rsidP="00B71E8B">
      <w:pPr>
        <w:ind w:firstLine="634"/>
        <w:rPr>
          <w:bCs/>
        </w:rPr>
      </w:pPr>
      <w:r>
        <w:rPr>
          <w:bCs/>
        </w:rPr>
        <w:t xml:space="preserve">В настоящее время сети </w:t>
      </w:r>
      <w:r>
        <w:rPr>
          <w:bCs/>
          <w:lang w:val="en-US"/>
        </w:rPr>
        <w:t>NB</w:t>
      </w:r>
      <w:r w:rsidRPr="00031A7E">
        <w:rPr>
          <w:bCs/>
        </w:rPr>
        <w:t>-</w:t>
      </w:r>
      <w:proofErr w:type="spellStart"/>
      <w:r>
        <w:rPr>
          <w:bCs/>
          <w:lang w:val="en-US"/>
        </w:rPr>
        <w:t>IoT</w:t>
      </w:r>
      <w:proofErr w:type="spellEnd"/>
      <w:r w:rsidRPr="00031A7E">
        <w:rPr>
          <w:bCs/>
        </w:rPr>
        <w:t xml:space="preserve"> </w:t>
      </w:r>
      <w:r>
        <w:rPr>
          <w:bCs/>
        </w:rPr>
        <w:t xml:space="preserve">развиваются преимущественно в диапазонах ниже 1 ГГц, в первую очередь для расширения зоны покрытия и конкуренции с </w:t>
      </w:r>
      <w:r>
        <w:rPr>
          <w:bCs/>
          <w:lang w:val="en-US"/>
        </w:rPr>
        <w:t>LPWAN</w:t>
      </w:r>
      <w:r w:rsidRPr="00031A7E">
        <w:rPr>
          <w:bCs/>
        </w:rPr>
        <w:t xml:space="preserve"> </w:t>
      </w:r>
      <w:r>
        <w:rPr>
          <w:bCs/>
        </w:rPr>
        <w:t xml:space="preserve">в безлицензионных полосах радиочастот, также работающих преимущественно в полосах ниже 1 ГГц. Однако внедрение также происходит в диапазоне 1800 МГц, наиболее востребованном диапазоне </w:t>
      </w:r>
      <w:r>
        <w:rPr>
          <w:bCs/>
          <w:lang w:val="en-US"/>
        </w:rPr>
        <w:t>LTE</w:t>
      </w:r>
      <w:r>
        <w:rPr>
          <w:bCs/>
        </w:rPr>
        <w:t xml:space="preserve">, и диапазоне, где возможна замена несущих </w:t>
      </w:r>
      <w:r>
        <w:rPr>
          <w:bCs/>
          <w:lang w:val="en-US"/>
        </w:rPr>
        <w:t>GSM</w:t>
      </w:r>
      <w:r w:rsidRPr="007440CA">
        <w:rPr>
          <w:bCs/>
        </w:rPr>
        <w:t xml:space="preserve"> </w:t>
      </w:r>
      <w:r>
        <w:rPr>
          <w:bCs/>
        </w:rPr>
        <w:t xml:space="preserve">на несущие </w:t>
      </w:r>
      <w:r>
        <w:rPr>
          <w:bCs/>
          <w:lang w:val="en-US"/>
        </w:rPr>
        <w:t>NB</w:t>
      </w:r>
      <w:r w:rsidRPr="007440CA">
        <w:rPr>
          <w:bCs/>
        </w:rPr>
        <w:t>-</w:t>
      </w:r>
      <w:proofErr w:type="spellStart"/>
      <w:r>
        <w:rPr>
          <w:bCs/>
          <w:lang w:val="en-US"/>
        </w:rPr>
        <w:t>IoT</w:t>
      </w:r>
      <w:proofErr w:type="spellEnd"/>
      <w:r w:rsidRPr="007440CA">
        <w:rPr>
          <w:bCs/>
        </w:rPr>
        <w:t xml:space="preserve">. </w:t>
      </w:r>
      <w:r>
        <w:rPr>
          <w:bCs/>
        </w:rPr>
        <w:t xml:space="preserve">Примеры и планы внедрения технологии </w:t>
      </w:r>
      <w:r>
        <w:rPr>
          <w:bCs/>
          <w:lang w:val="en-US"/>
        </w:rPr>
        <w:t>NB</w:t>
      </w:r>
      <w:r w:rsidRPr="007440CA">
        <w:rPr>
          <w:bCs/>
        </w:rPr>
        <w:t>-</w:t>
      </w:r>
      <w:proofErr w:type="spellStart"/>
      <w:r>
        <w:rPr>
          <w:bCs/>
          <w:lang w:val="en-US"/>
        </w:rPr>
        <w:t>IoT</w:t>
      </w:r>
      <w:proofErr w:type="spellEnd"/>
      <w:r w:rsidRPr="007440CA">
        <w:rPr>
          <w:bCs/>
        </w:rPr>
        <w:t xml:space="preserve"> </w:t>
      </w:r>
      <w:r>
        <w:rPr>
          <w:bCs/>
        </w:rPr>
        <w:t>на начало 2017 года показаны на рис.</w:t>
      </w:r>
      <w:r w:rsidR="00C40838">
        <w:rPr>
          <w:bCs/>
        </w:rPr>
        <w:t>4</w:t>
      </w:r>
      <w:r>
        <w:rPr>
          <w:bCs/>
        </w:rPr>
        <w:t>.1.</w:t>
      </w:r>
    </w:p>
    <w:p w:rsidR="00CF6C90" w:rsidRDefault="00CF6C90" w:rsidP="00B71E8B">
      <w:pPr>
        <w:ind w:firstLine="634"/>
        <w:rPr>
          <w:bCs/>
        </w:rPr>
      </w:pPr>
    </w:p>
    <w:p w:rsidR="00C1510F" w:rsidRDefault="00C1510F" w:rsidP="00B71E8B">
      <w:pPr>
        <w:rPr>
          <w:bCs/>
        </w:rPr>
      </w:pPr>
      <w:r>
        <w:rPr>
          <w:noProof/>
          <w:lang w:eastAsia="ru-RU"/>
        </w:rPr>
        <w:drawing>
          <wp:inline distT="0" distB="0" distL="0" distR="0" wp14:anchorId="44846B5D" wp14:editId="2717AB06">
            <wp:extent cx="6329045" cy="2819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371944" cy="2838510"/>
                    </a:xfrm>
                    <a:prstGeom prst="rect">
                      <a:avLst/>
                    </a:prstGeom>
                  </pic:spPr>
                </pic:pic>
              </a:graphicData>
            </a:graphic>
          </wp:inline>
        </w:drawing>
      </w:r>
    </w:p>
    <w:p w:rsidR="00C1510F" w:rsidRPr="007440CA" w:rsidRDefault="00C1510F" w:rsidP="00B71E8B">
      <w:pPr>
        <w:ind w:firstLine="634"/>
        <w:rPr>
          <w:bCs/>
        </w:rPr>
      </w:pPr>
      <w:r>
        <w:rPr>
          <w:bCs/>
        </w:rPr>
        <w:t xml:space="preserve">Рисунок </w:t>
      </w:r>
      <w:r w:rsidR="00C40838">
        <w:rPr>
          <w:bCs/>
        </w:rPr>
        <w:t>4</w:t>
      </w:r>
      <w:r>
        <w:rPr>
          <w:bCs/>
        </w:rPr>
        <w:t xml:space="preserve">.1 – Примеры внедрения </w:t>
      </w:r>
      <w:r>
        <w:rPr>
          <w:bCs/>
          <w:lang w:val="en-US"/>
        </w:rPr>
        <w:t>NB</w:t>
      </w:r>
      <w:r w:rsidRPr="007440CA">
        <w:rPr>
          <w:bCs/>
        </w:rPr>
        <w:t>-</w:t>
      </w:r>
      <w:proofErr w:type="spellStart"/>
      <w:r>
        <w:rPr>
          <w:bCs/>
          <w:lang w:val="en-US"/>
        </w:rPr>
        <w:t>IoT</w:t>
      </w:r>
      <w:proofErr w:type="spellEnd"/>
      <w:r w:rsidRPr="007440CA">
        <w:rPr>
          <w:bCs/>
        </w:rPr>
        <w:t xml:space="preserve"> </w:t>
      </w:r>
      <w:r>
        <w:rPr>
          <w:bCs/>
        </w:rPr>
        <w:t>по диапазонам радиочастот</w:t>
      </w:r>
    </w:p>
    <w:p w:rsidR="00CF6C90" w:rsidRDefault="00CF6C90" w:rsidP="00B71E8B">
      <w:pPr>
        <w:ind w:firstLine="634"/>
        <w:rPr>
          <w:bCs/>
        </w:rPr>
      </w:pPr>
    </w:p>
    <w:p w:rsidR="00C1510F" w:rsidRDefault="00C1510F" w:rsidP="00B71E8B">
      <w:pPr>
        <w:ind w:firstLine="634"/>
        <w:rPr>
          <w:bCs/>
        </w:rPr>
      </w:pPr>
      <w:r>
        <w:rPr>
          <w:bCs/>
        </w:rPr>
        <w:t xml:space="preserve">Тем не менее, помимо указанных на рисунке диапазонов радиочастот режим </w:t>
      </w:r>
      <w:r>
        <w:rPr>
          <w:bCs/>
          <w:lang w:val="en-US"/>
        </w:rPr>
        <w:t>NB</w:t>
      </w:r>
      <w:r w:rsidRPr="007440CA">
        <w:rPr>
          <w:bCs/>
        </w:rPr>
        <w:t>-</w:t>
      </w:r>
      <w:proofErr w:type="spellStart"/>
      <w:r>
        <w:rPr>
          <w:bCs/>
          <w:lang w:val="en-US"/>
        </w:rPr>
        <w:t>IoT</w:t>
      </w:r>
      <w:proofErr w:type="spellEnd"/>
      <w:r w:rsidRPr="007440CA">
        <w:rPr>
          <w:bCs/>
        </w:rPr>
        <w:t xml:space="preserve"> </w:t>
      </w:r>
      <w:r>
        <w:rPr>
          <w:bCs/>
        </w:rPr>
        <w:t xml:space="preserve">может использоваться и в других диапазонах радиочастот, где возможно внедрение сетей </w:t>
      </w:r>
      <w:r>
        <w:rPr>
          <w:bCs/>
          <w:lang w:val="en-US"/>
        </w:rPr>
        <w:t>LTE</w:t>
      </w:r>
      <w:r w:rsidRPr="007440CA">
        <w:rPr>
          <w:bCs/>
        </w:rPr>
        <w:t xml:space="preserve">. </w:t>
      </w:r>
      <w:r>
        <w:rPr>
          <w:bCs/>
        </w:rPr>
        <w:t xml:space="preserve">В таблице </w:t>
      </w:r>
      <w:r w:rsidR="00C40838">
        <w:rPr>
          <w:bCs/>
        </w:rPr>
        <w:t>4</w:t>
      </w:r>
      <w:r>
        <w:rPr>
          <w:bCs/>
        </w:rPr>
        <w:t>.</w:t>
      </w:r>
      <w:r w:rsidR="008E3D06">
        <w:rPr>
          <w:bCs/>
        </w:rPr>
        <w:t>2</w:t>
      </w:r>
      <w:r>
        <w:rPr>
          <w:bCs/>
        </w:rPr>
        <w:t xml:space="preserve"> показан перечень диапазонов, поддерживаемых в </w:t>
      </w:r>
      <w:r>
        <w:rPr>
          <w:bCs/>
          <w:lang w:val="en-US"/>
        </w:rPr>
        <w:t>LTE</w:t>
      </w:r>
      <w:r w:rsidRPr="007440CA">
        <w:rPr>
          <w:bCs/>
        </w:rPr>
        <w:t xml:space="preserve"> </w:t>
      </w:r>
      <w:proofErr w:type="spellStart"/>
      <w:r>
        <w:rPr>
          <w:bCs/>
          <w:lang w:val="en-US"/>
        </w:rPr>
        <w:t>rel</w:t>
      </w:r>
      <w:proofErr w:type="spellEnd"/>
      <w:r w:rsidRPr="007440CA">
        <w:rPr>
          <w:bCs/>
        </w:rPr>
        <w:t>.1</w:t>
      </w:r>
      <w:r w:rsidRPr="00886C90">
        <w:rPr>
          <w:bCs/>
        </w:rPr>
        <w:t>4</w:t>
      </w:r>
      <w:r w:rsidRPr="007440CA">
        <w:rPr>
          <w:bCs/>
        </w:rPr>
        <w:t>.</w:t>
      </w:r>
      <w:r>
        <w:rPr>
          <w:bCs/>
        </w:rPr>
        <w:t xml:space="preserve"> </w:t>
      </w:r>
    </w:p>
    <w:p w:rsidR="00BA5D2C" w:rsidRDefault="00BA5D2C" w:rsidP="00B71E8B">
      <w:pPr>
        <w:ind w:firstLine="634"/>
        <w:rPr>
          <w:bCs/>
        </w:rPr>
      </w:pPr>
    </w:p>
    <w:p w:rsidR="00BA5D2C" w:rsidRDefault="00BA5D2C" w:rsidP="00B71E8B">
      <w:pPr>
        <w:ind w:firstLine="634"/>
        <w:rPr>
          <w:bCs/>
        </w:rPr>
      </w:pPr>
    </w:p>
    <w:p w:rsidR="00C1510F" w:rsidRPr="00AA5EA8" w:rsidRDefault="00C1510F" w:rsidP="00B71E8B">
      <w:pPr>
        <w:ind w:firstLine="634"/>
      </w:pPr>
      <w:r>
        <w:t xml:space="preserve"> Таблица </w:t>
      </w:r>
      <w:r w:rsidR="00CF6C90">
        <w:t>4</w:t>
      </w:r>
      <w:r>
        <w:t>.</w:t>
      </w:r>
      <w:r w:rsidR="00CF6C90">
        <w:t>2</w:t>
      </w:r>
      <w:r>
        <w:t xml:space="preserve"> – Диапазоны </w:t>
      </w:r>
      <w:r>
        <w:rPr>
          <w:lang w:val="en-US"/>
        </w:rPr>
        <w:t>NB</w:t>
      </w:r>
      <w:r w:rsidRPr="00AA5EA8">
        <w:t>-</w:t>
      </w:r>
      <w:proofErr w:type="spellStart"/>
      <w:r>
        <w:rPr>
          <w:lang w:val="en-US"/>
        </w:rPr>
        <w:t>IoT</w:t>
      </w:r>
      <w:proofErr w:type="spellEnd"/>
      <w:r w:rsidRPr="00AA5EA8">
        <w:t xml:space="preserve"> </w:t>
      </w:r>
      <w:r>
        <w:t xml:space="preserve">в </w:t>
      </w:r>
      <w:r>
        <w:rPr>
          <w:lang w:val="en-US"/>
        </w:rPr>
        <w:t>LTE</w:t>
      </w:r>
      <w:r w:rsidRPr="00AA5EA8">
        <w:t xml:space="preserve"> </w:t>
      </w:r>
      <w:proofErr w:type="spellStart"/>
      <w:r>
        <w:rPr>
          <w:lang w:val="en-US"/>
        </w:rPr>
        <w:t>rel</w:t>
      </w:r>
      <w:proofErr w:type="spellEnd"/>
      <w:r w:rsidRPr="00AA5EA8">
        <w:t>.1</w:t>
      </w:r>
      <w:r w:rsidR="008E3D06">
        <w:t>4</w:t>
      </w:r>
    </w:p>
    <w:tbl>
      <w:tblPr>
        <w:tblW w:w="8010" w:type="dxa"/>
        <w:jc w:val="center"/>
        <w:tblLayout w:type="fixed"/>
        <w:tblCellMar>
          <w:left w:w="0" w:type="dxa"/>
          <w:right w:w="0" w:type="dxa"/>
        </w:tblCellMar>
        <w:tblLook w:val="0000" w:firstRow="0" w:lastRow="0" w:firstColumn="0" w:lastColumn="0" w:noHBand="0" w:noVBand="0"/>
      </w:tblPr>
      <w:tblGrid>
        <w:gridCol w:w="2160"/>
        <w:gridCol w:w="2880"/>
        <w:gridCol w:w="2970"/>
      </w:tblGrid>
      <w:tr w:rsidR="00C1510F" w:rsidRPr="007440CA" w:rsidTr="00C90D4F">
        <w:trPr>
          <w:trHeight w:val="47"/>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pPr>
            <w:r>
              <w:rPr>
                <w:b/>
                <w:bCs/>
              </w:rPr>
              <w:t>Номер полосы</w:t>
            </w:r>
          </w:p>
        </w:tc>
        <w:tc>
          <w:tcPr>
            <w:tcW w:w="2880" w:type="dxa"/>
            <w:tcBorders>
              <w:top w:val="single" w:sz="4" w:space="0" w:color="auto"/>
              <w:left w:val="single" w:sz="4" w:space="0" w:color="auto"/>
              <w:bottom w:val="nil"/>
              <w:right w:val="nil"/>
            </w:tcBorders>
            <w:shd w:val="clear" w:color="auto" w:fill="FFFFFF"/>
            <w:vAlign w:val="center"/>
          </w:tcPr>
          <w:p w:rsidR="00C1510F" w:rsidRPr="00AA5EA8" w:rsidRDefault="00C1510F" w:rsidP="00C90D4F">
            <w:pPr>
              <w:spacing w:line="216" w:lineRule="auto"/>
            </w:pPr>
            <w:r>
              <w:rPr>
                <w:b/>
                <w:bCs/>
              </w:rPr>
              <w:t xml:space="preserve">Диапазон </w:t>
            </w:r>
            <w:r>
              <w:rPr>
                <w:b/>
                <w:bCs/>
                <w:lang w:val="en-US"/>
              </w:rPr>
              <w:t>UL</w:t>
            </w:r>
            <w:r>
              <w:rPr>
                <w:b/>
                <w:bCs/>
              </w:rPr>
              <w:t>, МГц</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AA5EA8" w:rsidRDefault="00C1510F" w:rsidP="00C90D4F">
            <w:pPr>
              <w:spacing w:line="216" w:lineRule="auto"/>
            </w:pPr>
            <w:r>
              <w:rPr>
                <w:b/>
                <w:bCs/>
              </w:rPr>
              <w:t xml:space="preserve">Диапазон </w:t>
            </w:r>
            <w:r>
              <w:rPr>
                <w:b/>
                <w:bCs/>
                <w:lang w:val="en-US"/>
              </w:rPr>
              <w:t xml:space="preserve">DL, </w:t>
            </w:r>
            <w:r>
              <w:rPr>
                <w:b/>
                <w:bCs/>
              </w:rPr>
              <w:t>МГц</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1920- 1980</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2110-2170</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2</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1850-1910</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1930- 1990</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3</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1710-1785</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1805-1880</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5</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824 - 849</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869 - 894</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8</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880-915</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925 - 960</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Pr>
                <w:lang w:val="en-US"/>
              </w:rPr>
              <w:t>11</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886C90">
              <w:rPr>
                <w:lang w:val="en-US"/>
              </w:rPr>
              <w:t xml:space="preserve">1427.9 </w:t>
            </w:r>
            <w:r>
              <w:t>-</w:t>
            </w:r>
            <w:r w:rsidRPr="00886C90">
              <w:rPr>
                <w:lang w:val="en-US"/>
              </w:rPr>
              <w:t xml:space="preserve">1447.9 </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886C90">
              <w:rPr>
                <w:lang w:val="en-US"/>
              </w:rPr>
              <w:t xml:space="preserve">1475.9 </w:t>
            </w:r>
            <w:r>
              <w:t>-</w:t>
            </w:r>
            <w:r w:rsidRPr="00886C90">
              <w:rPr>
                <w:lang w:val="en-US"/>
              </w:rPr>
              <w:t xml:space="preserve">1495.9 </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12</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699-716</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729 - 746</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13</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777 - 787</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746 - 756</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17</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704-716</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734 - 746</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18</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815-830</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860 - 875</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19</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830 - 845</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875 - 890</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20</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832 - 862</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791 -821</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Pr>
                <w:lang w:val="en-US"/>
              </w:rPr>
              <w:t>21</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886C90">
              <w:rPr>
                <w:lang w:val="en-US"/>
              </w:rPr>
              <w:t xml:space="preserve">1447.9 </w:t>
            </w:r>
            <w:r>
              <w:rPr>
                <w:lang w:val="en-US"/>
              </w:rPr>
              <w:t>-</w:t>
            </w:r>
            <w:r w:rsidRPr="00886C90">
              <w:rPr>
                <w:lang w:val="en-US"/>
              </w:rPr>
              <w:t xml:space="preserve">1462.9 </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886C90">
              <w:rPr>
                <w:lang w:val="en-US"/>
              </w:rPr>
              <w:t xml:space="preserve">1495.9 </w:t>
            </w:r>
            <w:r>
              <w:rPr>
                <w:lang w:val="en-US"/>
              </w:rPr>
              <w:t>-</w:t>
            </w:r>
            <w:r w:rsidRPr="00886C90">
              <w:rPr>
                <w:lang w:val="en-US"/>
              </w:rPr>
              <w:t xml:space="preserve">1510.9 </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Pr>
                <w:lang w:val="en-US"/>
              </w:rPr>
              <w:t>25</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886C90">
              <w:rPr>
                <w:lang w:val="en-US"/>
              </w:rPr>
              <w:t xml:space="preserve">1850 </w:t>
            </w:r>
            <w:r>
              <w:rPr>
                <w:lang w:val="en-US"/>
              </w:rPr>
              <w:t>-</w:t>
            </w:r>
            <w:r w:rsidRPr="00886C90">
              <w:rPr>
                <w:lang w:val="en-US"/>
              </w:rPr>
              <w:t xml:space="preserve">1915 </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886C90" w:rsidRDefault="00C1510F" w:rsidP="00C90D4F">
            <w:pPr>
              <w:spacing w:line="216" w:lineRule="auto"/>
            </w:pPr>
            <w:r w:rsidRPr="00886C90">
              <w:rPr>
                <w:lang w:val="en-US"/>
              </w:rPr>
              <w:t xml:space="preserve">1930 </w:t>
            </w:r>
            <w:r>
              <w:rPr>
                <w:lang w:val="en-US"/>
              </w:rPr>
              <w:t>-</w:t>
            </w:r>
            <w:r w:rsidRPr="00886C90">
              <w:rPr>
                <w:lang w:val="en-US"/>
              </w:rPr>
              <w:t xml:space="preserve">1995 </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26</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814-849</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859 - 894</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886C90" w:rsidRDefault="00C1510F" w:rsidP="00C90D4F">
            <w:pPr>
              <w:spacing w:line="216" w:lineRule="auto"/>
              <w:rPr>
                <w:lang w:val="en-US"/>
              </w:rPr>
            </w:pPr>
            <w:r w:rsidRPr="00886C90">
              <w:rPr>
                <w:lang w:val="en-US"/>
              </w:rPr>
              <w:t>28</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7440CA">
              <w:rPr>
                <w:lang w:val="en-US"/>
              </w:rPr>
              <w:t>703 - 748</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758 - 803</w:t>
            </w:r>
          </w:p>
        </w:tc>
      </w:tr>
      <w:tr w:rsidR="00C1510F" w:rsidRPr="007440CA" w:rsidTr="00C90D4F">
        <w:trPr>
          <w:trHeight w:val="20"/>
          <w:jc w:val="center"/>
        </w:trPr>
        <w:tc>
          <w:tcPr>
            <w:tcW w:w="2160" w:type="dxa"/>
            <w:tcBorders>
              <w:top w:val="single" w:sz="4" w:space="0" w:color="auto"/>
              <w:left w:val="single" w:sz="4" w:space="0" w:color="auto"/>
              <w:bottom w:val="nil"/>
              <w:right w:val="nil"/>
            </w:tcBorders>
            <w:shd w:val="clear" w:color="auto" w:fill="FFFFFF"/>
            <w:vAlign w:val="center"/>
          </w:tcPr>
          <w:p w:rsidR="00C1510F" w:rsidRPr="00886C90" w:rsidRDefault="00C1510F" w:rsidP="00C90D4F">
            <w:pPr>
              <w:spacing w:line="216" w:lineRule="auto"/>
              <w:rPr>
                <w:lang w:val="en-US"/>
              </w:rPr>
            </w:pPr>
            <w:r w:rsidRPr="00886C90">
              <w:rPr>
                <w:lang w:val="en-US"/>
              </w:rPr>
              <w:t>31</w:t>
            </w:r>
          </w:p>
        </w:tc>
        <w:tc>
          <w:tcPr>
            <w:tcW w:w="2880" w:type="dxa"/>
            <w:tcBorders>
              <w:top w:val="single" w:sz="4" w:space="0" w:color="auto"/>
              <w:left w:val="single" w:sz="4" w:space="0" w:color="auto"/>
              <w:bottom w:val="nil"/>
              <w:right w:val="nil"/>
            </w:tcBorders>
            <w:shd w:val="clear" w:color="auto" w:fill="FFFFFF"/>
            <w:vAlign w:val="center"/>
          </w:tcPr>
          <w:p w:rsidR="00C1510F" w:rsidRPr="007440CA" w:rsidRDefault="00C1510F" w:rsidP="00C90D4F">
            <w:pPr>
              <w:spacing w:line="216" w:lineRule="auto"/>
              <w:rPr>
                <w:lang w:val="en-US"/>
              </w:rPr>
            </w:pPr>
            <w:r w:rsidRPr="00886C90">
              <w:rPr>
                <w:lang w:val="en-US"/>
              </w:rPr>
              <w:t xml:space="preserve">452.5–457.5 </w:t>
            </w:r>
          </w:p>
        </w:tc>
        <w:tc>
          <w:tcPr>
            <w:tcW w:w="2970" w:type="dxa"/>
            <w:tcBorders>
              <w:top w:val="single" w:sz="4" w:space="0" w:color="auto"/>
              <w:left w:val="single" w:sz="4" w:space="0" w:color="auto"/>
              <w:bottom w:val="nil"/>
              <w:right w:val="single" w:sz="4" w:space="0" w:color="auto"/>
            </w:tcBorders>
            <w:shd w:val="clear" w:color="auto" w:fill="FFFFFF"/>
            <w:vAlign w:val="center"/>
          </w:tcPr>
          <w:p w:rsidR="00C1510F" w:rsidRPr="007440CA" w:rsidRDefault="00C1510F" w:rsidP="00C90D4F">
            <w:pPr>
              <w:spacing w:line="216" w:lineRule="auto"/>
              <w:rPr>
                <w:lang w:val="en-US"/>
              </w:rPr>
            </w:pPr>
            <w:r w:rsidRPr="00886C90">
              <w:rPr>
                <w:lang w:val="en-US"/>
              </w:rPr>
              <w:t>4</w:t>
            </w:r>
            <w:r>
              <w:rPr>
                <w:lang w:val="en-US"/>
              </w:rPr>
              <w:t>6</w:t>
            </w:r>
            <w:r w:rsidRPr="00886C90">
              <w:rPr>
                <w:lang w:val="en-US"/>
              </w:rPr>
              <w:t>2.5–4</w:t>
            </w:r>
            <w:r>
              <w:rPr>
                <w:lang w:val="en-US"/>
              </w:rPr>
              <w:t>6</w:t>
            </w:r>
            <w:r w:rsidRPr="00886C90">
              <w:rPr>
                <w:lang w:val="en-US"/>
              </w:rPr>
              <w:t>7.5</w:t>
            </w:r>
          </w:p>
        </w:tc>
      </w:tr>
      <w:tr w:rsidR="00C1510F" w:rsidRPr="007440CA" w:rsidTr="00C90D4F">
        <w:trPr>
          <w:trHeight w:val="20"/>
          <w:jc w:val="center"/>
        </w:trPr>
        <w:tc>
          <w:tcPr>
            <w:tcW w:w="2160" w:type="dxa"/>
            <w:tcBorders>
              <w:top w:val="single" w:sz="4" w:space="0" w:color="auto"/>
              <w:left w:val="single" w:sz="4" w:space="0" w:color="auto"/>
              <w:bottom w:val="single" w:sz="4" w:space="0" w:color="auto"/>
              <w:right w:val="nil"/>
            </w:tcBorders>
            <w:shd w:val="clear" w:color="auto" w:fill="FFFFFF"/>
            <w:vAlign w:val="center"/>
          </w:tcPr>
          <w:p w:rsidR="00C1510F" w:rsidRPr="00886C90" w:rsidRDefault="00C1510F" w:rsidP="00C90D4F">
            <w:pPr>
              <w:spacing w:line="216" w:lineRule="auto"/>
              <w:rPr>
                <w:lang w:val="en-US"/>
              </w:rPr>
            </w:pPr>
            <w:r w:rsidRPr="00886C90">
              <w:rPr>
                <w:lang w:val="en-US"/>
              </w:rPr>
              <w:t>66</w:t>
            </w:r>
          </w:p>
        </w:tc>
        <w:tc>
          <w:tcPr>
            <w:tcW w:w="2880" w:type="dxa"/>
            <w:tcBorders>
              <w:top w:val="single" w:sz="4" w:space="0" w:color="auto"/>
              <w:left w:val="single" w:sz="4" w:space="0" w:color="auto"/>
              <w:bottom w:val="single" w:sz="4" w:space="0" w:color="auto"/>
              <w:right w:val="nil"/>
            </w:tcBorders>
            <w:shd w:val="clear" w:color="auto" w:fill="FFFFFF"/>
            <w:vAlign w:val="center"/>
          </w:tcPr>
          <w:p w:rsidR="00C1510F" w:rsidRPr="007440CA" w:rsidRDefault="00C1510F" w:rsidP="00C90D4F">
            <w:pPr>
              <w:spacing w:line="216" w:lineRule="auto"/>
              <w:rPr>
                <w:lang w:val="en-US"/>
              </w:rPr>
            </w:pPr>
            <w:r w:rsidRPr="007440CA">
              <w:rPr>
                <w:lang w:val="en-US"/>
              </w:rPr>
              <w:t>1710-1780</w:t>
            </w:r>
          </w:p>
        </w:tc>
        <w:tc>
          <w:tcPr>
            <w:tcW w:w="2970" w:type="dxa"/>
            <w:tcBorders>
              <w:top w:val="single" w:sz="4" w:space="0" w:color="auto"/>
              <w:left w:val="single" w:sz="4" w:space="0" w:color="auto"/>
              <w:bottom w:val="single" w:sz="4" w:space="0" w:color="auto"/>
              <w:right w:val="single" w:sz="4" w:space="0" w:color="auto"/>
            </w:tcBorders>
            <w:shd w:val="clear" w:color="auto" w:fill="FFFFFF"/>
            <w:vAlign w:val="center"/>
          </w:tcPr>
          <w:p w:rsidR="00C1510F" w:rsidRPr="007440CA" w:rsidRDefault="00C1510F" w:rsidP="00C90D4F">
            <w:pPr>
              <w:spacing w:line="216" w:lineRule="auto"/>
              <w:rPr>
                <w:lang w:val="en-US"/>
              </w:rPr>
            </w:pPr>
            <w:r w:rsidRPr="007440CA">
              <w:rPr>
                <w:lang w:val="en-US"/>
              </w:rPr>
              <w:t>2110-2200</w:t>
            </w:r>
          </w:p>
        </w:tc>
      </w:tr>
      <w:tr w:rsidR="00C1510F" w:rsidRPr="007440CA" w:rsidTr="00C90D4F">
        <w:trPr>
          <w:trHeight w:val="20"/>
          <w:jc w:val="center"/>
        </w:trPr>
        <w:tc>
          <w:tcPr>
            <w:tcW w:w="2160" w:type="dxa"/>
            <w:tcBorders>
              <w:top w:val="single" w:sz="4" w:space="0" w:color="auto"/>
              <w:left w:val="single" w:sz="4" w:space="0" w:color="auto"/>
              <w:bottom w:val="single" w:sz="4" w:space="0" w:color="auto"/>
              <w:right w:val="nil"/>
            </w:tcBorders>
            <w:shd w:val="clear" w:color="auto" w:fill="FFFFFF"/>
            <w:vAlign w:val="center"/>
          </w:tcPr>
          <w:p w:rsidR="00C1510F" w:rsidRPr="00886C90" w:rsidRDefault="00C1510F" w:rsidP="00C90D4F">
            <w:pPr>
              <w:spacing w:line="216" w:lineRule="auto"/>
              <w:rPr>
                <w:lang w:val="en-US"/>
              </w:rPr>
            </w:pPr>
            <w:r w:rsidRPr="00886C90">
              <w:rPr>
                <w:lang w:val="en-US"/>
              </w:rPr>
              <w:t>70</w:t>
            </w:r>
          </w:p>
        </w:tc>
        <w:tc>
          <w:tcPr>
            <w:tcW w:w="2880" w:type="dxa"/>
            <w:tcBorders>
              <w:top w:val="single" w:sz="4" w:space="0" w:color="auto"/>
              <w:left w:val="single" w:sz="4" w:space="0" w:color="auto"/>
              <w:bottom w:val="single" w:sz="4" w:space="0" w:color="auto"/>
              <w:right w:val="nil"/>
            </w:tcBorders>
            <w:shd w:val="clear" w:color="auto" w:fill="FFFFFF"/>
            <w:vAlign w:val="center"/>
          </w:tcPr>
          <w:p w:rsidR="00C1510F" w:rsidRPr="007440CA" w:rsidRDefault="00C1510F" w:rsidP="00C90D4F">
            <w:pPr>
              <w:spacing w:line="216" w:lineRule="auto"/>
              <w:rPr>
                <w:lang w:val="en-US"/>
              </w:rPr>
            </w:pPr>
            <w:r w:rsidRPr="00886C90">
              <w:rPr>
                <w:lang w:val="en-US"/>
              </w:rPr>
              <w:t xml:space="preserve">1695 </w:t>
            </w:r>
            <w:r>
              <w:rPr>
                <w:lang w:val="en-US"/>
              </w:rPr>
              <w:t>-</w:t>
            </w:r>
            <w:r w:rsidRPr="00886C90">
              <w:rPr>
                <w:lang w:val="en-US"/>
              </w:rPr>
              <w:t xml:space="preserve">1710 </w:t>
            </w:r>
          </w:p>
        </w:tc>
        <w:tc>
          <w:tcPr>
            <w:tcW w:w="2970" w:type="dxa"/>
            <w:tcBorders>
              <w:top w:val="single" w:sz="4" w:space="0" w:color="auto"/>
              <w:left w:val="single" w:sz="4" w:space="0" w:color="auto"/>
              <w:bottom w:val="single" w:sz="4" w:space="0" w:color="auto"/>
              <w:right w:val="single" w:sz="4" w:space="0" w:color="auto"/>
            </w:tcBorders>
            <w:shd w:val="clear" w:color="auto" w:fill="FFFFFF"/>
            <w:vAlign w:val="center"/>
          </w:tcPr>
          <w:p w:rsidR="00C1510F" w:rsidRPr="007440CA" w:rsidRDefault="00C1510F" w:rsidP="00C90D4F">
            <w:pPr>
              <w:spacing w:line="216" w:lineRule="auto"/>
              <w:rPr>
                <w:lang w:val="en-US"/>
              </w:rPr>
            </w:pPr>
            <w:r w:rsidRPr="00886C90">
              <w:rPr>
                <w:lang w:val="en-US"/>
              </w:rPr>
              <w:t xml:space="preserve">1995 </w:t>
            </w:r>
            <w:r>
              <w:rPr>
                <w:lang w:val="en-US"/>
              </w:rPr>
              <w:t>-</w:t>
            </w:r>
            <w:r w:rsidRPr="00886C90">
              <w:rPr>
                <w:lang w:val="en-US"/>
              </w:rPr>
              <w:t xml:space="preserve">2020 </w:t>
            </w:r>
          </w:p>
        </w:tc>
      </w:tr>
    </w:tbl>
    <w:p w:rsidR="00BF1BAC" w:rsidRDefault="00C1510F" w:rsidP="00C1510F">
      <w:pPr>
        <w:ind w:firstLine="567"/>
        <w:rPr>
          <w:rStyle w:val="a7"/>
          <w:rFonts w:cs="Arial"/>
          <w:color w:val="000000" w:themeColor="text1"/>
          <w:u w:val="none"/>
        </w:rPr>
      </w:pPr>
      <w:r>
        <w:rPr>
          <w:bCs/>
        </w:rPr>
        <w:t xml:space="preserve">Как видно из таблицы, на данный момент </w:t>
      </w:r>
      <w:r>
        <w:rPr>
          <w:bCs/>
          <w:lang w:val="en-US"/>
        </w:rPr>
        <w:t>NB</w:t>
      </w:r>
      <w:r w:rsidRPr="00AC10B8">
        <w:rPr>
          <w:bCs/>
        </w:rPr>
        <w:t>-</w:t>
      </w:r>
      <w:proofErr w:type="spellStart"/>
      <w:r>
        <w:rPr>
          <w:bCs/>
          <w:lang w:val="en-US"/>
        </w:rPr>
        <w:t>IoT</w:t>
      </w:r>
      <w:proofErr w:type="spellEnd"/>
      <w:r w:rsidRPr="00AC10B8">
        <w:rPr>
          <w:bCs/>
        </w:rPr>
        <w:t xml:space="preserve"> </w:t>
      </w:r>
      <w:r>
        <w:rPr>
          <w:bCs/>
        </w:rPr>
        <w:t xml:space="preserve">поддерживается только в диапазонах </w:t>
      </w:r>
      <w:r>
        <w:rPr>
          <w:bCs/>
          <w:lang w:val="en-US"/>
        </w:rPr>
        <w:t>LTE</w:t>
      </w:r>
      <w:r w:rsidRPr="00AC10B8">
        <w:rPr>
          <w:bCs/>
        </w:rPr>
        <w:t xml:space="preserve"> </w:t>
      </w:r>
      <w:r>
        <w:rPr>
          <w:bCs/>
          <w:lang w:val="en-US"/>
        </w:rPr>
        <w:t>FDD</w:t>
      </w:r>
      <w:r w:rsidRPr="00AC10B8">
        <w:rPr>
          <w:bCs/>
        </w:rPr>
        <w:t xml:space="preserve">. </w:t>
      </w:r>
      <w:r>
        <w:rPr>
          <w:bCs/>
        </w:rPr>
        <w:t xml:space="preserve">Однако в последующих релизах планируется добавить также поддержку диапазонов </w:t>
      </w:r>
      <w:r>
        <w:rPr>
          <w:bCs/>
          <w:lang w:val="en-US"/>
        </w:rPr>
        <w:t>TDD</w:t>
      </w:r>
      <w:r w:rsidRPr="00AA5EA8">
        <w:rPr>
          <w:bCs/>
        </w:rPr>
        <w:t xml:space="preserve"> </w:t>
      </w:r>
      <w:r>
        <w:rPr>
          <w:bCs/>
        </w:rPr>
        <w:t>и</w:t>
      </w:r>
      <w:r w:rsidR="008E3D06">
        <w:rPr>
          <w:bCs/>
        </w:rPr>
        <w:t>,</w:t>
      </w:r>
      <w:r>
        <w:rPr>
          <w:bCs/>
        </w:rPr>
        <w:t xml:space="preserve"> возможно</w:t>
      </w:r>
      <w:r w:rsidR="008E3D06">
        <w:rPr>
          <w:bCs/>
        </w:rPr>
        <w:t>,</w:t>
      </w:r>
      <w:r>
        <w:rPr>
          <w:bCs/>
        </w:rPr>
        <w:t xml:space="preserve"> расширить поддержку диапазонов </w:t>
      </w:r>
      <w:r>
        <w:rPr>
          <w:bCs/>
          <w:lang w:val="en-US"/>
        </w:rPr>
        <w:t>FDD</w:t>
      </w:r>
      <w:r>
        <w:rPr>
          <w:bCs/>
        </w:rPr>
        <w:t>.</w:t>
      </w:r>
    </w:p>
    <w:p w:rsidR="008B721E" w:rsidRDefault="008B721E" w:rsidP="00BF1BAC">
      <w:pPr>
        <w:ind w:firstLine="567"/>
        <w:rPr>
          <w:rStyle w:val="a7"/>
          <w:rFonts w:cs="Arial"/>
          <w:color w:val="000000" w:themeColor="text1"/>
          <w:u w:val="none"/>
        </w:rPr>
      </w:pPr>
    </w:p>
    <w:p w:rsidR="00BF1BAC" w:rsidRPr="00DB0FBE" w:rsidRDefault="00BF1BAC" w:rsidP="00BF1BAC">
      <w:pPr>
        <w:pStyle w:val="20"/>
        <w:rPr>
          <w:rStyle w:val="a7"/>
          <w:color w:val="000000" w:themeColor="text1"/>
          <w:u w:val="none"/>
        </w:rPr>
      </w:pPr>
      <w:bookmarkStart w:id="41" w:name="_Toc493082012"/>
      <w:r>
        <w:rPr>
          <w:rStyle w:val="a7"/>
          <w:color w:val="000000" w:themeColor="text1"/>
          <w:u w:val="none"/>
        </w:rPr>
        <w:t>4</w:t>
      </w:r>
      <w:r w:rsidRPr="00CF3888">
        <w:rPr>
          <w:rStyle w:val="a7"/>
          <w:color w:val="000000" w:themeColor="text1"/>
          <w:u w:val="none"/>
        </w:rPr>
        <w:t>.</w:t>
      </w:r>
      <w:r>
        <w:rPr>
          <w:rStyle w:val="a7"/>
          <w:color w:val="000000" w:themeColor="text1"/>
          <w:u w:val="none"/>
        </w:rPr>
        <w:t>3</w:t>
      </w:r>
      <w:r w:rsidRPr="00CF3888">
        <w:rPr>
          <w:rStyle w:val="a7"/>
          <w:color w:val="000000" w:themeColor="text1"/>
          <w:u w:val="none"/>
        </w:rPr>
        <w:t xml:space="preserve"> </w:t>
      </w:r>
      <w:r>
        <w:rPr>
          <w:rStyle w:val="a7"/>
          <w:color w:val="000000" w:themeColor="text1"/>
          <w:u w:val="none"/>
        </w:rPr>
        <w:t xml:space="preserve">Общие вопросы гармонизации использования полос радиочастот для сетей </w:t>
      </w:r>
      <w:r>
        <w:rPr>
          <w:rStyle w:val="a7"/>
          <w:color w:val="000000" w:themeColor="text1"/>
          <w:u w:val="none"/>
          <w:lang w:val="en-US"/>
        </w:rPr>
        <w:t>IoT</w:t>
      </w:r>
      <w:bookmarkEnd w:id="41"/>
    </w:p>
    <w:p w:rsidR="00BF1BAC" w:rsidRPr="00691A2F" w:rsidRDefault="00BF1BAC" w:rsidP="00BF1BAC">
      <w:pPr>
        <w:ind w:firstLine="567"/>
        <w:rPr>
          <w:rStyle w:val="a7"/>
          <w:rFonts w:cs="Arial"/>
          <w:color w:val="000000" w:themeColor="text1"/>
          <w:u w:val="none"/>
        </w:rPr>
      </w:pPr>
      <w:r w:rsidRPr="00691A2F">
        <w:rPr>
          <w:rStyle w:val="a7"/>
          <w:rFonts w:cs="Arial"/>
          <w:color w:val="000000" w:themeColor="text1"/>
          <w:u w:val="none"/>
        </w:rPr>
        <w:t xml:space="preserve">Построение сети связи, способной поддерживать все возможные приложения </w:t>
      </w:r>
      <w:proofErr w:type="spellStart"/>
      <w:r w:rsidRPr="00691A2F">
        <w:rPr>
          <w:rStyle w:val="a7"/>
          <w:rFonts w:cs="Arial"/>
          <w:color w:val="000000" w:themeColor="text1"/>
          <w:u w:val="none"/>
        </w:rPr>
        <w:t>IoT</w:t>
      </w:r>
      <w:proofErr w:type="spellEnd"/>
      <w:r w:rsidRPr="00691A2F">
        <w:rPr>
          <w:rStyle w:val="a7"/>
          <w:rFonts w:cs="Arial"/>
          <w:color w:val="000000" w:themeColor="text1"/>
          <w:u w:val="none"/>
        </w:rPr>
        <w:t xml:space="preserve">, в ближайшем будущем маловероятно, поэтому при регулировании использования РЧС выделение одной полосы частот для </w:t>
      </w:r>
      <w:proofErr w:type="spellStart"/>
      <w:r w:rsidRPr="00691A2F">
        <w:rPr>
          <w:rStyle w:val="a7"/>
          <w:rFonts w:cs="Arial"/>
          <w:color w:val="000000" w:themeColor="text1"/>
          <w:u w:val="none"/>
        </w:rPr>
        <w:t>IoT</w:t>
      </w:r>
      <w:proofErr w:type="spellEnd"/>
      <w:r w:rsidRPr="00691A2F">
        <w:rPr>
          <w:rStyle w:val="a7"/>
          <w:rFonts w:cs="Arial"/>
          <w:color w:val="000000" w:themeColor="text1"/>
          <w:u w:val="none"/>
        </w:rPr>
        <w:t xml:space="preserve"> (М2М) нецелесообразно.</w:t>
      </w:r>
    </w:p>
    <w:p w:rsidR="00BF1BAC" w:rsidRPr="00691A2F" w:rsidRDefault="00BF1BAC" w:rsidP="00BF1BAC">
      <w:pPr>
        <w:ind w:firstLine="567"/>
        <w:rPr>
          <w:rStyle w:val="a7"/>
          <w:rFonts w:cs="Arial"/>
          <w:color w:val="000000" w:themeColor="text1"/>
          <w:u w:val="none"/>
        </w:rPr>
      </w:pPr>
      <w:r w:rsidRPr="00691A2F">
        <w:rPr>
          <w:rStyle w:val="a7"/>
          <w:rFonts w:cs="Arial"/>
          <w:color w:val="000000" w:themeColor="text1"/>
          <w:u w:val="none"/>
        </w:rPr>
        <w:t xml:space="preserve">Для развития приложений </w:t>
      </w:r>
      <w:proofErr w:type="spellStart"/>
      <w:r w:rsidRPr="00691A2F">
        <w:rPr>
          <w:rStyle w:val="a7"/>
          <w:rFonts w:cs="Arial"/>
          <w:color w:val="000000" w:themeColor="text1"/>
          <w:u w:val="none"/>
        </w:rPr>
        <w:t>IoT</w:t>
      </w:r>
      <w:proofErr w:type="spellEnd"/>
      <w:r w:rsidRPr="00691A2F">
        <w:rPr>
          <w:rStyle w:val="a7"/>
          <w:rFonts w:cs="Arial"/>
          <w:color w:val="000000" w:themeColor="text1"/>
          <w:u w:val="none"/>
        </w:rPr>
        <w:t xml:space="preserve"> (М2М) регулятору целесообразно выделять гармонизированные на региональном или глобальном уровне полосы радиочастот. Следует предусмотреть выделение спектра на лицензионной основе, который должен выделяться для использования отдельно коммерческими операторами и операторами специализированных, профессиональных сетей. Кроме того, требуется определить дополнительный </w:t>
      </w:r>
      <w:r w:rsidR="008E3D06">
        <w:rPr>
          <w:rStyle w:val="a7"/>
          <w:rFonts w:cs="Arial"/>
          <w:color w:val="000000" w:themeColor="text1"/>
          <w:u w:val="none"/>
        </w:rPr>
        <w:t>безлицензионный</w:t>
      </w:r>
      <w:r w:rsidR="008E3D06" w:rsidRPr="00691A2F">
        <w:rPr>
          <w:rStyle w:val="a7"/>
          <w:rFonts w:cs="Arial"/>
          <w:color w:val="000000" w:themeColor="text1"/>
          <w:u w:val="none"/>
        </w:rPr>
        <w:t xml:space="preserve"> </w:t>
      </w:r>
      <w:r w:rsidRPr="00691A2F">
        <w:rPr>
          <w:rStyle w:val="a7"/>
          <w:rFonts w:cs="Arial"/>
          <w:color w:val="000000" w:themeColor="text1"/>
          <w:u w:val="none"/>
        </w:rPr>
        <w:t xml:space="preserve">спектр для развития сенсорных сетей связи. Предпочтительными для применений </w:t>
      </w:r>
      <w:proofErr w:type="spellStart"/>
      <w:r w:rsidRPr="00691A2F">
        <w:rPr>
          <w:rStyle w:val="a7"/>
          <w:rFonts w:cs="Arial"/>
          <w:color w:val="000000" w:themeColor="text1"/>
          <w:u w:val="none"/>
        </w:rPr>
        <w:t>IoT</w:t>
      </w:r>
      <w:proofErr w:type="spellEnd"/>
      <w:r w:rsidRPr="00691A2F">
        <w:rPr>
          <w:rStyle w:val="a7"/>
          <w:rFonts w:cs="Arial"/>
          <w:color w:val="000000" w:themeColor="text1"/>
          <w:u w:val="none"/>
        </w:rPr>
        <w:t xml:space="preserve"> являются полосы частот ниже 1 ГГц, распределенные для подвижной службы на первичной основе. В уже выделенных полосах радиочастот, а также в новых полосах радиочастот подвижной службы целесообразно принять принцип технологической нейтральности.</w:t>
      </w:r>
    </w:p>
    <w:p w:rsidR="00E259EE" w:rsidRDefault="00BF1BAC" w:rsidP="00BF1BAC">
      <w:pPr>
        <w:ind w:firstLine="567"/>
        <w:rPr>
          <w:rStyle w:val="a7"/>
          <w:color w:val="000000" w:themeColor="text1"/>
          <w:u w:val="none"/>
        </w:rPr>
      </w:pPr>
      <w:r w:rsidRPr="00691A2F">
        <w:rPr>
          <w:rStyle w:val="a7"/>
          <w:rFonts w:cs="Arial"/>
          <w:color w:val="000000" w:themeColor="text1"/>
          <w:u w:val="none"/>
        </w:rPr>
        <w:t xml:space="preserve">Несмотря на то, что наиболее предпочтительным является использование полос частот в диапазоне ниже 1 ГГц, однако для ряда критических применений </w:t>
      </w:r>
      <w:proofErr w:type="spellStart"/>
      <w:r w:rsidRPr="00691A2F">
        <w:rPr>
          <w:rStyle w:val="a7"/>
          <w:rFonts w:cs="Arial"/>
          <w:color w:val="000000" w:themeColor="text1"/>
          <w:u w:val="none"/>
        </w:rPr>
        <w:t>IoT</w:t>
      </w:r>
      <w:proofErr w:type="spellEnd"/>
      <w:r w:rsidRPr="00691A2F">
        <w:rPr>
          <w:rStyle w:val="a7"/>
          <w:rFonts w:cs="Arial"/>
          <w:color w:val="000000" w:themeColor="text1"/>
          <w:u w:val="none"/>
        </w:rPr>
        <w:t xml:space="preserve"> требуются и более высокие полосы радиочастот. В этих условиях регулятору целесообразно определить достаточный объем лицензируемого и, </w:t>
      </w:r>
      <w:r w:rsidR="008E3D06">
        <w:rPr>
          <w:rStyle w:val="a7"/>
          <w:rFonts w:cs="Arial"/>
          <w:color w:val="000000" w:themeColor="text1"/>
          <w:u w:val="none"/>
        </w:rPr>
        <w:t>безлицензионного</w:t>
      </w:r>
      <w:r w:rsidR="008E3D06" w:rsidRPr="00691A2F">
        <w:rPr>
          <w:rStyle w:val="a7"/>
          <w:rFonts w:cs="Arial"/>
          <w:color w:val="000000" w:themeColor="text1"/>
          <w:u w:val="none"/>
        </w:rPr>
        <w:t xml:space="preserve"> </w:t>
      </w:r>
      <w:r w:rsidRPr="00691A2F">
        <w:rPr>
          <w:rStyle w:val="a7"/>
          <w:rFonts w:cs="Arial"/>
          <w:color w:val="000000" w:themeColor="text1"/>
          <w:u w:val="none"/>
        </w:rPr>
        <w:t xml:space="preserve">спектра, а также спектра для критических применений </w:t>
      </w:r>
      <w:proofErr w:type="spellStart"/>
      <w:r w:rsidRPr="00691A2F">
        <w:rPr>
          <w:rStyle w:val="a7"/>
          <w:rFonts w:cs="Arial"/>
          <w:color w:val="000000" w:themeColor="text1"/>
          <w:u w:val="none"/>
        </w:rPr>
        <w:t>IoT</w:t>
      </w:r>
      <w:proofErr w:type="spellEnd"/>
      <w:r w:rsidRPr="00691A2F">
        <w:rPr>
          <w:rStyle w:val="a7"/>
          <w:rFonts w:cs="Arial"/>
          <w:color w:val="000000" w:themeColor="text1"/>
          <w:u w:val="none"/>
        </w:rPr>
        <w:t xml:space="preserve">, который не должен выдаваться </w:t>
      </w:r>
      <w:r w:rsidR="008E3D06">
        <w:rPr>
          <w:rStyle w:val="a7"/>
          <w:rFonts w:cs="Arial"/>
          <w:color w:val="000000" w:themeColor="text1"/>
          <w:u w:val="none"/>
        </w:rPr>
        <w:t>для</w:t>
      </w:r>
      <w:r w:rsidRPr="00691A2F">
        <w:rPr>
          <w:rStyle w:val="a7"/>
          <w:rFonts w:cs="Arial"/>
          <w:color w:val="000000" w:themeColor="text1"/>
          <w:u w:val="none"/>
        </w:rPr>
        <w:t xml:space="preserve"> пользова</w:t>
      </w:r>
      <w:r>
        <w:rPr>
          <w:rStyle w:val="a7"/>
          <w:rFonts w:cs="Arial"/>
          <w:color w:val="000000" w:themeColor="text1"/>
          <w:u w:val="none"/>
        </w:rPr>
        <w:t>ни</w:t>
      </w:r>
      <w:r w:rsidR="008E3D06">
        <w:rPr>
          <w:rStyle w:val="a7"/>
          <w:rFonts w:cs="Arial"/>
          <w:color w:val="000000" w:themeColor="text1"/>
          <w:u w:val="none"/>
        </w:rPr>
        <w:t>я</w:t>
      </w:r>
      <w:r>
        <w:rPr>
          <w:rStyle w:val="a7"/>
          <w:rFonts w:cs="Arial"/>
          <w:color w:val="000000" w:themeColor="text1"/>
          <w:u w:val="none"/>
        </w:rPr>
        <w:t xml:space="preserve"> коммерческим операторам </w:t>
      </w:r>
      <w:proofErr w:type="spellStart"/>
      <w:r>
        <w:rPr>
          <w:rStyle w:val="a7"/>
          <w:rFonts w:cs="Arial"/>
          <w:color w:val="000000" w:themeColor="text1"/>
          <w:u w:val="none"/>
        </w:rPr>
        <w:t>IoT</w:t>
      </w:r>
      <w:proofErr w:type="spellEnd"/>
      <w:r>
        <w:rPr>
          <w:rStyle w:val="a7"/>
          <w:rFonts w:cs="Arial"/>
          <w:color w:val="000000" w:themeColor="text1"/>
          <w:u w:val="none"/>
        </w:rPr>
        <w:t xml:space="preserve"> или иметь гибкую модель лицензирования для локальных применений.</w:t>
      </w:r>
      <w:r w:rsidR="00552C7E">
        <w:rPr>
          <w:rStyle w:val="a7"/>
          <w:rFonts w:cs="Arial"/>
          <w:color w:val="000000" w:themeColor="text1"/>
          <w:u w:val="none"/>
        </w:rPr>
        <w:t xml:space="preserve"> </w:t>
      </w:r>
      <w:r w:rsidR="00E259EE">
        <w:rPr>
          <w:rStyle w:val="a7"/>
          <w:color w:val="000000" w:themeColor="text1"/>
          <w:u w:val="none"/>
        </w:rPr>
        <w:t xml:space="preserve">При этом наиболее вероятным сценарием гармонизации использования полос радиочастот станут рыночные механизмы. Так, при достаточно широких возможностях использования полос радиочастот как сотовой связи, так и устройств малого радиуса действия фактическое внедрение и массовый рынок будут формироваться вокруг более узкого набора полос радиочастот, доступных в большом числе стран и обеспечивающих благоприятные условия распространения волн, а также простоту реализации оборудования. </w:t>
      </w:r>
    </w:p>
    <w:p w:rsidR="00E259EE" w:rsidRDefault="00E259EE" w:rsidP="00BF1BAC">
      <w:pPr>
        <w:ind w:firstLine="567"/>
        <w:rPr>
          <w:rStyle w:val="a7"/>
          <w:color w:val="000000" w:themeColor="text1"/>
          <w:u w:val="none"/>
        </w:rPr>
      </w:pPr>
      <w:r>
        <w:rPr>
          <w:rStyle w:val="a7"/>
          <w:color w:val="000000" w:themeColor="text1"/>
          <w:u w:val="none"/>
        </w:rPr>
        <w:t>В настоящее время примеры такой гибкой гармонизации полос радиочастот активно исследуются в рамках МСЭ-</w:t>
      </w:r>
      <w:r>
        <w:rPr>
          <w:rStyle w:val="a7"/>
          <w:color w:val="000000" w:themeColor="text1"/>
          <w:u w:val="none"/>
          <w:lang w:val="en-US"/>
        </w:rPr>
        <w:t>R</w:t>
      </w:r>
      <w:r w:rsidRPr="00B71E8B">
        <w:rPr>
          <w:rStyle w:val="a7"/>
          <w:color w:val="000000" w:themeColor="text1"/>
          <w:u w:val="none"/>
        </w:rPr>
        <w:t xml:space="preserve"> </w:t>
      </w:r>
      <w:r>
        <w:rPr>
          <w:rStyle w:val="a7"/>
          <w:color w:val="000000" w:themeColor="text1"/>
          <w:u w:val="none"/>
        </w:rPr>
        <w:t>в рамках подготовки к п.п.д.9.1 Вопросу 9.1.8 ВКР-19:</w:t>
      </w:r>
    </w:p>
    <w:p w:rsidR="003972F5" w:rsidRDefault="00E259EE" w:rsidP="003972F5">
      <w:pPr>
        <w:widowControl w:val="0"/>
        <w:ind w:firstLine="709"/>
      </w:pPr>
      <w:r>
        <w:rPr>
          <w:rStyle w:val="a7"/>
          <w:color w:val="000000" w:themeColor="text1"/>
          <w:u w:val="none"/>
        </w:rPr>
        <w:lastRenderedPageBreak/>
        <w:t>- в рамках РГ 1</w:t>
      </w:r>
      <w:r>
        <w:rPr>
          <w:rStyle w:val="a7"/>
          <w:color w:val="000000" w:themeColor="text1"/>
          <w:u w:val="none"/>
          <w:lang w:val="en-US"/>
        </w:rPr>
        <w:t>B</w:t>
      </w:r>
      <w:r w:rsidRPr="00B71E8B">
        <w:rPr>
          <w:rStyle w:val="a7"/>
          <w:color w:val="000000" w:themeColor="text1"/>
          <w:u w:val="none"/>
        </w:rPr>
        <w:t xml:space="preserve"> </w:t>
      </w:r>
      <w:r>
        <w:rPr>
          <w:rStyle w:val="a7"/>
          <w:color w:val="000000" w:themeColor="text1"/>
          <w:u w:val="none"/>
        </w:rPr>
        <w:t xml:space="preserve">начата </w:t>
      </w:r>
      <w:r w:rsidR="003972F5">
        <w:rPr>
          <w:rStyle w:val="a7"/>
          <w:color w:val="000000" w:themeColor="text1"/>
          <w:u w:val="none"/>
        </w:rPr>
        <w:t xml:space="preserve">работа </w:t>
      </w:r>
      <w:r w:rsidR="003972F5">
        <w:rPr>
          <w:lang w:eastAsia="zh-CN"/>
        </w:rPr>
        <w:t xml:space="preserve">над </w:t>
      </w:r>
      <w:r w:rsidR="003972F5">
        <w:rPr>
          <w:szCs w:val="24"/>
        </w:rPr>
        <w:t>проектом</w:t>
      </w:r>
      <w:r w:rsidR="003972F5" w:rsidRPr="00221FB7">
        <w:rPr>
          <w:szCs w:val="24"/>
        </w:rPr>
        <w:t xml:space="preserve"> </w:t>
      </w:r>
      <w:r w:rsidR="003972F5">
        <w:rPr>
          <w:szCs w:val="24"/>
        </w:rPr>
        <w:t>нового</w:t>
      </w:r>
      <w:r w:rsidR="003972F5" w:rsidRPr="00221FB7">
        <w:rPr>
          <w:szCs w:val="24"/>
        </w:rPr>
        <w:t xml:space="preserve"> </w:t>
      </w:r>
      <w:r w:rsidR="003972F5">
        <w:rPr>
          <w:szCs w:val="24"/>
        </w:rPr>
        <w:t>Отчета</w:t>
      </w:r>
      <w:r w:rsidR="003972F5" w:rsidRPr="00221FB7">
        <w:rPr>
          <w:szCs w:val="24"/>
        </w:rPr>
        <w:t xml:space="preserve"> </w:t>
      </w:r>
      <w:r w:rsidR="003972F5">
        <w:rPr>
          <w:szCs w:val="24"/>
        </w:rPr>
        <w:t>МСЭ</w:t>
      </w:r>
      <w:r w:rsidR="003972F5" w:rsidRPr="00221FB7">
        <w:rPr>
          <w:szCs w:val="24"/>
        </w:rPr>
        <w:t>-</w:t>
      </w:r>
      <w:r w:rsidR="003972F5">
        <w:rPr>
          <w:szCs w:val="24"/>
          <w:lang w:val="en-US"/>
        </w:rPr>
        <w:t>R</w:t>
      </w:r>
      <w:r w:rsidR="003972F5" w:rsidRPr="00221FB7">
        <w:t xml:space="preserve"> </w:t>
      </w:r>
      <w:r w:rsidR="003972F5" w:rsidRPr="00187F63">
        <w:rPr>
          <w:lang w:val="en-US" w:eastAsia="zh-CN"/>
        </w:rPr>
        <w:t>S</w:t>
      </w:r>
      <w:r w:rsidR="003972F5">
        <w:rPr>
          <w:lang w:val="en-US" w:eastAsia="zh-CN"/>
        </w:rPr>
        <w:t>M</w:t>
      </w:r>
      <w:r w:rsidR="003972F5" w:rsidRPr="00F31B22">
        <w:rPr>
          <w:lang w:eastAsia="zh-CN"/>
        </w:rPr>
        <w:t>.[</w:t>
      </w:r>
      <w:r w:rsidR="003972F5">
        <w:rPr>
          <w:lang w:val="en-US" w:eastAsia="zh-CN"/>
        </w:rPr>
        <w:t>LPWAN</w:t>
      </w:r>
      <w:r w:rsidR="003972F5" w:rsidRPr="00F31B22">
        <w:rPr>
          <w:lang w:eastAsia="zh-CN"/>
        </w:rPr>
        <w:t>.</w:t>
      </w:r>
      <w:r w:rsidR="003972F5">
        <w:rPr>
          <w:lang w:val="en-US" w:eastAsia="zh-CN"/>
        </w:rPr>
        <w:t>MTC</w:t>
      </w:r>
      <w:r w:rsidR="003972F5" w:rsidRPr="00F31B22">
        <w:rPr>
          <w:lang w:eastAsia="zh-CN"/>
        </w:rPr>
        <w:t>]</w:t>
      </w:r>
      <w:r w:rsidR="003972F5" w:rsidRPr="00221FB7">
        <w:t xml:space="preserve"> «</w:t>
      </w:r>
      <w:r w:rsidR="003972F5">
        <w:t xml:space="preserve">Маломощные сети с широким охватом территории </w:t>
      </w:r>
      <w:r w:rsidR="003972F5" w:rsidRPr="00F31B22">
        <w:t>(</w:t>
      </w:r>
      <w:r w:rsidR="003972F5">
        <w:rPr>
          <w:lang w:val="en-US"/>
        </w:rPr>
        <w:t>LPWAN</w:t>
      </w:r>
      <w:r w:rsidR="003972F5" w:rsidRPr="00F31B22">
        <w:t xml:space="preserve">) </w:t>
      </w:r>
      <w:r w:rsidR="003972F5">
        <w:t xml:space="preserve">для межмашинной связи и Интернета вещей и потенциальные возможности для гармонизации». В отчете планируется отразить предпосылки для возможной гармонизации полос радиочастот для устройств малого радиуса действия для внедрения сетей </w:t>
      </w:r>
      <w:r w:rsidR="003972F5">
        <w:rPr>
          <w:lang w:val="en-US"/>
        </w:rPr>
        <w:t>LPWA</w:t>
      </w:r>
      <w:r w:rsidR="003972F5">
        <w:t xml:space="preserve"> в безлицензионных полосах радиочастот</w:t>
      </w:r>
      <w:r w:rsidR="003972F5" w:rsidRPr="00B71E8B">
        <w:t xml:space="preserve">. </w:t>
      </w:r>
      <w:r w:rsidR="003972F5">
        <w:t xml:space="preserve">В качестве примера таких сетей в отчете упоминаются сети на базе технологий </w:t>
      </w:r>
      <w:proofErr w:type="spellStart"/>
      <w:r w:rsidR="003972F5">
        <w:rPr>
          <w:lang w:val="en-US"/>
        </w:rPr>
        <w:t>Sigfox</w:t>
      </w:r>
      <w:proofErr w:type="spellEnd"/>
      <w:r w:rsidR="003972F5" w:rsidRPr="00B71E8B">
        <w:t xml:space="preserve"> </w:t>
      </w:r>
      <w:r w:rsidR="003972F5">
        <w:t xml:space="preserve">и </w:t>
      </w:r>
      <w:proofErr w:type="spellStart"/>
      <w:r w:rsidR="003972F5">
        <w:rPr>
          <w:lang w:val="en-US"/>
        </w:rPr>
        <w:t>LoRa</w:t>
      </w:r>
      <w:proofErr w:type="spellEnd"/>
      <w:r w:rsidR="003972F5" w:rsidRPr="00B71E8B">
        <w:t>.</w:t>
      </w:r>
    </w:p>
    <w:p w:rsidR="009D59D1" w:rsidRDefault="003972F5" w:rsidP="009D59D1">
      <w:pPr>
        <w:widowControl w:val="0"/>
        <w:ind w:firstLine="709"/>
      </w:pPr>
      <w:r>
        <w:t>- в рамках РГ 5А</w:t>
      </w:r>
      <w:r w:rsidR="009D59D1">
        <w:t xml:space="preserve"> </w:t>
      </w:r>
      <w:r w:rsidR="009D59D1">
        <w:rPr>
          <w:szCs w:val="24"/>
        </w:rPr>
        <w:t>начата работа над проектом</w:t>
      </w:r>
      <w:r w:rsidR="009D59D1" w:rsidRPr="00221FB7">
        <w:rPr>
          <w:szCs w:val="24"/>
        </w:rPr>
        <w:t xml:space="preserve"> </w:t>
      </w:r>
      <w:r w:rsidR="009D59D1">
        <w:rPr>
          <w:szCs w:val="24"/>
        </w:rPr>
        <w:t>нового</w:t>
      </w:r>
      <w:r w:rsidR="009D59D1" w:rsidRPr="00221FB7">
        <w:rPr>
          <w:szCs w:val="24"/>
        </w:rPr>
        <w:t xml:space="preserve"> </w:t>
      </w:r>
      <w:r w:rsidR="009D59D1">
        <w:rPr>
          <w:szCs w:val="24"/>
        </w:rPr>
        <w:t>Отчета</w:t>
      </w:r>
      <w:r w:rsidR="009D59D1" w:rsidRPr="00221FB7">
        <w:rPr>
          <w:szCs w:val="24"/>
        </w:rPr>
        <w:t xml:space="preserve"> </w:t>
      </w:r>
      <w:r w:rsidR="009D59D1">
        <w:rPr>
          <w:szCs w:val="24"/>
        </w:rPr>
        <w:t>МСЭ</w:t>
      </w:r>
      <w:r w:rsidR="009D59D1" w:rsidRPr="00221FB7">
        <w:rPr>
          <w:szCs w:val="24"/>
        </w:rPr>
        <w:t>-</w:t>
      </w:r>
      <w:r w:rsidR="009D59D1">
        <w:rPr>
          <w:szCs w:val="24"/>
          <w:lang w:val="en-US"/>
        </w:rPr>
        <w:t>R</w:t>
      </w:r>
      <w:r w:rsidR="009D59D1" w:rsidRPr="00221FB7">
        <w:t xml:space="preserve"> </w:t>
      </w:r>
      <w:r w:rsidR="009D59D1">
        <w:rPr>
          <w:lang w:val="en-US" w:eastAsia="zh-CN"/>
        </w:rPr>
        <w:t>M</w:t>
      </w:r>
      <w:r w:rsidR="009D59D1" w:rsidRPr="00F31B22">
        <w:rPr>
          <w:lang w:eastAsia="zh-CN"/>
        </w:rPr>
        <w:t>.[</w:t>
      </w:r>
      <w:r w:rsidR="009D59D1" w:rsidRPr="00200719">
        <w:rPr>
          <w:lang w:val="en-US" w:eastAsia="zh-CN"/>
        </w:rPr>
        <w:t>IOT</w:t>
      </w:r>
      <w:r w:rsidR="009D59D1" w:rsidRPr="00F31B22">
        <w:rPr>
          <w:lang w:eastAsia="zh-CN"/>
        </w:rPr>
        <w:t>/</w:t>
      </w:r>
      <w:r w:rsidR="009D59D1" w:rsidRPr="00200719">
        <w:rPr>
          <w:lang w:val="en-US" w:eastAsia="zh-CN"/>
        </w:rPr>
        <w:t>M</w:t>
      </w:r>
      <w:r w:rsidR="009D59D1" w:rsidRPr="00F31B22">
        <w:rPr>
          <w:lang w:eastAsia="zh-CN"/>
        </w:rPr>
        <w:t>2</w:t>
      </w:r>
      <w:r w:rsidR="009D59D1" w:rsidRPr="00200719">
        <w:rPr>
          <w:lang w:val="en-US" w:eastAsia="zh-CN"/>
        </w:rPr>
        <w:t>M</w:t>
      </w:r>
      <w:r w:rsidR="009D59D1" w:rsidRPr="00F31B22">
        <w:rPr>
          <w:lang w:eastAsia="zh-CN"/>
        </w:rPr>
        <w:t>_</w:t>
      </w:r>
      <w:r w:rsidR="009D59D1" w:rsidRPr="00200719">
        <w:rPr>
          <w:lang w:val="en-US" w:eastAsia="zh-CN"/>
        </w:rPr>
        <w:t>USAGE</w:t>
      </w:r>
      <w:r w:rsidR="009D59D1" w:rsidRPr="00F31B22">
        <w:rPr>
          <w:lang w:eastAsia="zh-CN"/>
        </w:rPr>
        <w:t>]</w:t>
      </w:r>
      <w:r w:rsidR="009D59D1" w:rsidRPr="00221FB7">
        <w:t xml:space="preserve"> «</w:t>
      </w:r>
      <w:r w:rsidR="009D59D1">
        <w:t xml:space="preserve">Технические и эксплуатационные аспекты применений Интернета вещей и </w:t>
      </w:r>
      <w:r w:rsidR="009D59D1">
        <w:rPr>
          <w:lang w:val="en-US"/>
        </w:rPr>
        <w:t>M</w:t>
      </w:r>
      <w:r w:rsidR="009D59D1" w:rsidRPr="00F31B22">
        <w:t>2</w:t>
      </w:r>
      <w:r w:rsidR="009D59D1">
        <w:rPr>
          <w:lang w:val="en-US"/>
        </w:rPr>
        <w:t>M</w:t>
      </w:r>
      <w:r w:rsidR="009D59D1" w:rsidRPr="00F31B22">
        <w:t xml:space="preserve"> </w:t>
      </w:r>
      <w:r w:rsidR="009D59D1">
        <w:t xml:space="preserve">в подвижной службе (за исключением </w:t>
      </w:r>
      <w:r w:rsidR="009D59D1">
        <w:rPr>
          <w:lang w:val="en-US"/>
        </w:rPr>
        <w:t>IMT</w:t>
      </w:r>
      <w:r w:rsidR="009D59D1" w:rsidRPr="00F31B22">
        <w:t>)</w:t>
      </w:r>
      <w:r w:rsidR="009D59D1">
        <w:t>». Отчет в настоящее время в большей степени фокусируется на вопросах применения беспроводной межмашинной связи для автоматизации промышленности. На текущий момент в отчете подчеркивается необходимость лицензирования отдельного радиочастотного спектра для применения на промышленных предприятиях в силу специфики требований для работы таких систем, которую затруднительно реализовать</w:t>
      </w:r>
      <w:r w:rsidR="009D59D1" w:rsidRPr="00B71E8B">
        <w:t xml:space="preserve"> </w:t>
      </w:r>
      <w:r w:rsidR="009D59D1">
        <w:t xml:space="preserve">в рамках полностью безлицензионного радиочастотного спектра или за счет использования коммерческих сетей </w:t>
      </w:r>
      <w:r w:rsidR="009D59D1">
        <w:rPr>
          <w:lang w:val="en-US"/>
        </w:rPr>
        <w:t>IMT</w:t>
      </w:r>
      <w:r w:rsidR="009D59D1">
        <w:t xml:space="preserve">. Тем не менее, ожидается, что данный отчет также будет включать в себя и описание более широкого круга технологий </w:t>
      </w:r>
      <w:r w:rsidR="009D59D1">
        <w:rPr>
          <w:lang w:val="en-US"/>
        </w:rPr>
        <w:t>LPLA</w:t>
      </w:r>
      <w:r w:rsidR="009D59D1" w:rsidRPr="00B71E8B">
        <w:t xml:space="preserve"> </w:t>
      </w:r>
      <w:r w:rsidR="009D59D1">
        <w:t xml:space="preserve">в безлицензионных полосах радиочастот на основе стандартов </w:t>
      </w:r>
      <w:r w:rsidR="009D59D1">
        <w:rPr>
          <w:lang w:val="en-US"/>
        </w:rPr>
        <w:t>IEEE</w:t>
      </w:r>
      <w:r w:rsidR="009D59D1" w:rsidRPr="00B71E8B">
        <w:t>.</w:t>
      </w:r>
    </w:p>
    <w:p w:rsidR="009D59D1" w:rsidRDefault="009D59D1" w:rsidP="009D59D1">
      <w:pPr>
        <w:widowControl w:val="0"/>
        <w:ind w:firstLine="709"/>
        <w:rPr>
          <w:szCs w:val="24"/>
          <w:lang w:eastAsia="ru-RU"/>
        </w:rPr>
      </w:pPr>
      <w:r w:rsidRPr="00B71E8B">
        <w:t xml:space="preserve">- </w:t>
      </w:r>
      <w:r>
        <w:t>в рамках РГ 5</w:t>
      </w:r>
      <w:r>
        <w:rPr>
          <w:lang w:val="en-US"/>
        </w:rPr>
        <w:t>D</w:t>
      </w:r>
      <w:r>
        <w:t xml:space="preserve"> </w:t>
      </w:r>
      <w:r>
        <w:rPr>
          <w:szCs w:val="24"/>
        </w:rPr>
        <w:t xml:space="preserve">инициирован новый отчет </w:t>
      </w:r>
      <w:r>
        <w:rPr>
          <w:lang w:val="en-US"/>
        </w:rPr>
        <w:t>M</w:t>
      </w:r>
      <w:r w:rsidRPr="00221FB7">
        <w:t>.</w:t>
      </w:r>
      <w:r w:rsidRPr="00701C05">
        <w:rPr>
          <w:color w:val="000000" w:themeColor="text1"/>
          <w:szCs w:val="24"/>
          <w:lang w:eastAsia="zh-CN"/>
        </w:rPr>
        <w:t>[</w:t>
      </w:r>
      <w:r w:rsidRPr="00E57654">
        <w:rPr>
          <w:color w:val="000000" w:themeColor="text1"/>
          <w:szCs w:val="24"/>
          <w:lang w:val="en-US" w:eastAsia="zh-CN"/>
        </w:rPr>
        <w:t>IMT</w:t>
      </w:r>
      <w:r w:rsidRPr="00701C05">
        <w:rPr>
          <w:color w:val="000000" w:themeColor="text1"/>
          <w:szCs w:val="24"/>
          <w:lang w:eastAsia="zh-CN"/>
        </w:rPr>
        <w:t>.</w:t>
      </w:r>
      <w:r w:rsidRPr="00E57654">
        <w:rPr>
          <w:szCs w:val="24"/>
          <w:lang w:val="en-US" w:eastAsia="zh-CN"/>
        </w:rPr>
        <w:t>MTC</w:t>
      </w:r>
      <w:r w:rsidRPr="00701C05">
        <w:rPr>
          <w:lang w:eastAsia="zh-CN"/>
        </w:rPr>
        <w:t>]</w:t>
      </w:r>
      <w:r>
        <w:rPr>
          <w:lang w:eastAsia="zh-CN"/>
        </w:rPr>
        <w:t xml:space="preserve">, который, как ожидается, будет содержать </w:t>
      </w:r>
      <w:r>
        <w:rPr>
          <w:szCs w:val="24"/>
          <w:lang w:eastAsia="ru-RU"/>
        </w:rPr>
        <w:t>исследования</w:t>
      </w:r>
      <w:r w:rsidRPr="00466E95">
        <w:rPr>
          <w:szCs w:val="24"/>
          <w:lang w:eastAsia="ru-RU"/>
        </w:rPr>
        <w:t xml:space="preserve"> по техническим и эксплуатационным аспектам сетей и систем радиосвязи,</w:t>
      </w:r>
      <w:r>
        <w:rPr>
          <w:szCs w:val="24"/>
          <w:lang w:eastAsia="ru-RU"/>
        </w:rPr>
        <w:t xml:space="preserve"> </w:t>
      </w:r>
      <w:r w:rsidRPr="00466E95">
        <w:rPr>
          <w:szCs w:val="24"/>
          <w:lang w:eastAsia="ru-RU"/>
        </w:rPr>
        <w:t>а также потребнос</w:t>
      </w:r>
      <w:r>
        <w:rPr>
          <w:szCs w:val="24"/>
          <w:lang w:eastAsia="ru-RU"/>
        </w:rPr>
        <w:t>тей в спектре, включая аспекты гармонизации</w:t>
      </w:r>
      <w:r w:rsidRPr="00466E95">
        <w:rPr>
          <w:szCs w:val="24"/>
          <w:lang w:eastAsia="ru-RU"/>
        </w:rPr>
        <w:t xml:space="preserve"> использование спектра</w:t>
      </w:r>
      <w:r>
        <w:rPr>
          <w:szCs w:val="24"/>
          <w:lang w:eastAsia="ru-RU"/>
        </w:rPr>
        <w:t xml:space="preserve"> для межмашинных коммуникаций. В данном отчете, помимо прочего, представлена информация о планах отдельных стран и групп стран по использованию полос радиочастот </w:t>
      </w:r>
      <w:r>
        <w:rPr>
          <w:szCs w:val="24"/>
          <w:lang w:val="en-US" w:eastAsia="ru-RU"/>
        </w:rPr>
        <w:t>IMT</w:t>
      </w:r>
      <w:r w:rsidRPr="00B71E8B">
        <w:rPr>
          <w:szCs w:val="24"/>
          <w:lang w:eastAsia="ru-RU"/>
        </w:rPr>
        <w:t xml:space="preserve"> </w:t>
      </w:r>
      <w:r>
        <w:rPr>
          <w:szCs w:val="24"/>
          <w:lang w:eastAsia="ru-RU"/>
        </w:rPr>
        <w:t>для внедрения технологий межмашинной связи (</w:t>
      </w:r>
      <w:r>
        <w:rPr>
          <w:szCs w:val="24"/>
          <w:lang w:val="en-US" w:eastAsia="ru-RU"/>
        </w:rPr>
        <w:t>EC</w:t>
      </w:r>
      <w:r w:rsidRPr="00B71E8B">
        <w:rPr>
          <w:szCs w:val="24"/>
          <w:lang w:eastAsia="ru-RU"/>
        </w:rPr>
        <w:t>-</w:t>
      </w:r>
      <w:r>
        <w:rPr>
          <w:szCs w:val="24"/>
          <w:lang w:val="en-US" w:eastAsia="ru-RU"/>
        </w:rPr>
        <w:t>GSM</w:t>
      </w:r>
      <w:r w:rsidRPr="00B71E8B">
        <w:rPr>
          <w:szCs w:val="24"/>
          <w:lang w:eastAsia="ru-RU"/>
        </w:rPr>
        <w:t xml:space="preserve">, </w:t>
      </w:r>
      <w:r>
        <w:rPr>
          <w:szCs w:val="24"/>
          <w:lang w:val="en-US" w:eastAsia="ru-RU"/>
        </w:rPr>
        <w:t>LTE</w:t>
      </w:r>
      <w:r w:rsidRPr="00B71E8B">
        <w:rPr>
          <w:szCs w:val="24"/>
          <w:lang w:eastAsia="ru-RU"/>
        </w:rPr>
        <w:t>-</w:t>
      </w:r>
      <w:r>
        <w:rPr>
          <w:szCs w:val="24"/>
          <w:lang w:val="en-US" w:eastAsia="ru-RU"/>
        </w:rPr>
        <w:t>MTC</w:t>
      </w:r>
      <w:r w:rsidRPr="00B71E8B">
        <w:rPr>
          <w:szCs w:val="24"/>
          <w:lang w:eastAsia="ru-RU"/>
        </w:rPr>
        <w:t xml:space="preserve"> </w:t>
      </w:r>
      <w:r>
        <w:rPr>
          <w:szCs w:val="24"/>
          <w:lang w:eastAsia="ru-RU"/>
        </w:rPr>
        <w:t xml:space="preserve">и </w:t>
      </w:r>
      <w:r>
        <w:rPr>
          <w:szCs w:val="24"/>
          <w:lang w:val="en-US" w:eastAsia="ru-RU"/>
        </w:rPr>
        <w:t>NB</w:t>
      </w:r>
      <w:r w:rsidRPr="00B71E8B">
        <w:rPr>
          <w:szCs w:val="24"/>
          <w:lang w:eastAsia="ru-RU"/>
        </w:rPr>
        <w:t>-</w:t>
      </w:r>
      <w:proofErr w:type="spellStart"/>
      <w:r>
        <w:rPr>
          <w:szCs w:val="24"/>
          <w:lang w:val="en-US" w:eastAsia="ru-RU"/>
        </w:rPr>
        <w:t>IoT</w:t>
      </w:r>
      <w:proofErr w:type="spellEnd"/>
      <w:r w:rsidRPr="00B71E8B">
        <w:rPr>
          <w:szCs w:val="24"/>
          <w:lang w:eastAsia="ru-RU"/>
        </w:rPr>
        <w:t>).</w:t>
      </w:r>
      <w:r>
        <w:rPr>
          <w:szCs w:val="24"/>
          <w:lang w:eastAsia="ru-RU"/>
        </w:rPr>
        <w:t xml:space="preserve"> При этом в РГ 5</w:t>
      </w:r>
      <w:r>
        <w:rPr>
          <w:szCs w:val="24"/>
          <w:lang w:val="en-US" w:eastAsia="ru-RU"/>
        </w:rPr>
        <w:t>D</w:t>
      </w:r>
      <w:r w:rsidRPr="00B71E8B">
        <w:rPr>
          <w:szCs w:val="24"/>
          <w:lang w:eastAsia="ru-RU"/>
        </w:rPr>
        <w:t xml:space="preserve"> </w:t>
      </w:r>
      <w:r>
        <w:rPr>
          <w:szCs w:val="24"/>
          <w:lang w:eastAsia="ru-RU"/>
        </w:rPr>
        <w:t>ведется дискуссия считать ли данную информацию национальными примерами или описывать их как возможные опции для гармонизации среди большего числа стран.</w:t>
      </w:r>
    </w:p>
    <w:p w:rsidR="00DD7CC4" w:rsidRDefault="00DD7CC4" w:rsidP="009D59D1">
      <w:pPr>
        <w:widowControl w:val="0"/>
        <w:ind w:firstLine="709"/>
        <w:rPr>
          <w:szCs w:val="24"/>
          <w:lang w:eastAsia="ru-RU"/>
        </w:rPr>
      </w:pPr>
      <w:r>
        <w:rPr>
          <w:szCs w:val="24"/>
          <w:lang w:eastAsia="ru-RU"/>
        </w:rPr>
        <w:t xml:space="preserve">Помимо этого, в рамках п.п.д.1.11 и 1.12 ВКР-19 также ведутся исследования по использованию полос радиочастот для специализированных применений </w:t>
      </w:r>
      <w:proofErr w:type="spellStart"/>
      <w:r>
        <w:rPr>
          <w:szCs w:val="24"/>
          <w:lang w:val="en-US" w:eastAsia="ru-RU"/>
        </w:rPr>
        <w:t>IoT</w:t>
      </w:r>
      <w:proofErr w:type="spellEnd"/>
      <w:r w:rsidRPr="00B71E8B">
        <w:rPr>
          <w:szCs w:val="24"/>
          <w:lang w:eastAsia="ru-RU"/>
        </w:rPr>
        <w:t xml:space="preserve"> </w:t>
      </w:r>
      <w:r>
        <w:rPr>
          <w:szCs w:val="24"/>
          <w:lang w:eastAsia="ru-RU"/>
        </w:rPr>
        <w:t>на транспорте. В связи с этим проводятся следующие основные исследования по гармонизации использования полос радиочастот:</w:t>
      </w:r>
    </w:p>
    <w:p w:rsidR="00DD7CC4" w:rsidRDefault="00DD7CC4" w:rsidP="00DD7CC4">
      <w:pPr>
        <w:widowControl w:val="0"/>
        <w:ind w:firstLine="709"/>
        <w:rPr>
          <w:szCs w:val="24"/>
        </w:rPr>
      </w:pPr>
      <w:r>
        <w:rPr>
          <w:szCs w:val="24"/>
          <w:lang w:eastAsia="ru-RU"/>
        </w:rPr>
        <w:t xml:space="preserve">- в рамках </w:t>
      </w:r>
      <w:r>
        <w:rPr>
          <w:szCs w:val="24"/>
        </w:rPr>
        <w:t>РГ 5А начата разработка проекта новой Рекомендации МСЭ-</w:t>
      </w:r>
      <w:r>
        <w:rPr>
          <w:szCs w:val="24"/>
          <w:lang w:val="en-US"/>
        </w:rPr>
        <w:t>R</w:t>
      </w:r>
      <w:r>
        <w:rPr>
          <w:szCs w:val="24"/>
        </w:rPr>
        <w:t xml:space="preserve"> M.[ITS_FRQ] «Гармонизация частотных планов для специализированных ИТС, относящихся к обмену информацией для улучшения управления трафиком и помощи безопасному движению», в которой предлагалось рекомендовать для использования существующими и будущими системами ИТС полосы частот 5 855-5 925 МГц и 63-64 ГГц, </w:t>
      </w:r>
      <w:r w:rsidR="008E3D06">
        <w:rPr>
          <w:szCs w:val="24"/>
        </w:rPr>
        <w:t>и</w:t>
      </w:r>
      <w:r>
        <w:rPr>
          <w:szCs w:val="24"/>
        </w:rPr>
        <w:t xml:space="preserve"> которая содержала </w:t>
      </w:r>
      <w:r w:rsidR="008E3D06">
        <w:rPr>
          <w:szCs w:val="24"/>
        </w:rPr>
        <w:t xml:space="preserve">бы </w:t>
      </w:r>
      <w:r>
        <w:rPr>
          <w:szCs w:val="24"/>
        </w:rPr>
        <w:t>приложение для всех Районов с возможными полосами и каналами частот для гармонизации. В частности, для стран СЕПТ были предложены раздельные каналы частот для применений ИТС связанных и не связанных с вопросами безопасности движения (</w:t>
      </w:r>
      <w:r>
        <w:rPr>
          <w:szCs w:val="24"/>
          <w:lang w:val="en-US"/>
        </w:rPr>
        <w:t>traffic</w:t>
      </w:r>
      <w:r>
        <w:rPr>
          <w:szCs w:val="24"/>
        </w:rPr>
        <w:t>-</w:t>
      </w:r>
      <w:r>
        <w:rPr>
          <w:szCs w:val="24"/>
          <w:lang w:val="en-US"/>
        </w:rPr>
        <w:t>safety</w:t>
      </w:r>
      <w:r>
        <w:rPr>
          <w:szCs w:val="24"/>
        </w:rPr>
        <w:t xml:space="preserve"> </w:t>
      </w:r>
      <w:r>
        <w:rPr>
          <w:szCs w:val="24"/>
          <w:lang w:val="en-US"/>
        </w:rPr>
        <w:t>related</w:t>
      </w:r>
      <w:r>
        <w:rPr>
          <w:szCs w:val="24"/>
        </w:rPr>
        <w:t>).</w:t>
      </w:r>
    </w:p>
    <w:p w:rsidR="007A6364" w:rsidRDefault="00DD7CC4" w:rsidP="007A6364">
      <w:pPr>
        <w:ind w:firstLine="720"/>
        <w:rPr>
          <w:szCs w:val="24"/>
        </w:rPr>
      </w:pPr>
      <w:r>
        <w:rPr>
          <w:szCs w:val="24"/>
        </w:rPr>
        <w:t xml:space="preserve">- </w:t>
      </w:r>
      <w:r w:rsidR="007A6364">
        <w:rPr>
          <w:szCs w:val="24"/>
        </w:rPr>
        <w:t>также в рамках РГ 5А начата работа над проектом нового Отчета МСЭ-</w:t>
      </w:r>
      <w:r w:rsidR="007A6364">
        <w:rPr>
          <w:szCs w:val="24"/>
          <w:lang w:val="en-US"/>
        </w:rPr>
        <w:t>R</w:t>
      </w:r>
      <w:r w:rsidR="007A6364">
        <w:rPr>
          <w:szCs w:val="24"/>
        </w:rPr>
        <w:t xml:space="preserve"> </w:t>
      </w:r>
      <w:r w:rsidR="007A6364">
        <w:rPr>
          <w:szCs w:val="24"/>
          <w:lang w:val="en-US"/>
        </w:rPr>
        <w:t>M</w:t>
      </w:r>
      <w:r w:rsidR="007A6364">
        <w:rPr>
          <w:szCs w:val="24"/>
        </w:rPr>
        <w:t>.[</w:t>
      </w:r>
      <w:r w:rsidR="007A6364">
        <w:rPr>
          <w:szCs w:val="24"/>
          <w:lang w:val="en-US"/>
        </w:rPr>
        <w:t>RAIL</w:t>
      </w:r>
      <w:r w:rsidR="007A6364">
        <w:rPr>
          <w:szCs w:val="24"/>
        </w:rPr>
        <w:t>.</w:t>
      </w:r>
      <w:r w:rsidR="007A6364">
        <w:rPr>
          <w:szCs w:val="24"/>
          <w:lang w:val="en-US"/>
        </w:rPr>
        <w:t>RST</w:t>
      </w:r>
      <w:r w:rsidR="007A6364">
        <w:rPr>
          <w:szCs w:val="24"/>
        </w:rPr>
        <w:t>]. «Технические и эксплуатационные характеристики и потребности в спектре для систем железнодорожной радиосвязи между поездом и путевыми устройствами», в котором приведена его структура и существующие на момент ноября 2016 года сведения. Конкретная техническая информация о параметрах систем железнодорожной радиосвязи между поездом и путевыми устройствами, используемых в различных странах, приведена в соответствующих приложениях к данному отчету.</w:t>
      </w:r>
    </w:p>
    <w:p w:rsidR="00BF1BAC" w:rsidRDefault="009D59D1" w:rsidP="00C90D4F">
      <w:pPr>
        <w:ind w:firstLine="567"/>
        <w:rPr>
          <w:rStyle w:val="a7"/>
          <w:rFonts w:cs="Arial"/>
          <w:color w:val="000000" w:themeColor="text1"/>
          <w:u w:val="none"/>
        </w:rPr>
      </w:pPr>
      <w:r>
        <w:rPr>
          <w:szCs w:val="24"/>
          <w:lang w:eastAsia="ru-RU"/>
        </w:rPr>
        <w:t xml:space="preserve">Несмотря на </w:t>
      </w:r>
      <w:r w:rsidR="00A6077B">
        <w:rPr>
          <w:szCs w:val="24"/>
          <w:lang w:eastAsia="ru-RU"/>
        </w:rPr>
        <w:t xml:space="preserve">столь активную работу в рамках исследований рабочих групп по отдельным аспектам гармонизации полос радиочастот для различных применений </w:t>
      </w:r>
      <w:proofErr w:type="spellStart"/>
      <w:r w:rsidR="00A6077B">
        <w:rPr>
          <w:szCs w:val="24"/>
          <w:lang w:val="en-US" w:eastAsia="ru-RU"/>
        </w:rPr>
        <w:t>IoT</w:t>
      </w:r>
      <w:proofErr w:type="spellEnd"/>
      <w:r w:rsidR="00F6492D">
        <w:rPr>
          <w:szCs w:val="24"/>
          <w:lang w:eastAsia="ru-RU"/>
        </w:rPr>
        <w:t>,</w:t>
      </w:r>
      <w:r w:rsidR="00A6077B">
        <w:rPr>
          <w:szCs w:val="24"/>
          <w:lang w:eastAsia="ru-RU"/>
        </w:rPr>
        <w:t xml:space="preserve"> в настоящее время доминирующей точкой зрения является</w:t>
      </w:r>
      <w:r w:rsidR="00A6077B" w:rsidRPr="00B71E8B">
        <w:rPr>
          <w:szCs w:val="24"/>
          <w:lang w:eastAsia="ru-RU"/>
        </w:rPr>
        <w:t xml:space="preserve"> </w:t>
      </w:r>
      <w:r w:rsidR="00A6077B">
        <w:rPr>
          <w:szCs w:val="24"/>
          <w:lang w:eastAsia="ru-RU"/>
        </w:rPr>
        <w:t xml:space="preserve">отсутствие необходимости в принятии глобальных мер по гармонизации на уровне Регламента радиосвязи. </w:t>
      </w:r>
      <w:r w:rsidR="007A6364">
        <w:rPr>
          <w:szCs w:val="24"/>
          <w:lang w:eastAsia="ru-RU"/>
        </w:rPr>
        <w:t xml:space="preserve">При этом на текущий момент наиболее </w:t>
      </w:r>
      <w:r w:rsidR="00970D90">
        <w:rPr>
          <w:szCs w:val="24"/>
          <w:lang w:eastAsia="ru-RU"/>
        </w:rPr>
        <w:t xml:space="preserve">четко </w:t>
      </w:r>
      <w:r w:rsidR="007A6364">
        <w:rPr>
          <w:szCs w:val="24"/>
          <w:lang w:eastAsia="ru-RU"/>
        </w:rPr>
        <w:t xml:space="preserve">сформулирована потребность в  гармонизации для автомобильных систем </w:t>
      </w:r>
      <w:r w:rsidR="007A6364">
        <w:rPr>
          <w:szCs w:val="24"/>
          <w:lang w:val="en-US" w:eastAsia="ru-RU"/>
        </w:rPr>
        <w:t>ITS</w:t>
      </w:r>
      <w:r w:rsidR="007A6364">
        <w:rPr>
          <w:szCs w:val="24"/>
          <w:lang w:eastAsia="ru-RU"/>
        </w:rPr>
        <w:t xml:space="preserve">, для которых разрабатывается </w:t>
      </w:r>
      <w:r w:rsidR="00F6492D">
        <w:rPr>
          <w:szCs w:val="24"/>
          <w:lang w:eastAsia="ru-RU"/>
        </w:rPr>
        <w:t>соответствующая</w:t>
      </w:r>
      <w:r w:rsidR="007A6364">
        <w:rPr>
          <w:szCs w:val="24"/>
          <w:lang w:eastAsia="ru-RU"/>
        </w:rPr>
        <w:t xml:space="preserve"> рекомендация МСЭ-</w:t>
      </w:r>
      <w:proofErr w:type="gramStart"/>
      <w:r w:rsidR="007A6364">
        <w:rPr>
          <w:szCs w:val="24"/>
          <w:lang w:val="en-US" w:eastAsia="ru-RU"/>
        </w:rPr>
        <w:t>R</w:t>
      </w:r>
      <w:proofErr w:type="gramEnd"/>
      <w:r w:rsidR="007A6364" w:rsidRPr="00B71E8B">
        <w:rPr>
          <w:szCs w:val="24"/>
          <w:lang w:eastAsia="ru-RU"/>
        </w:rPr>
        <w:t>.</w:t>
      </w:r>
      <w:r w:rsidR="00A6077B">
        <w:rPr>
          <w:szCs w:val="24"/>
          <w:lang w:eastAsia="ru-RU"/>
        </w:rPr>
        <w:t xml:space="preserve">  </w:t>
      </w:r>
      <w:r w:rsidR="00BF1BAC">
        <w:rPr>
          <w:rStyle w:val="a7"/>
          <w:rFonts w:cs="Arial"/>
          <w:color w:val="000000" w:themeColor="text1"/>
          <w:u w:val="none"/>
        </w:rPr>
        <w:br w:type="page"/>
      </w:r>
    </w:p>
    <w:p w:rsidR="00BF1BAC" w:rsidRDefault="00BF1BAC" w:rsidP="00BF1BAC">
      <w:pPr>
        <w:pStyle w:val="1"/>
        <w:rPr>
          <w:rStyle w:val="a7"/>
          <w:color w:val="000000" w:themeColor="text1"/>
          <w:u w:val="none"/>
        </w:rPr>
      </w:pPr>
      <w:bookmarkStart w:id="42" w:name="_Toc493082013"/>
      <w:r>
        <w:rPr>
          <w:rStyle w:val="a7"/>
          <w:color w:val="000000" w:themeColor="text1"/>
          <w:u w:val="none"/>
        </w:rPr>
        <w:lastRenderedPageBreak/>
        <w:t>ЗАКЛЮЧЕНИЕ</w:t>
      </w:r>
      <w:bookmarkEnd w:id="42"/>
    </w:p>
    <w:p w:rsidR="00BF1BAC" w:rsidRDefault="00F6492D" w:rsidP="00B71E8B">
      <w:pPr>
        <w:pStyle w:val="ECCParagraph"/>
        <w:spacing w:after="0"/>
        <w:ind w:firstLine="540"/>
        <w:rPr>
          <w:lang w:val="ru-RU"/>
        </w:rPr>
      </w:pPr>
      <w:r>
        <w:rPr>
          <w:lang w:val="ru-RU"/>
        </w:rPr>
        <w:t xml:space="preserve">По результатам проведенного в данном отчете анализа можно сделать следующие выводы и предложения по </w:t>
      </w:r>
      <w:r w:rsidRPr="00F6492D">
        <w:rPr>
          <w:lang w:val="ru-RU"/>
        </w:rPr>
        <w:t>радиочастотны</w:t>
      </w:r>
      <w:r>
        <w:rPr>
          <w:lang w:val="ru-RU"/>
        </w:rPr>
        <w:t>м</w:t>
      </w:r>
      <w:r w:rsidRPr="00F6492D">
        <w:rPr>
          <w:lang w:val="ru-RU"/>
        </w:rPr>
        <w:t xml:space="preserve"> аспекта</w:t>
      </w:r>
      <w:r>
        <w:rPr>
          <w:lang w:val="ru-RU"/>
        </w:rPr>
        <w:t>м</w:t>
      </w:r>
      <w:r w:rsidRPr="00F6492D">
        <w:rPr>
          <w:lang w:val="ru-RU"/>
        </w:rPr>
        <w:t xml:space="preserve"> приложений Интернета вещей (IoT)</w:t>
      </w:r>
      <w:r>
        <w:rPr>
          <w:lang w:val="ru-RU"/>
        </w:rPr>
        <w:t>.</w:t>
      </w:r>
    </w:p>
    <w:p w:rsidR="00F6492D" w:rsidRDefault="00F6492D" w:rsidP="00B71E8B">
      <w:pPr>
        <w:pStyle w:val="ECCParagraph"/>
        <w:spacing w:after="0"/>
        <w:ind w:firstLine="540"/>
        <w:rPr>
          <w:rFonts w:eastAsia="Calibri"/>
          <w:lang w:val="ru-RU"/>
        </w:rPr>
      </w:pPr>
      <w:r>
        <w:rPr>
          <w:lang w:val="ru-RU"/>
        </w:rPr>
        <w:t>1.</w:t>
      </w:r>
      <w:r w:rsidR="00236E2D">
        <w:rPr>
          <w:lang w:val="ru-RU"/>
        </w:rPr>
        <w:t xml:space="preserve"> Интернет вещей </w:t>
      </w:r>
      <w:r w:rsidR="00236E2D">
        <w:rPr>
          <w:lang w:val="en-US"/>
        </w:rPr>
        <w:t>IoT</w:t>
      </w:r>
      <w:r w:rsidR="00236E2D" w:rsidRPr="00B71E8B">
        <w:rPr>
          <w:lang w:val="ru-RU"/>
        </w:rPr>
        <w:t xml:space="preserve"> </w:t>
      </w:r>
      <w:r w:rsidR="00236E2D">
        <w:rPr>
          <w:lang w:val="ru-RU"/>
        </w:rPr>
        <w:t xml:space="preserve">является </w:t>
      </w:r>
      <w:r w:rsidR="00236E2D">
        <w:rPr>
          <w:rFonts w:eastAsia="Calibri"/>
          <w:lang w:val="ru-RU"/>
        </w:rPr>
        <w:t>г</w:t>
      </w:r>
      <w:r w:rsidR="00236E2D" w:rsidRPr="00B71E8B">
        <w:rPr>
          <w:rFonts w:eastAsia="Calibri"/>
          <w:lang w:val="ru-RU"/>
        </w:rPr>
        <w:t>лобальн</w:t>
      </w:r>
      <w:r w:rsidR="00236E2D">
        <w:rPr>
          <w:rFonts w:eastAsia="Calibri"/>
          <w:lang w:val="ru-RU"/>
        </w:rPr>
        <w:t>ой</w:t>
      </w:r>
      <w:r w:rsidR="00236E2D" w:rsidRPr="00B71E8B">
        <w:rPr>
          <w:rFonts w:eastAsia="Calibri"/>
          <w:lang w:val="ru-RU"/>
        </w:rPr>
        <w:t xml:space="preserve"> инфраструктур</w:t>
      </w:r>
      <w:r w:rsidR="00236E2D">
        <w:rPr>
          <w:rFonts w:eastAsia="Calibri"/>
          <w:lang w:val="ru-RU"/>
        </w:rPr>
        <w:t>ой</w:t>
      </w:r>
      <w:r w:rsidR="00236E2D" w:rsidRPr="00B71E8B">
        <w:rPr>
          <w:rFonts w:eastAsia="Calibri"/>
          <w:lang w:val="ru-RU"/>
        </w:rPr>
        <w:t xml:space="preserve"> для информационного общества, которая обеспечивает возможность предоставления более сложных услуг путем соединения друг с другом  вещей</w:t>
      </w:r>
      <w:r w:rsidR="00D81729">
        <w:rPr>
          <w:rFonts w:eastAsia="Calibri"/>
          <w:lang w:val="ru-RU"/>
        </w:rPr>
        <w:t xml:space="preserve"> </w:t>
      </w:r>
      <w:r w:rsidR="00236E2D" w:rsidRPr="00B71E8B">
        <w:rPr>
          <w:rFonts w:eastAsia="Calibri"/>
          <w:lang w:val="ru-RU"/>
        </w:rPr>
        <w:t>на основе существующих и развивающихся функционально совместимых информационно-коммуникационных технологий</w:t>
      </w:r>
      <w:r w:rsidR="00236E2D">
        <w:rPr>
          <w:rFonts w:eastAsia="Calibri"/>
          <w:lang w:val="ru-RU"/>
        </w:rPr>
        <w:t xml:space="preserve">. </w:t>
      </w:r>
      <w:r w:rsidR="00236E2D" w:rsidRPr="00B71E8B">
        <w:rPr>
          <w:rFonts w:eastAsia="Calibri"/>
          <w:lang w:val="ru-RU"/>
        </w:rPr>
        <w:t>С появлением и ростом количества подключенных к сети устройств, внедрением облачных сервисов и бизнес-приложений стало возможным объединять в единую коммуникационную сеть оборудование, информационные системы и системы управления. Внедрение сетевого взаимодействия между машинами, оборудованием, зданиями и информационными системами, возможность осуществлять мониторинг и анализ окружающей среды, процесса производства и собственного состояния в режиме реального времени, передача функции управления и принятия решений интеллектуальным системам приводят к новым возможностям технологического развития, выходящего далеко за пределы отрасли ИКТ</w:t>
      </w:r>
      <w:r w:rsidR="00236E2D">
        <w:rPr>
          <w:rFonts w:eastAsia="Calibri"/>
          <w:lang w:val="ru-RU"/>
        </w:rPr>
        <w:t xml:space="preserve">. </w:t>
      </w:r>
    </w:p>
    <w:p w:rsidR="00236E2D" w:rsidRDefault="00236E2D" w:rsidP="00B71E8B">
      <w:pPr>
        <w:pStyle w:val="ECCParagraph"/>
        <w:spacing w:after="0"/>
        <w:ind w:firstLine="540"/>
        <w:rPr>
          <w:rFonts w:eastAsia="Calibri"/>
          <w:lang w:val="ru-RU"/>
        </w:rPr>
      </w:pPr>
      <w:r>
        <w:rPr>
          <w:rFonts w:eastAsia="Calibri"/>
          <w:lang w:val="ru-RU"/>
        </w:rPr>
        <w:t xml:space="preserve">Несмотря на то, что главную роль в приложениях </w:t>
      </w:r>
      <w:r>
        <w:rPr>
          <w:rFonts w:eastAsia="Calibri"/>
          <w:lang w:val="en-US"/>
        </w:rPr>
        <w:t>IoT</w:t>
      </w:r>
      <w:r w:rsidRPr="00B71E8B">
        <w:rPr>
          <w:rFonts w:eastAsia="Calibri"/>
          <w:lang w:val="ru-RU"/>
        </w:rPr>
        <w:t xml:space="preserve"> </w:t>
      </w:r>
      <w:r>
        <w:rPr>
          <w:rFonts w:eastAsia="Calibri"/>
          <w:lang w:val="ru-RU"/>
        </w:rPr>
        <w:t>играют сбор и обратка данных, а также реализуемые на основе этих данных услуги, осно</w:t>
      </w:r>
      <w:r w:rsidR="00D81729">
        <w:rPr>
          <w:rFonts w:eastAsia="Calibri"/>
          <w:lang w:val="ru-RU"/>
        </w:rPr>
        <w:t>в</w:t>
      </w:r>
      <w:r>
        <w:rPr>
          <w:rFonts w:eastAsia="Calibri"/>
          <w:lang w:val="ru-RU"/>
        </w:rPr>
        <w:t xml:space="preserve">ой работы </w:t>
      </w:r>
      <w:r>
        <w:rPr>
          <w:rFonts w:eastAsia="Calibri"/>
          <w:lang w:val="en-US"/>
        </w:rPr>
        <w:t>IoT</w:t>
      </w:r>
      <w:r w:rsidRPr="00B71E8B">
        <w:rPr>
          <w:rFonts w:eastAsia="Calibri"/>
          <w:lang w:val="ru-RU"/>
        </w:rPr>
        <w:t xml:space="preserve"> </w:t>
      </w:r>
      <w:r>
        <w:rPr>
          <w:rFonts w:eastAsia="Calibri"/>
          <w:lang w:val="ru-RU"/>
        </w:rPr>
        <w:t>является подключен</w:t>
      </w:r>
      <w:r w:rsidR="00487EB7">
        <w:rPr>
          <w:rFonts w:eastAsia="Calibri"/>
          <w:lang w:val="ru-RU"/>
        </w:rPr>
        <w:t>ие</w:t>
      </w:r>
      <w:r>
        <w:rPr>
          <w:rFonts w:eastAsia="Calibri"/>
          <w:lang w:val="ru-RU"/>
        </w:rPr>
        <w:t xml:space="preserve"> устройств </w:t>
      </w:r>
      <w:r>
        <w:rPr>
          <w:rFonts w:eastAsia="Calibri"/>
          <w:lang w:val="en-US"/>
        </w:rPr>
        <w:t>IoT</w:t>
      </w:r>
      <w:r w:rsidRPr="00B71E8B">
        <w:rPr>
          <w:rFonts w:eastAsia="Calibri"/>
          <w:lang w:val="ru-RU"/>
        </w:rPr>
        <w:t xml:space="preserve"> </w:t>
      </w:r>
      <w:r>
        <w:rPr>
          <w:rFonts w:eastAsia="Calibri"/>
          <w:lang w:val="ru-RU"/>
        </w:rPr>
        <w:t>к вышеописанным информационным системам. И именно эту необходимую для работ</w:t>
      </w:r>
      <w:r w:rsidR="00487EB7">
        <w:rPr>
          <w:rFonts w:eastAsia="Calibri"/>
          <w:lang w:val="ru-RU"/>
        </w:rPr>
        <w:t>ы</w:t>
      </w:r>
      <w:r>
        <w:rPr>
          <w:rFonts w:eastAsia="Calibri"/>
          <w:lang w:val="ru-RU"/>
        </w:rPr>
        <w:t xml:space="preserve"> </w:t>
      </w:r>
      <w:r>
        <w:rPr>
          <w:rFonts w:eastAsia="Calibri"/>
          <w:lang w:val="en-US"/>
        </w:rPr>
        <w:t>IoT</w:t>
      </w:r>
      <w:r w:rsidRPr="00B71E8B">
        <w:rPr>
          <w:rFonts w:eastAsia="Calibri"/>
          <w:lang w:val="ru-RU"/>
        </w:rPr>
        <w:t xml:space="preserve"> </w:t>
      </w:r>
      <w:r>
        <w:rPr>
          <w:rFonts w:eastAsia="Calibri"/>
          <w:lang w:val="ru-RU"/>
        </w:rPr>
        <w:t xml:space="preserve">функцию лучше всего реализуют беспроводные технологии. Для успешного внедрения применений </w:t>
      </w:r>
      <w:r>
        <w:rPr>
          <w:rFonts w:eastAsia="Calibri"/>
          <w:lang w:val="en-US"/>
        </w:rPr>
        <w:t>IoT</w:t>
      </w:r>
      <w:r w:rsidRPr="00B71E8B">
        <w:rPr>
          <w:rFonts w:eastAsia="Calibri"/>
          <w:lang w:val="ru-RU"/>
        </w:rPr>
        <w:t xml:space="preserve"> </w:t>
      </w:r>
      <w:r>
        <w:rPr>
          <w:rFonts w:eastAsia="Calibri"/>
          <w:lang w:val="ru-RU"/>
        </w:rPr>
        <w:t>требуется обеспечение данных технологий радиочастотным спектром. При этом</w:t>
      </w:r>
      <w:r w:rsidR="00487EB7">
        <w:rPr>
          <w:rFonts w:eastAsia="Calibri"/>
          <w:lang w:val="ru-RU"/>
        </w:rPr>
        <w:t>,</w:t>
      </w:r>
      <w:r>
        <w:rPr>
          <w:rFonts w:eastAsia="Calibri"/>
          <w:lang w:val="ru-RU"/>
        </w:rPr>
        <w:t xml:space="preserve"> для достижения низкой стоимости оборудования, возможности п</w:t>
      </w:r>
      <w:r w:rsidR="00D81729">
        <w:rPr>
          <w:rFonts w:eastAsia="Calibri"/>
          <w:lang w:val="ru-RU"/>
        </w:rPr>
        <w:t>е</w:t>
      </w:r>
      <w:r>
        <w:rPr>
          <w:rFonts w:eastAsia="Calibri"/>
          <w:lang w:val="ru-RU"/>
        </w:rPr>
        <w:t>реиспользования устройств в различных регионах, а также для обеспечения обратной совместимости требуется грамотный подход к выбору технолог</w:t>
      </w:r>
      <w:r w:rsidR="008262EE">
        <w:rPr>
          <w:rFonts w:eastAsia="Calibri"/>
          <w:lang w:val="ru-RU"/>
        </w:rPr>
        <w:t>и</w:t>
      </w:r>
      <w:r>
        <w:rPr>
          <w:rFonts w:eastAsia="Calibri"/>
          <w:lang w:val="ru-RU"/>
        </w:rPr>
        <w:t>й и планированию использования полос радиочастот для них.</w:t>
      </w:r>
    </w:p>
    <w:p w:rsidR="006032B8" w:rsidRDefault="00236E2D" w:rsidP="00B71E8B">
      <w:pPr>
        <w:ind w:firstLine="567"/>
        <w:rPr>
          <w:rFonts w:eastAsia="Calibri"/>
        </w:rPr>
      </w:pPr>
      <w:r>
        <w:rPr>
          <w:rFonts w:eastAsia="Calibri"/>
        </w:rPr>
        <w:t xml:space="preserve">2. Для ориентирования во всем </w:t>
      </w:r>
      <w:r w:rsidR="008B01D5">
        <w:rPr>
          <w:rFonts w:eastAsia="Calibri"/>
        </w:rPr>
        <w:t>многообразии</w:t>
      </w:r>
      <w:r>
        <w:rPr>
          <w:rFonts w:eastAsia="Calibri"/>
        </w:rPr>
        <w:t xml:space="preserve"> технологий беспроводной связи для </w:t>
      </w:r>
      <w:proofErr w:type="spellStart"/>
      <w:r>
        <w:rPr>
          <w:rFonts w:eastAsia="Calibri"/>
          <w:lang w:val="en-US"/>
        </w:rPr>
        <w:t>IoT</w:t>
      </w:r>
      <w:proofErr w:type="spellEnd"/>
      <w:r w:rsidRPr="00B71E8B">
        <w:rPr>
          <w:rFonts w:eastAsia="Calibri"/>
        </w:rPr>
        <w:t xml:space="preserve"> </w:t>
      </w:r>
      <w:r>
        <w:rPr>
          <w:rFonts w:eastAsia="Calibri"/>
        </w:rPr>
        <w:t xml:space="preserve">в отчете приведена их классификация. </w:t>
      </w:r>
      <w:r>
        <w:rPr>
          <w:rStyle w:val="a7"/>
          <w:rFonts w:cs="Arial"/>
          <w:color w:val="000000" w:themeColor="text1"/>
          <w:u w:val="none"/>
        </w:rPr>
        <w:t xml:space="preserve">Так, </w:t>
      </w:r>
      <w:r w:rsidR="008B01D5">
        <w:rPr>
          <w:rStyle w:val="a7"/>
          <w:rFonts w:cs="Arial"/>
          <w:color w:val="000000" w:themeColor="text1"/>
          <w:u w:val="none"/>
        </w:rPr>
        <w:t>большинство</w:t>
      </w:r>
      <w:r>
        <w:rPr>
          <w:rStyle w:val="a7"/>
          <w:rFonts w:cs="Arial"/>
          <w:color w:val="000000" w:themeColor="text1"/>
          <w:u w:val="none"/>
        </w:rPr>
        <w:t xml:space="preserve"> технологий радиосвязи для </w:t>
      </w:r>
      <w:proofErr w:type="spellStart"/>
      <w:r w:rsidR="00487EB7">
        <w:rPr>
          <w:rFonts w:eastAsia="Calibri"/>
          <w:lang w:val="en-US"/>
        </w:rPr>
        <w:t>IoT</w:t>
      </w:r>
      <w:proofErr w:type="spellEnd"/>
      <w:r w:rsidR="00487EB7">
        <w:rPr>
          <w:rStyle w:val="a7"/>
          <w:rFonts w:cs="Arial"/>
          <w:color w:val="000000" w:themeColor="text1"/>
          <w:u w:val="none"/>
        </w:rPr>
        <w:t xml:space="preserve"> </w:t>
      </w:r>
      <w:r>
        <w:rPr>
          <w:rStyle w:val="a7"/>
          <w:rFonts w:cs="Arial"/>
          <w:color w:val="000000" w:themeColor="text1"/>
          <w:u w:val="none"/>
        </w:rPr>
        <w:t>может быть отнесено к одной из пяти категорий: т</w:t>
      </w:r>
      <w:r w:rsidRPr="00E96D7B">
        <w:rPr>
          <w:rStyle w:val="a7"/>
          <w:rFonts w:cs="Arial"/>
          <w:color w:val="000000" w:themeColor="text1"/>
          <w:u w:val="none"/>
        </w:rPr>
        <w:t>радиционные сотовые сети</w:t>
      </w:r>
      <w:r>
        <w:rPr>
          <w:rStyle w:val="a7"/>
          <w:rFonts w:cs="Arial"/>
          <w:color w:val="000000" w:themeColor="text1"/>
          <w:u w:val="none"/>
        </w:rPr>
        <w:t>, л</w:t>
      </w:r>
      <w:r w:rsidRPr="00E96D7B">
        <w:rPr>
          <w:rStyle w:val="a7"/>
          <w:rFonts w:cs="Arial"/>
          <w:color w:val="000000" w:themeColor="text1"/>
          <w:u w:val="none"/>
        </w:rPr>
        <w:t>окальные и персональные сети LPLA (</w:t>
      </w:r>
      <w:proofErr w:type="spellStart"/>
      <w:r w:rsidRPr="00E96D7B">
        <w:rPr>
          <w:rStyle w:val="a7"/>
          <w:rFonts w:cs="Arial"/>
          <w:color w:val="000000" w:themeColor="text1"/>
          <w:u w:val="none"/>
        </w:rPr>
        <w:t>Low</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Power</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Local-Area</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Networks</w:t>
      </w:r>
      <w:proofErr w:type="spellEnd"/>
      <w:r w:rsidRPr="00E96D7B">
        <w:rPr>
          <w:rStyle w:val="a7"/>
          <w:rFonts w:cs="Arial"/>
          <w:color w:val="000000" w:themeColor="text1"/>
          <w:u w:val="none"/>
        </w:rPr>
        <w:t>)</w:t>
      </w:r>
      <w:r>
        <w:rPr>
          <w:rStyle w:val="a7"/>
          <w:rFonts w:cs="Arial"/>
          <w:color w:val="000000" w:themeColor="text1"/>
          <w:u w:val="none"/>
        </w:rPr>
        <w:t xml:space="preserve">, </w:t>
      </w:r>
      <w:r w:rsidRPr="00E96D7B">
        <w:rPr>
          <w:rStyle w:val="a7"/>
          <w:rFonts w:cs="Arial"/>
          <w:color w:val="000000" w:themeColor="text1"/>
          <w:u w:val="none"/>
        </w:rPr>
        <w:t xml:space="preserve">специализированные </w:t>
      </w:r>
      <w:proofErr w:type="spellStart"/>
      <w:r>
        <w:rPr>
          <w:rStyle w:val="a7"/>
          <w:rFonts w:cs="Arial"/>
          <w:color w:val="000000" w:themeColor="text1"/>
          <w:u w:val="none"/>
        </w:rPr>
        <w:t>радиоинтерфейсы</w:t>
      </w:r>
      <w:proofErr w:type="spellEnd"/>
      <w:r>
        <w:rPr>
          <w:rStyle w:val="a7"/>
          <w:rFonts w:cs="Arial"/>
          <w:color w:val="000000" w:themeColor="text1"/>
          <w:u w:val="none"/>
        </w:rPr>
        <w:t xml:space="preserve"> для создания сетей с широким </w:t>
      </w:r>
      <w:r w:rsidR="00487EB7">
        <w:rPr>
          <w:rStyle w:val="a7"/>
          <w:rFonts w:cs="Arial"/>
          <w:color w:val="000000" w:themeColor="text1"/>
          <w:u w:val="none"/>
        </w:rPr>
        <w:t>о</w:t>
      </w:r>
      <w:r>
        <w:rPr>
          <w:rStyle w:val="a7"/>
          <w:rFonts w:cs="Arial"/>
          <w:color w:val="000000" w:themeColor="text1"/>
          <w:u w:val="none"/>
        </w:rPr>
        <w:t>хватом</w:t>
      </w:r>
      <w:r w:rsidRPr="00E96D7B">
        <w:rPr>
          <w:rStyle w:val="a7"/>
          <w:rFonts w:cs="Arial"/>
          <w:color w:val="000000" w:themeColor="text1"/>
          <w:u w:val="none"/>
        </w:rPr>
        <w:t xml:space="preserve"> LPWA (</w:t>
      </w:r>
      <w:proofErr w:type="spellStart"/>
      <w:r w:rsidRPr="00E96D7B">
        <w:rPr>
          <w:rStyle w:val="a7"/>
          <w:rFonts w:cs="Arial"/>
          <w:color w:val="000000" w:themeColor="text1"/>
          <w:u w:val="none"/>
        </w:rPr>
        <w:t>Low</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Power</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Wide</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Area</w:t>
      </w:r>
      <w:proofErr w:type="spellEnd"/>
      <w:r w:rsidRPr="00E96D7B">
        <w:rPr>
          <w:rStyle w:val="a7"/>
          <w:rFonts w:cs="Arial"/>
          <w:color w:val="000000" w:themeColor="text1"/>
          <w:u w:val="none"/>
        </w:rPr>
        <w:t xml:space="preserve"> </w:t>
      </w:r>
      <w:proofErr w:type="spellStart"/>
      <w:r w:rsidRPr="00E96D7B">
        <w:rPr>
          <w:rStyle w:val="a7"/>
          <w:rFonts w:cs="Arial"/>
          <w:color w:val="000000" w:themeColor="text1"/>
          <w:u w:val="none"/>
        </w:rPr>
        <w:t>Networks</w:t>
      </w:r>
      <w:proofErr w:type="spellEnd"/>
      <w:r w:rsidRPr="00E96D7B">
        <w:rPr>
          <w:rStyle w:val="a7"/>
          <w:rFonts w:cs="Arial"/>
          <w:color w:val="000000" w:themeColor="text1"/>
          <w:u w:val="none"/>
        </w:rPr>
        <w:t>)</w:t>
      </w:r>
      <w:r>
        <w:rPr>
          <w:rStyle w:val="a7"/>
          <w:rFonts w:cs="Arial"/>
          <w:color w:val="000000" w:themeColor="text1"/>
          <w:u w:val="none"/>
        </w:rPr>
        <w:t>, традиционные сети</w:t>
      </w:r>
      <w:r w:rsidRPr="00E96D7B">
        <w:rPr>
          <w:rStyle w:val="a7"/>
          <w:rFonts w:cs="Arial"/>
          <w:color w:val="000000" w:themeColor="text1"/>
          <w:u w:val="none"/>
        </w:rPr>
        <w:t xml:space="preserve"> профессиональной подвижной связи, спутниковые применения M2M и </w:t>
      </w:r>
      <w:proofErr w:type="spellStart"/>
      <w:r w:rsidRPr="00E96D7B">
        <w:rPr>
          <w:rStyle w:val="a7"/>
          <w:rFonts w:cs="Arial"/>
          <w:color w:val="000000" w:themeColor="text1"/>
          <w:u w:val="none"/>
        </w:rPr>
        <w:t>IoT</w:t>
      </w:r>
      <w:proofErr w:type="spellEnd"/>
      <w:r>
        <w:rPr>
          <w:rStyle w:val="a7"/>
          <w:rFonts w:cs="Arial"/>
          <w:color w:val="000000" w:themeColor="text1"/>
          <w:u w:val="none"/>
        </w:rPr>
        <w:t xml:space="preserve">. </w:t>
      </w:r>
      <w:r>
        <w:rPr>
          <w:rFonts w:eastAsia="Calibri"/>
        </w:rPr>
        <w:t>При этом</w:t>
      </w:r>
      <w:r w:rsidR="00487EB7">
        <w:rPr>
          <w:rFonts w:eastAsia="Calibri"/>
        </w:rPr>
        <w:t>,</w:t>
      </w:r>
      <w:r>
        <w:rPr>
          <w:rFonts w:eastAsia="Calibri"/>
        </w:rPr>
        <w:t xml:space="preserve"> как показывают прогнозы</w:t>
      </w:r>
      <w:r w:rsidR="00487EB7">
        <w:rPr>
          <w:rFonts w:eastAsia="Calibri"/>
        </w:rPr>
        <w:t>,</w:t>
      </w:r>
      <w:r>
        <w:rPr>
          <w:rFonts w:eastAsia="Calibri"/>
        </w:rPr>
        <w:t xml:space="preserve"> большинство устройств </w:t>
      </w:r>
      <w:proofErr w:type="spellStart"/>
      <w:r>
        <w:rPr>
          <w:rFonts w:eastAsia="Calibri"/>
          <w:lang w:val="en-US"/>
        </w:rPr>
        <w:t>IoT</w:t>
      </w:r>
      <w:proofErr w:type="spellEnd"/>
      <w:r w:rsidRPr="00B71E8B">
        <w:rPr>
          <w:rFonts w:eastAsia="Calibri"/>
        </w:rPr>
        <w:t xml:space="preserve"> </w:t>
      </w:r>
      <w:r>
        <w:rPr>
          <w:rFonts w:eastAsia="Calibri"/>
        </w:rPr>
        <w:t xml:space="preserve">будет подключено с использованием сетей </w:t>
      </w:r>
      <w:r>
        <w:rPr>
          <w:rFonts w:eastAsia="Calibri"/>
          <w:lang w:val="en-US"/>
        </w:rPr>
        <w:t>LPLA</w:t>
      </w:r>
      <w:r>
        <w:rPr>
          <w:rFonts w:eastAsia="Calibri"/>
        </w:rPr>
        <w:t xml:space="preserve">, </w:t>
      </w:r>
      <w:r w:rsidR="006032B8">
        <w:rPr>
          <w:rFonts w:eastAsia="Calibri"/>
        </w:rPr>
        <w:t xml:space="preserve">которые, как правило, относятся к устройствам малого радиуса действия и используют безлицензионные полосы радиочастот. Также перспективным считается развитие сетей </w:t>
      </w:r>
      <w:r w:rsidR="006032B8">
        <w:rPr>
          <w:rFonts w:eastAsia="Calibri"/>
          <w:lang w:val="en-US"/>
        </w:rPr>
        <w:t>LPWA</w:t>
      </w:r>
      <w:r w:rsidR="006032B8" w:rsidRPr="00B71E8B">
        <w:rPr>
          <w:rFonts w:eastAsia="Calibri"/>
        </w:rPr>
        <w:t xml:space="preserve"> </w:t>
      </w:r>
      <w:r w:rsidR="006032B8">
        <w:rPr>
          <w:rFonts w:eastAsia="Calibri"/>
        </w:rPr>
        <w:t xml:space="preserve">или </w:t>
      </w:r>
      <w:r w:rsidR="006032B8">
        <w:rPr>
          <w:rFonts w:eastAsia="Calibri"/>
          <w:lang w:val="en-US"/>
        </w:rPr>
        <w:t>LPWAN</w:t>
      </w:r>
      <w:r w:rsidR="006032B8">
        <w:rPr>
          <w:rFonts w:eastAsia="Calibri"/>
        </w:rPr>
        <w:t xml:space="preserve">, которые используют новые </w:t>
      </w:r>
      <w:proofErr w:type="spellStart"/>
      <w:r w:rsidR="006032B8">
        <w:rPr>
          <w:rFonts w:eastAsia="Calibri"/>
        </w:rPr>
        <w:t>энергоэффективные</w:t>
      </w:r>
      <w:proofErr w:type="spellEnd"/>
      <w:r w:rsidR="006032B8">
        <w:rPr>
          <w:rFonts w:eastAsia="Calibri"/>
        </w:rPr>
        <w:t xml:space="preserve"> </w:t>
      </w:r>
      <w:proofErr w:type="spellStart"/>
      <w:r w:rsidR="006032B8">
        <w:rPr>
          <w:rFonts w:eastAsia="Calibri"/>
        </w:rPr>
        <w:t>радиоинтерфейсы</w:t>
      </w:r>
      <w:proofErr w:type="spellEnd"/>
      <w:r w:rsidR="006032B8">
        <w:rPr>
          <w:rFonts w:eastAsia="Calibri"/>
        </w:rPr>
        <w:t xml:space="preserve"> и обеспечивают повышенную дальность связи. </w:t>
      </w:r>
      <w:r w:rsidR="008262EE">
        <w:rPr>
          <w:rFonts w:eastAsia="Calibri"/>
        </w:rPr>
        <w:t>Причём,</w:t>
      </w:r>
      <w:r w:rsidR="006032B8">
        <w:rPr>
          <w:rFonts w:eastAsia="Calibri"/>
        </w:rPr>
        <w:t xml:space="preserve"> развитие </w:t>
      </w:r>
      <w:r w:rsidR="006032B8">
        <w:rPr>
          <w:rFonts w:eastAsia="Calibri"/>
          <w:lang w:val="en-US"/>
        </w:rPr>
        <w:t>LPWAN</w:t>
      </w:r>
      <w:r w:rsidR="006032B8" w:rsidRPr="00B71E8B">
        <w:rPr>
          <w:rFonts w:eastAsia="Calibri"/>
        </w:rPr>
        <w:t xml:space="preserve"> </w:t>
      </w:r>
      <w:r w:rsidR="006032B8">
        <w:rPr>
          <w:rFonts w:eastAsia="Calibri"/>
        </w:rPr>
        <w:t>происходит как в рамках устройств малого радиуса действия, так и</w:t>
      </w:r>
      <w:r w:rsidR="007440D4">
        <w:rPr>
          <w:rFonts w:eastAsia="Calibri"/>
        </w:rPr>
        <w:t xml:space="preserve"> </w:t>
      </w:r>
      <w:r w:rsidR="006032B8">
        <w:rPr>
          <w:rFonts w:eastAsia="Calibri"/>
        </w:rPr>
        <w:t>в рамках сотовой связи.</w:t>
      </w:r>
    </w:p>
    <w:p w:rsidR="006032B8" w:rsidRDefault="006032B8" w:rsidP="00B71E8B">
      <w:pPr>
        <w:ind w:firstLine="567"/>
        <w:rPr>
          <w:rFonts w:eastAsia="Calibri"/>
        </w:rPr>
      </w:pPr>
      <w:r>
        <w:rPr>
          <w:rFonts w:eastAsia="Calibri"/>
        </w:rPr>
        <w:t>При этом прогнозируемый объем рынк</w:t>
      </w:r>
      <w:r w:rsidR="007440D4">
        <w:rPr>
          <w:rFonts w:eastAsia="Calibri"/>
        </w:rPr>
        <w:t>а</w:t>
      </w:r>
      <w:r>
        <w:rPr>
          <w:rFonts w:eastAsia="Calibri"/>
        </w:rPr>
        <w:t xml:space="preserve"> устройств </w:t>
      </w:r>
      <w:proofErr w:type="spellStart"/>
      <w:r>
        <w:rPr>
          <w:rFonts w:eastAsia="Calibri"/>
          <w:lang w:val="en-US"/>
        </w:rPr>
        <w:t>IoT</w:t>
      </w:r>
      <w:proofErr w:type="spellEnd"/>
      <w:r>
        <w:rPr>
          <w:rFonts w:eastAsia="Calibri"/>
        </w:rPr>
        <w:t xml:space="preserve">, исчисляемый миллиардами устройств, позволит развиваться параллельно большому количеству </w:t>
      </w:r>
      <w:proofErr w:type="spellStart"/>
      <w:r>
        <w:rPr>
          <w:rFonts w:eastAsia="Calibri"/>
        </w:rPr>
        <w:t>радиотехнологий</w:t>
      </w:r>
      <w:proofErr w:type="spellEnd"/>
      <w:r>
        <w:rPr>
          <w:rFonts w:eastAsia="Calibri"/>
        </w:rPr>
        <w:t>. Внедрение технологий будет проходить в различных отраслях</w:t>
      </w:r>
      <w:r w:rsidR="007440D4">
        <w:rPr>
          <w:rFonts w:eastAsia="Calibri"/>
        </w:rPr>
        <w:t>,</w:t>
      </w:r>
      <w:r>
        <w:rPr>
          <w:rFonts w:eastAsia="Calibri"/>
        </w:rPr>
        <w:t xml:space="preserve"> таких</w:t>
      </w:r>
      <w:r w:rsidR="008262EE">
        <w:rPr>
          <w:rFonts w:eastAsia="Calibri"/>
        </w:rPr>
        <w:t>,</w:t>
      </w:r>
      <w:r>
        <w:rPr>
          <w:rFonts w:eastAsia="Calibri"/>
        </w:rPr>
        <w:t xml:space="preserve"> как сельское хозяйство, ЖКХ, промышленность и т.д. </w:t>
      </w:r>
    </w:p>
    <w:p w:rsidR="00D020DD" w:rsidRDefault="006032B8" w:rsidP="00B71E8B">
      <w:pPr>
        <w:ind w:firstLine="567"/>
        <w:rPr>
          <w:rFonts w:eastAsia="Calibri"/>
        </w:rPr>
      </w:pPr>
      <w:r>
        <w:rPr>
          <w:rFonts w:eastAsia="Calibri"/>
        </w:rPr>
        <w:t xml:space="preserve">3. Столь большое количество различных технологий беспроводной связи для </w:t>
      </w:r>
      <w:proofErr w:type="spellStart"/>
      <w:r>
        <w:rPr>
          <w:rFonts w:eastAsia="Calibri"/>
          <w:lang w:val="en-US"/>
        </w:rPr>
        <w:t>IoT</w:t>
      </w:r>
      <w:proofErr w:type="spellEnd"/>
      <w:r w:rsidRPr="00B71E8B">
        <w:rPr>
          <w:rFonts w:eastAsia="Calibri"/>
        </w:rPr>
        <w:t xml:space="preserve"> </w:t>
      </w:r>
      <w:r>
        <w:rPr>
          <w:rFonts w:eastAsia="Calibri"/>
        </w:rPr>
        <w:t xml:space="preserve">требует понимания их особенностей использования и внедрения. С этой целью в отчете дано описание различных стандартов и </w:t>
      </w:r>
      <w:proofErr w:type="spellStart"/>
      <w:r>
        <w:rPr>
          <w:rFonts w:eastAsia="Calibri"/>
        </w:rPr>
        <w:t>радиоинтерфейсов</w:t>
      </w:r>
      <w:proofErr w:type="spellEnd"/>
      <w:r>
        <w:rPr>
          <w:rFonts w:eastAsia="Calibri"/>
        </w:rPr>
        <w:t>, иллюстрирующих возможности и сферы применения различных технологий. Приведены описания как</w:t>
      </w:r>
      <w:r w:rsidRPr="00B71E8B">
        <w:rPr>
          <w:rFonts w:eastAsia="Calibri"/>
        </w:rPr>
        <w:t xml:space="preserve"> </w:t>
      </w:r>
      <w:r>
        <w:rPr>
          <w:rFonts w:eastAsia="Calibri"/>
        </w:rPr>
        <w:t xml:space="preserve">востребованных технологий </w:t>
      </w:r>
      <w:r>
        <w:rPr>
          <w:rFonts w:eastAsia="Calibri"/>
          <w:lang w:val="en-US"/>
        </w:rPr>
        <w:t>LPLA</w:t>
      </w:r>
      <w:r>
        <w:rPr>
          <w:rFonts w:eastAsia="Calibri"/>
        </w:rPr>
        <w:t xml:space="preserve">, так и наиболее известных технологий </w:t>
      </w:r>
      <w:r>
        <w:rPr>
          <w:rFonts w:eastAsia="Calibri"/>
          <w:lang w:val="en-US"/>
        </w:rPr>
        <w:t>LPWA</w:t>
      </w:r>
      <w:r w:rsidRPr="00B71E8B">
        <w:rPr>
          <w:rFonts w:eastAsia="Calibri"/>
        </w:rPr>
        <w:t xml:space="preserve">. </w:t>
      </w:r>
      <w:r>
        <w:rPr>
          <w:rFonts w:eastAsia="Calibri"/>
        </w:rPr>
        <w:t xml:space="preserve">Отдельное внимание уделено нововведениям в стандартах сотовой подвижной связи для создания сетей </w:t>
      </w:r>
      <w:r>
        <w:rPr>
          <w:rFonts w:eastAsia="Calibri"/>
          <w:lang w:val="en-US"/>
        </w:rPr>
        <w:t>LPWAN</w:t>
      </w:r>
      <w:r w:rsidRPr="00B71E8B">
        <w:rPr>
          <w:rFonts w:eastAsia="Calibri"/>
        </w:rPr>
        <w:t xml:space="preserve"> </w:t>
      </w:r>
      <w:r>
        <w:rPr>
          <w:rFonts w:eastAsia="Calibri"/>
        </w:rPr>
        <w:t xml:space="preserve">в рамках лицензируемых полос радиочастот. Даны общие сведения </w:t>
      </w:r>
      <w:r w:rsidR="00D020DD">
        <w:rPr>
          <w:rFonts w:eastAsia="Calibri"/>
        </w:rPr>
        <w:t xml:space="preserve">по использованию профессиональной подвижной связи и спутниковой связи для </w:t>
      </w:r>
      <w:proofErr w:type="spellStart"/>
      <w:r w:rsidR="00D020DD">
        <w:rPr>
          <w:rFonts w:eastAsia="Calibri"/>
          <w:lang w:val="en-US"/>
        </w:rPr>
        <w:t>IoT</w:t>
      </w:r>
      <w:proofErr w:type="spellEnd"/>
      <w:r w:rsidR="00D020DD" w:rsidRPr="00B71E8B">
        <w:rPr>
          <w:rFonts w:eastAsia="Calibri"/>
        </w:rPr>
        <w:t>.</w:t>
      </w:r>
    </w:p>
    <w:p w:rsidR="00D020DD" w:rsidRPr="00B71E8B" w:rsidRDefault="00D020DD" w:rsidP="00B71E8B">
      <w:pPr>
        <w:ind w:firstLine="567"/>
        <w:rPr>
          <w:rFonts w:eastAsia="Calibri"/>
        </w:rPr>
      </w:pPr>
      <w:r>
        <w:rPr>
          <w:rFonts w:eastAsia="Calibri"/>
        </w:rPr>
        <w:t xml:space="preserve">Для понимания приоритетов в выборе той или иной технологии для решения практических задач в отчете приведены примеры сравнения технологий по различным параметрам: </w:t>
      </w:r>
      <w:r>
        <w:rPr>
          <w:rStyle w:val="a7"/>
          <w:rFonts w:eastAsia="MS Mincho" w:cs="Arial"/>
          <w:noProof/>
          <w:color w:val="000000" w:themeColor="text1"/>
          <w:szCs w:val="20"/>
          <w:u w:val="none"/>
        </w:rPr>
        <w:t>стоимость, энергоэффективность, требуемая дальность, требуемая задержка, стоимост</w:t>
      </w:r>
      <w:r w:rsidR="007440D4">
        <w:rPr>
          <w:rStyle w:val="a7"/>
          <w:rFonts w:eastAsia="MS Mincho" w:cs="Arial"/>
          <w:noProof/>
          <w:color w:val="000000" w:themeColor="text1"/>
          <w:szCs w:val="20"/>
          <w:u w:val="none"/>
        </w:rPr>
        <w:t>ь</w:t>
      </w:r>
      <w:r>
        <w:rPr>
          <w:rStyle w:val="a7"/>
          <w:rFonts w:eastAsia="MS Mincho" w:cs="Arial"/>
          <w:noProof/>
          <w:color w:val="000000" w:themeColor="text1"/>
          <w:szCs w:val="20"/>
          <w:u w:val="none"/>
        </w:rPr>
        <w:t>, наличи</w:t>
      </w:r>
      <w:r w:rsidR="007440D4">
        <w:rPr>
          <w:rStyle w:val="a7"/>
          <w:rFonts w:eastAsia="MS Mincho" w:cs="Arial"/>
          <w:noProof/>
          <w:color w:val="000000" w:themeColor="text1"/>
          <w:szCs w:val="20"/>
          <w:u w:val="none"/>
        </w:rPr>
        <w:t>е</w:t>
      </w:r>
      <w:r>
        <w:rPr>
          <w:rStyle w:val="a7"/>
          <w:rFonts w:eastAsia="MS Mincho" w:cs="Arial"/>
          <w:noProof/>
          <w:color w:val="000000" w:themeColor="text1"/>
          <w:szCs w:val="20"/>
          <w:u w:val="none"/>
        </w:rPr>
        <w:t xml:space="preserve"> инфратсруктуры, необходимост</w:t>
      </w:r>
      <w:r w:rsidR="007440D4">
        <w:rPr>
          <w:rStyle w:val="a7"/>
          <w:rFonts w:eastAsia="MS Mincho" w:cs="Arial"/>
          <w:noProof/>
          <w:color w:val="000000" w:themeColor="text1"/>
          <w:szCs w:val="20"/>
          <w:u w:val="none"/>
        </w:rPr>
        <w:t>ь</w:t>
      </w:r>
      <w:r>
        <w:rPr>
          <w:rStyle w:val="a7"/>
          <w:rFonts w:eastAsia="MS Mincho" w:cs="Arial"/>
          <w:noProof/>
          <w:color w:val="000000" w:themeColor="text1"/>
          <w:szCs w:val="20"/>
          <w:u w:val="none"/>
        </w:rPr>
        <w:t xml:space="preserve"> создания собственной сети или </w:t>
      </w:r>
      <w:r>
        <w:rPr>
          <w:rStyle w:val="a7"/>
          <w:rFonts w:eastAsia="MS Mincho" w:cs="Arial"/>
          <w:noProof/>
          <w:color w:val="000000" w:themeColor="text1"/>
          <w:szCs w:val="20"/>
          <w:u w:val="none"/>
        </w:rPr>
        <w:lastRenderedPageBreak/>
        <w:t xml:space="preserve">использования сети оператора. Как показал анализ, многобразие применений </w:t>
      </w:r>
      <w:r>
        <w:rPr>
          <w:rStyle w:val="a7"/>
          <w:rFonts w:eastAsia="MS Mincho" w:cs="Arial"/>
          <w:noProof/>
          <w:color w:val="000000" w:themeColor="text1"/>
          <w:szCs w:val="20"/>
          <w:u w:val="none"/>
          <w:lang w:val="en-US"/>
        </w:rPr>
        <w:t>IoT</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 xml:space="preserve">с очень разнородными требованиями по покрытию, надежности, пропускной способности, энергоэффективности и задержке невозможно удовлетворить с использованием только одного типа технологий. Более того, в анализе показано, что даже в рамках сетей </w:t>
      </w:r>
      <w:r>
        <w:rPr>
          <w:rStyle w:val="a7"/>
          <w:rFonts w:eastAsia="MS Mincho" w:cs="Arial"/>
          <w:noProof/>
          <w:color w:val="000000" w:themeColor="text1"/>
          <w:szCs w:val="20"/>
          <w:u w:val="none"/>
          <w:lang w:val="en-US"/>
        </w:rPr>
        <w:t>LPWAN</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существуют различия, связанные с оптимизацией под различные ти</w:t>
      </w:r>
      <w:r w:rsidR="007440D4">
        <w:rPr>
          <w:rStyle w:val="a7"/>
          <w:rFonts w:eastAsia="MS Mincho" w:cs="Arial"/>
          <w:noProof/>
          <w:color w:val="000000" w:themeColor="text1"/>
          <w:szCs w:val="20"/>
          <w:u w:val="none"/>
        </w:rPr>
        <w:t>пы</w:t>
      </w:r>
      <w:r>
        <w:rPr>
          <w:rStyle w:val="a7"/>
          <w:rFonts w:eastAsia="MS Mincho" w:cs="Arial"/>
          <w:noProof/>
          <w:color w:val="000000" w:themeColor="text1"/>
          <w:szCs w:val="20"/>
          <w:u w:val="none"/>
        </w:rPr>
        <w:t xml:space="preserve"> устройств </w:t>
      </w:r>
      <w:r>
        <w:rPr>
          <w:rStyle w:val="a7"/>
          <w:rFonts w:eastAsia="MS Mincho" w:cs="Arial"/>
          <w:noProof/>
          <w:color w:val="000000" w:themeColor="text1"/>
          <w:szCs w:val="20"/>
          <w:u w:val="none"/>
          <w:lang w:val="en-US"/>
        </w:rPr>
        <w:t>IoT</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 xml:space="preserve">Все это делает необходимым создание условий для гармоничного развития различных радиотехнологий для </w:t>
      </w:r>
      <w:r>
        <w:rPr>
          <w:rStyle w:val="a7"/>
          <w:rFonts w:eastAsia="MS Mincho" w:cs="Arial"/>
          <w:noProof/>
          <w:color w:val="000000" w:themeColor="text1"/>
          <w:szCs w:val="20"/>
          <w:u w:val="none"/>
          <w:lang w:val="en-US"/>
        </w:rPr>
        <w:t>IoT</w:t>
      </w:r>
      <w:r w:rsidRPr="00B71E8B">
        <w:rPr>
          <w:rStyle w:val="a7"/>
          <w:rFonts w:eastAsia="MS Mincho" w:cs="Arial"/>
          <w:noProof/>
          <w:color w:val="000000" w:themeColor="text1"/>
          <w:szCs w:val="20"/>
          <w:u w:val="none"/>
        </w:rPr>
        <w:t xml:space="preserve"> </w:t>
      </w:r>
      <w:r>
        <w:rPr>
          <w:rStyle w:val="a7"/>
          <w:rFonts w:eastAsia="MS Mincho" w:cs="Arial"/>
          <w:noProof/>
          <w:color w:val="000000" w:themeColor="text1"/>
          <w:szCs w:val="20"/>
          <w:u w:val="none"/>
        </w:rPr>
        <w:t>и обеспечения их радиочастотным ресурсом.</w:t>
      </w:r>
    </w:p>
    <w:p w:rsidR="00DA706D" w:rsidRDefault="00DA706D" w:rsidP="00B71E8B">
      <w:pPr>
        <w:ind w:firstLine="567"/>
        <w:rPr>
          <w:rFonts w:eastAsia="Calibri"/>
        </w:rPr>
      </w:pPr>
      <w:r>
        <w:rPr>
          <w:rFonts w:eastAsia="Calibri"/>
        </w:rPr>
        <w:t xml:space="preserve">4. Вопросы радиочастотного обеспечения наиболее актуальны в настоящее время для устройств малого радиуса действия в безлицензионных полосах радиочастот, которые составляют основу сетей </w:t>
      </w:r>
      <w:r>
        <w:rPr>
          <w:rFonts w:eastAsia="Calibri"/>
          <w:lang w:val="en-US"/>
        </w:rPr>
        <w:t>LPLA</w:t>
      </w:r>
      <w:r>
        <w:rPr>
          <w:rFonts w:eastAsia="Calibri"/>
        </w:rPr>
        <w:t xml:space="preserve">, а также и целого ряда технологий </w:t>
      </w:r>
      <w:r>
        <w:rPr>
          <w:rFonts w:eastAsia="Calibri"/>
          <w:lang w:val="en-US"/>
        </w:rPr>
        <w:t>LPWA</w:t>
      </w:r>
      <w:r>
        <w:rPr>
          <w:rFonts w:eastAsia="Calibri"/>
        </w:rPr>
        <w:t xml:space="preserve"> в безлицензионных полосах радиочастот. Также актуальным является регулирование использования полос радиочастот сотовой подвижной связи для внедрения технологий </w:t>
      </w:r>
      <w:r>
        <w:rPr>
          <w:rFonts w:eastAsia="Calibri"/>
          <w:lang w:val="en-US"/>
        </w:rPr>
        <w:t>LPWA</w:t>
      </w:r>
      <w:r w:rsidRPr="00B71E8B">
        <w:rPr>
          <w:rFonts w:eastAsia="Calibri"/>
        </w:rPr>
        <w:t xml:space="preserve"> </w:t>
      </w:r>
      <w:r>
        <w:rPr>
          <w:rFonts w:eastAsia="Calibri"/>
        </w:rPr>
        <w:t xml:space="preserve">в лицензируемых полосах радиочастот. </w:t>
      </w:r>
    </w:p>
    <w:p w:rsidR="006032B8" w:rsidRDefault="00DA706D" w:rsidP="00B71E8B">
      <w:pPr>
        <w:ind w:firstLine="567"/>
        <w:rPr>
          <w:rFonts w:eastAsia="Calibri"/>
        </w:rPr>
      </w:pPr>
      <w:r>
        <w:rPr>
          <w:rFonts w:eastAsia="Calibri"/>
        </w:rPr>
        <w:t>Радиочастотное обеспечение устройств малого радиуса действия во всех странах РСС уже достаточно изучено и сформировано, тем не менее</w:t>
      </w:r>
      <w:r w:rsidR="007440D4">
        <w:rPr>
          <w:rFonts w:eastAsia="Calibri"/>
        </w:rPr>
        <w:t>,</w:t>
      </w:r>
      <w:r>
        <w:rPr>
          <w:rFonts w:eastAsia="Calibri"/>
        </w:rPr>
        <w:t xml:space="preserve"> требуется </w:t>
      </w:r>
      <w:r w:rsidR="007440D4">
        <w:rPr>
          <w:rFonts w:eastAsia="Calibri"/>
        </w:rPr>
        <w:t>соблюдение</w:t>
      </w:r>
      <w:r>
        <w:rPr>
          <w:rFonts w:eastAsia="Calibri"/>
        </w:rPr>
        <w:t xml:space="preserve"> соответствующих условий использования данных полос радиочастот. Для сетей </w:t>
      </w:r>
      <w:r>
        <w:rPr>
          <w:rFonts w:eastAsia="Calibri"/>
          <w:lang w:val="en-US"/>
        </w:rPr>
        <w:t>LPWA</w:t>
      </w:r>
      <w:r w:rsidRPr="00B71E8B">
        <w:rPr>
          <w:rFonts w:eastAsia="Calibri"/>
        </w:rPr>
        <w:t xml:space="preserve"> </w:t>
      </w:r>
      <w:r>
        <w:rPr>
          <w:rFonts w:eastAsia="Calibri"/>
        </w:rPr>
        <w:t>в безлицензионных полосах радиочастот следует отметить диапазоны радиочастот 168 МГц, 868</w:t>
      </w:r>
      <w:r w:rsidR="006032B8">
        <w:rPr>
          <w:rFonts w:eastAsia="Calibri"/>
        </w:rPr>
        <w:t xml:space="preserve"> </w:t>
      </w:r>
      <w:r>
        <w:rPr>
          <w:rFonts w:eastAsia="Calibri"/>
        </w:rPr>
        <w:t xml:space="preserve">МГц и 2400 МГц. </w:t>
      </w:r>
    </w:p>
    <w:p w:rsidR="00DA706D" w:rsidRDefault="00DA706D" w:rsidP="00B71E8B">
      <w:pPr>
        <w:ind w:firstLine="567"/>
        <w:rPr>
          <w:rFonts w:eastAsia="Calibri"/>
        </w:rPr>
      </w:pPr>
      <w:r>
        <w:rPr>
          <w:rFonts w:eastAsia="Calibri"/>
        </w:rPr>
        <w:t xml:space="preserve">Для таких </w:t>
      </w:r>
      <w:proofErr w:type="spellStart"/>
      <w:r>
        <w:rPr>
          <w:rFonts w:eastAsia="Calibri"/>
        </w:rPr>
        <w:t>радиоинтерфейсов</w:t>
      </w:r>
      <w:proofErr w:type="spellEnd"/>
      <w:r>
        <w:rPr>
          <w:rFonts w:eastAsia="Calibri"/>
        </w:rPr>
        <w:t xml:space="preserve"> </w:t>
      </w:r>
      <w:r>
        <w:rPr>
          <w:rFonts w:eastAsia="Calibri"/>
          <w:lang w:val="en-US"/>
        </w:rPr>
        <w:t>LPWA</w:t>
      </w:r>
      <w:r w:rsidRPr="00B71E8B">
        <w:rPr>
          <w:rFonts w:eastAsia="Calibri"/>
        </w:rPr>
        <w:t xml:space="preserve"> </w:t>
      </w:r>
      <w:r>
        <w:rPr>
          <w:rFonts w:eastAsia="Calibri"/>
        </w:rPr>
        <w:t xml:space="preserve">в лицензируемых полосах радиочастот как </w:t>
      </w:r>
      <w:r>
        <w:rPr>
          <w:rFonts w:eastAsia="Calibri"/>
          <w:lang w:val="en-US"/>
        </w:rPr>
        <w:t>EC</w:t>
      </w:r>
      <w:r w:rsidRPr="00B71E8B">
        <w:rPr>
          <w:rFonts w:eastAsia="Calibri"/>
        </w:rPr>
        <w:t>-</w:t>
      </w:r>
      <w:r>
        <w:rPr>
          <w:rFonts w:eastAsia="Calibri"/>
          <w:lang w:val="en-US"/>
        </w:rPr>
        <w:t>GSM</w:t>
      </w:r>
      <w:r w:rsidRPr="00B71E8B">
        <w:rPr>
          <w:rFonts w:eastAsia="Calibri"/>
        </w:rPr>
        <w:t xml:space="preserve"> </w:t>
      </w:r>
      <w:r>
        <w:rPr>
          <w:rFonts w:eastAsia="Calibri"/>
        </w:rPr>
        <w:t xml:space="preserve">и </w:t>
      </w:r>
      <w:r>
        <w:rPr>
          <w:rFonts w:eastAsia="Calibri"/>
          <w:lang w:val="en-US"/>
        </w:rPr>
        <w:t>LTE</w:t>
      </w:r>
      <w:r w:rsidRPr="00B71E8B">
        <w:rPr>
          <w:rFonts w:eastAsia="Calibri"/>
        </w:rPr>
        <w:t>-</w:t>
      </w:r>
      <w:r>
        <w:rPr>
          <w:rFonts w:eastAsia="Calibri"/>
          <w:lang w:val="en-US"/>
        </w:rPr>
        <w:t>MTC</w:t>
      </w:r>
      <w:r w:rsidRPr="00B71E8B">
        <w:rPr>
          <w:rFonts w:eastAsia="Calibri"/>
        </w:rPr>
        <w:t>/</w:t>
      </w:r>
      <w:proofErr w:type="spellStart"/>
      <w:r>
        <w:rPr>
          <w:rFonts w:eastAsia="Calibri"/>
          <w:lang w:val="en-US"/>
        </w:rPr>
        <w:t>eMTC</w:t>
      </w:r>
      <w:proofErr w:type="spellEnd"/>
      <w:r w:rsidRPr="00B71E8B">
        <w:rPr>
          <w:rFonts w:eastAsia="Calibri"/>
        </w:rPr>
        <w:t xml:space="preserve"> </w:t>
      </w:r>
      <w:r>
        <w:rPr>
          <w:rFonts w:eastAsia="Calibri"/>
        </w:rPr>
        <w:t xml:space="preserve">радиочастотное обеспечение полностью решается в рамках радиочастотного обеспечения сетей </w:t>
      </w:r>
      <w:r>
        <w:rPr>
          <w:rFonts w:eastAsia="Calibri"/>
          <w:lang w:val="en-US"/>
        </w:rPr>
        <w:t>GSM</w:t>
      </w:r>
      <w:r w:rsidRPr="00B71E8B">
        <w:rPr>
          <w:rFonts w:eastAsia="Calibri"/>
        </w:rPr>
        <w:t xml:space="preserve"> </w:t>
      </w:r>
      <w:r>
        <w:rPr>
          <w:rFonts w:eastAsia="Calibri"/>
        </w:rPr>
        <w:t xml:space="preserve">и </w:t>
      </w:r>
      <w:r>
        <w:rPr>
          <w:rFonts w:eastAsia="Calibri"/>
          <w:lang w:val="en-US"/>
        </w:rPr>
        <w:t>LTE</w:t>
      </w:r>
      <w:r w:rsidRPr="00B71E8B">
        <w:rPr>
          <w:rFonts w:eastAsia="Calibri"/>
        </w:rPr>
        <w:t xml:space="preserve">. </w:t>
      </w:r>
      <w:r>
        <w:rPr>
          <w:rFonts w:eastAsia="Calibri"/>
        </w:rPr>
        <w:t xml:space="preserve">Аналогичная ситуация справедлива и для </w:t>
      </w:r>
      <w:proofErr w:type="spellStart"/>
      <w:r>
        <w:rPr>
          <w:rFonts w:eastAsia="Calibri"/>
        </w:rPr>
        <w:t>радиоинтерфейса</w:t>
      </w:r>
      <w:proofErr w:type="spellEnd"/>
      <w:r>
        <w:rPr>
          <w:rFonts w:eastAsia="Calibri"/>
        </w:rPr>
        <w:t xml:space="preserve"> </w:t>
      </w:r>
      <w:r>
        <w:rPr>
          <w:rFonts w:eastAsia="Calibri"/>
          <w:lang w:val="en-US"/>
        </w:rPr>
        <w:t>NB</w:t>
      </w:r>
      <w:r w:rsidRPr="00B71E8B">
        <w:rPr>
          <w:rFonts w:eastAsia="Calibri"/>
        </w:rPr>
        <w:t>-</w:t>
      </w:r>
      <w:proofErr w:type="spellStart"/>
      <w:r>
        <w:rPr>
          <w:rFonts w:eastAsia="Calibri"/>
          <w:lang w:val="en-US"/>
        </w:rPr>
        <w:t>IoT</w:t>
      </w:r>
      <w:proofErr w:type="spellEnd"/>
      <w:r>
        <w:rPr>
          <w:rFonts w:eastAsia="Calibri"/>
        </w:rPr>
        <w:t xml:space="preserve">, который может внедряться как внутри канала </w:t>
      </w:r>
      <w:r>
        <w:rPr>
          <w:rFonts w:eastAsia="Calibri"/>
          <w:lang w:val="en-US"/>
        </w:rPr>
        <w:t>LTE</w:t>
      </w:r>
      <w:r>
        <w:rPr>
          <w:rFonts w:eastAsia="Calibri"/>
        </w:rPr>
        <w:t xml:space="preserve">, так и внутри канала </w:t>
      </w:r>
      <w:r>
        <w:rPr>
          <w:rFonts w:eastAsia="Calibri"/>
          <w:lang w:val="en-US"/>
        </w:rPr>
        <w:t>GSM</w:t>
      </w:r>
      <w:r w:rsidRPr="00B71E8B">
        <w:rPr>
          <w:rFonts w:eastAsia="Calibri"/>
        </w:rPr>
        <w:t xml:space="preserve">. </w:t>
      </w:r>
      <w:r>
        <w:rPr>
          <w:rFonts w:eastAsia="Calibri"/>
        </w:rPr>
        <w:t xml:space="preserve">Однако для технологии </w:t>
      </w:r>
      <w:r>
        <w:rPr>
          <w:rFonts w:eastAsia="Calibri"/>
          <w:lang w:val="en-US"/>
        </w:rPr>
        <w:t>NB</w:t>
      </w:r>
      <w:r w:rsidRPr="00B71E8B">
        <w:rPr>
          <w:rFonts w:eastAsia="Calibri"/>
        </w:rPr>
        <w:t>-</w:t>
      </w:r>
      <w:proofErr w:type="spellStart"/>
      <w:r>
        <w:rPr>
          <w:rFonts w:eastAsia="Calibri"/>
          <w:lang w:val="en-US"/>
        </w:rPr>
        <w:t>IoT</w:t>
      </w:r>
      <w:proofErr w:type="spellEnd"/>
      <w:r w:rsidRPr="00B71E8B">
        <w:rPr>
          <w:rFonts w:eastAsia="Calibri"/>
        </w:rPr>
        <w:t xml:space="preserve"> </w:t>
      </w:r>
      <w:r>
        <w:rPr>
          <w:rFonts w:eastAsia="Calibri"/>
        </w:rPr>
        <w:t xml:space="preserve">характерно ее внедрение в ограниченном наборе полос радиочастот преимущественно ниже 1 ГГц с целью достижения наилучшего покрытия и формирования массового рынка однотипных </w:t>
      </w:r>
      <w:proofErr w:type="spellStart"/>
      <w:r>
        <w:rPr>
          <w:rFonts w:eastAsia="Calibri"/>
        </w:rPr>
        <w:t>радиомодулей</w:t>
      </w:r>
      <w:proofErr w:type="spellEnd"/>
      <w:r>
        <w:rPr>
          <w:rFonts w:eastAsia="Calibri"/>
        </w:rPr>
        <w:t xml:space="preserve">. </w:t>
      </w:r>
    </w:p>
    <w:p w:rsidR="00DA706D" w:rsidRDefault="00DA706D" w:rsidP="00DA706D">
      <w:pPr>
        <w:ind w:firstLine="567"/>
        <w:rPr>
          <w:rStyle w:val="a7"/>
          <w:color w:val="000000" w:themeColor="text1"/>
          <w:u w:val="none"/>
        </w:rPr>
      </w:pPr>
      <w:r>
        <w:rPr>
          <w:rFonts w:eastAsia="Calibri"/>
        </w:rPr>
        <w:t xml:space="preserve">Несмотря на пристальное внимание к гармонизации полос радиочастот для </w:t>
      </w:r>
      <w:proofErr w:type="spellStart"/>
      <w:r>
        <w:rPr>
          <w:rFonts w:eastAsia="Calibri"/>
        </w:rPr>
        <w:t>радиотехнологий</w:t>
      </w:r>
      <w:proofErr w:type="spellEnd"/>
      <w:r>
        <w:rPr>
          <w:rFonts w:eastAsia="Calibri"/>
        </w:rPr>
        <w:t xml:space="preserve"> </w:t>
      </w:r>
      <w:proofErr w:type="spellStart"/>
      <w:r>
        <w:rPr>
          <w:rFonts w:eastAsia="Calibri"/>
          <w:lang w:val="en-US"/>
        </w:rPr>
        <w:t>IoT</w:t>
      </w:r>
      <w:proofErr w:type="spellEnd"/>
      <w:r>
        <w:rPr>
          <w:rFonts w:eastAsia="Calibri"/>
        </w:rPr>
        <w:t xml:space="preserve">, столь большое многообразие технологий и диапазонов радиочастот не поддается четкому регулированию. </w:t>
      </w:r>
      <w:r>
        <w:rPr>
          <w:rStyle w:val="a7"/>
          <w:color w:val="000000" w:themeColor="text1"/>
          <w:u w:val="none"/>
        </w:rPr>
        <w:t>При этом</w:t>
      </w:r>
      <w:r w:rsidR="00F02833">
        <w:rPr>
          <w:rStyle w:val="a7"/>
          <w:color w:val="000000" w:themeColor="text1"/>
          <w:u w:val="none"/>
        </w:rPr>
        <w:t>,</w:t>
      </w:r>
      <w:r>
        <w:rPr>
          <w:rStyle w:val="a7"/>
          <w:color w:val="000000" w:themeColor="text1"/>
          <w:u w:val="none"/>
        </w:rPr>
        <w:t xml:space="preserve"> наиболее вероятным сценарием гармонизации использования полос радиочастот станут рыночные механизмы. Так, при достаточно широких возможностях использования полос радиочастот как сотовой связи, так и устройств малого радиуса действия</w:t>
      </w:r>
      <w:r w:rsidR="007440D4">
        <w:rPr>
          <w:rStyle w:val="a7"/>
          <w:color w:val="000000" w:themeColor="text1"/>
          <w:u w:val="none"/>
        </w:rPr>
        <w:t>,</w:t>
      </w:r>
      <w:r>
        <w:rPr>
          <w:rStyle w:val="a7"/>
          <w:color w:val="000000" w:themeColor="text1"/>
          <w:u w:val="none"/>
        </w:rPr>
        <w:t xml:space="preserve"> фактическое внедрение и массовый рынок будут формироваться вокруг более узкого набора полос радиочастот, доступных в большом числе стран и обеспечивающих благоприятные условия распространения волн, а также простоту реализации оборудования. При этом</w:t>
      </w:r>
      <w:r w:rsidR="00F02833">
        <w:rPr>
          <w:rStyle w:val="a7"/>
          <w:color w:val="000000" w:themeColor="text1"/>
          <w:u w:val="none"/>
        </w:rPr>
        <w:t>,</w:t>
      </w:r>
      <w:r>
        <w:rPr>
          <w:rStyle w:val="a7"/>
          <w:color w:val="000000" w:themeColor="text1"/>
          <w:u w:val="none"/>
        </w:rPr>
        <w:t xml:space="preserve"> на международном уровне проводятся исследования для информирования администраций связи о тенденциях развития технологий радиосвязи для </w:t>
      </w:r>
      <w:proofErr w:type="spellStart"/>
      <w:r>
        <w:rPr>
          <w:rStyle w:val="a7"/>
          <w:color w:val="000000" w:themeColor="text1"/>
          <w:u w:val="none"/>
          <w:lang w:val="en-US"/>
        </w:rPr>
        <w:t>IoT</w:t>
      </w:r>
      <w:proofErr w:type="spellEnd"/>
      <w:r>
        <w:rPr>
          <w:rStyle w:val="a7"/>
          <w:color w:val="000000" w:themeColor="text1"/>
          <w:u w:val="none"/>
        </w:rPr>
        <w:t xml:space="preserve"> и используемых ими полос радиочастот</w:t>
      </w:r>
      <w:r w:rsidRPr="006B6437">
        <w:rPr>
          <w:rStyle w:val="a7"/>
          <w:color w:val="000000" w:themeColor="text1"/>
          <w:u w:val="none"/>
        </w:rPr>
        <w:t>.</w:t>
      </w:r>
    </w:p>
    <w:p w:rsidR="00DA706D" w:rsidRPr="00B71E8B" w:rsidRDefault="00DA706D" w:rsidP="00B71E8B">
      <w:pPr>
        <w:ind w:firstLine="567"/>
        <w:rPr>
          <w:rFonts w:eastAsia="Calibri"/>
        </w:rPr>
      </w:pPr>
    </w:p>
    <w:p w:rsidR="00236E2D" w:rsidRPr="00B71E8B" w:rsidRDefault="00236E2D" w:rsidP="00B71E8B">
      <w:pPr>
        <w:ind w:firstLine="567"/>
      </w:pPr>
      <w:r>
        <w:rPr>
          <w:rFonts w:eastAsia="Calibri"/>
        </w:rPr>
        <w:t xml:space="preserve"> </w:t>
      </w:r>
    </w:p>
    <w:p w:rsidR="00BF1BAC" w:rsidRDefault="00BF1BAC" w:rsidP="00B71E8B">
      <w:pPr>
        <w:pStyle w:val="ECCParagraph"/>
        <w:spacing w:after="0"/>
        <w:ind w:firstLine="540"/>
        <w:rPr>
          <w:lang w:val="ru-RU"/>
        </w:rPr>
      </w:pPr>
    </w:p>
    <w:p w:rsidR="00BF1BAC" w:rsidRPr="00AC0C43" w:rsidRDefault="00BF1BAC" w:rsidP="00B71E8B">
      <w:pPr>
        <w:pStyle w:val="ECCParagraph"/>
        <w:spacing w:after="0"/>
        <w:ind w:firstLine="540"/>
        <w:rPr>
          <w:lang w:val="ru-RU"/>
        </w:rPr>
      </w:pPr>
    </w:p>
    <w:p w:rsidR="00897831" w:rsidRDefault="00897831"/>
    <w:sectPr w:rsidR="00897831" w:rsidSect="00C90D4F">
      <w:pgSz w:w="11907" w:h="16840" w:code="9"/>
      <w:pgMar w:top="1134" w:right="907" w:bottom="567" w:left="1418" w:header="720" w:footer="8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4B0" w:rsidRDefault="00C574B0">
      <w:r>
        <w:separator/>
      </w:r>
    </w:p>
  </w:endnote>
  <w:endnote w:type="continuationSeparator" w:id="0">
    <w:p w:rsidR="00C574B0" w:rsidRDefault="00C57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Times New Roman"/>
    <w:charset w:val="59"/>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Light">
    <w:altName w:val="Arial"/>
    <w:charset w:val="CC"/>
    <w:family w:val="swiss"/>
    <w:pitch w:val="variable"/>
    <w:sig w:usb0="00000000"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3187524"/>
      <w:docPartObj>
        <w:docPartGallery w:val="Page Numbers (Bottom of Page)"/>
        <w:docPartUnique/>
      </w:docPartObj>
    </w:sdtPr>
    <w:sdtEndPr/>
    <w:sdtContent>
      <w:p w:rsidR="00115D9B" w:rsidRDefault="00115D9B">
        <w:pPr>
          <w:pStyle w:val="a5"/>
          <w:jc w:val="right"/>
        </w:pPr>
        <w:r>
          <w:fldChar w:fldCharType="begin"/>
        </w:r>
        <w:r>
          <w:instrText>PAGE   \* MERGEFORMAT</w:instrText>
        </w:r>
        <w:r>
          <w:fldChar w:fldCharType="separate"/>
        </w:r>
        <w:r w:rsidR="006B055A">
          <w:t>2</w:t>
        </w:r>
        <w:r>
          <w:fldChar w:fldCharType="end"/>
        </w:r>
      </w:p>
    </w:sdtContent>
  </w:sdt>
  <w:p w:rsidR="00115D9B" w:rsidRDefault="00115D9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248812598"/>
      <w:docPartObj>
        <w:docPartGallery w:val="Page Numbers (Bottom of Page)"/>
        <w:docPartUnique/>
      </w:docPartObj>
    </w:sdtPr>
    <w:sdtEndPr>
      <w:rPr>
        <w:noProof/>
      </w:rPr>
    </w:sdtEndPr>
    <w:sdtContent>
      <w:p w:rsidR="00115D9B" w:rsidRDefault="00115D9B">
        <w:pPr>
          <w:pStyle w:val="a5"/>
          <w:jc w:val="right"/>
        </w:pPr>
        <w:r>
          <w:rPr>
            <w:noProof w:val="0"/>
          </w:rPr>
          <w:fldChar w:fldCharType="begin"/>
        </w:r>
        <w:r>
          <w:instrText xml:space="preserve"> PAGE   \* MERGEFORMAT </w:instrText>
        </w:r>
        <w:r>
          <w:rPr>
            <w:noProof w:val="0"/>
          </w:rPr>
          <w:fldChar w:fldCharType="separate"/>
        </w:r>
        <w:r w:rsidR="006B055A">
          <w:t>1</w:t>
        </w:r>
        <w:r>
          <w:fldChar w:fldCharType="end"/>
        </w:r>
      </w:p>
    </w:sdtContent>
  </w:sdt>
  <w:p w:rsidR="00115D9B" w:rsidRDefault="00115D9B" w:rsidP="00D700C8">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4B0" w:rsidRDefault="00C574B0">
      <w:r>
        <w:separator/>
      </w:r>
    </w:p>
  </w:footnote>
  <w:footnote w:type="continuationSeparator" w:id="0">
    <w:p w:rsidR="00C574B0" w:rsidRDefault="00C574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7">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555D1CAB"/>
    <w:multiLevelType w:val="multilevel"/>
    <w:tmpl w:val="21226E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5">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6">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7">
    <w:nsid w:val="5EFC3D65"/>
    <w:multiLevelType w:val="hybridMultilevel"/>
    <w:tmpl w:val="2C1488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6E36C84"/>
    <w:multiLevelType w:val="multilevel"/>
    <w:tmpl w:val="FCEC7FBC"/>
    <w:numStyleLink w:val="ECCBullets"/>
  </w:abstractNum>
  <w:abstractNum w:abstractNumId="19">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nsid w:val="77BD5A79"/>
    <w:multiLevelType w:val="multilevel"/>
    <w:tmpl w:val="1C705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7D253DBC"/>
    <w:multiLevelType w:val="hybridMultilevel"/>
    <w:tmpl w:val="59A4531E"/>
    <w:lvl w:ilvl="0" w:tplc="C9F2E468">
      <w:start w:val="1"/>
      <w:numFmt w:val="bullet"/>
      <w:pStyle w:val="2"/>
      <w:lvlText w:val="-"/>
      <w:lvlJc w:val="left"/>
      <w:pPr>
        <w:tabs>
          <w:tab w:val="num" w:pos="2049"/>
        </w:tabs>
        <w:ind w:left="2049" w:hanging="360"/>
      </w:pPr>
      <w:rPr>
        <w:rFonts w:ascii="Times New Roman" w:eastAsia="Times New Roman" w:hAnsi="Times New Roman" w:cs="Times New Roman" w:hint="default"/>
      </w:rPr>
    </w:lvl>
    <w:lvl w:ilvl="1" w:tplc="23142B38" w:tentative="1">
      <w:start w:val="1"/>
      <w:numFmt w:val="bullet"/>
      <w:lvlText w:val="o"/>
      <w:lvlJc w:val="left"/>
      <w:pPr>
        <w:tabs>
          <w:tab w:val="num" w:pos="1723"/>
        </w:tabs>
        <w:ind w:left="1723" w:hanging="360"/>
      </w:pPr>
      <w:rPr>
        <w:rFonts w:ascii="Courier New" w:hAnsi="Courier New" w:hint="default"/>
      </w:rPr>
    </w:lvl>
    <w:lvl w:ilvl="2" w:tplc="7792B864" w:tentative="1">
      <w:start w:val="1"/>
      <w:numFmt w:val="bullet"/>
      <w:lvlText w:val=""/>
      <w:lvlJc w:val="left"/>
      <w:pPr>
        <w:tabs>
          <w:tab w:val="num" w:pos="2443"/>
        </w:tabs>
        <w:ind w:left="2443" w:hanging="360"/>
      </w:pPr>
      <w:rPr>
        <w:rFonts w:ascii="Wingdings" w:hAnsi="Wingdings" w:hint="default"/>
      </w:rPr>
    </w:lvl>
    <w:lvl w:ilvl="3" w:tplc="831891AE" w:tentative="1">
      <w:start w:val="1"/>
      <w:numFmt w:val="bullet"/>
      <w:lvlText w:val=""/>
      <w:lvlJc w:val="left"/>
      <w:pPr>
        <w:tabs>
          <w:tab w:val="num" w:pos="3163"/>
        </w:tabs>
        <w:ind w:left="3163" w:hanging="360"/>
      </w:pPr>
      <w:rPr>
        <w:rFonts w:ascii="Symbol" w:hAnsi="Symbol" w:hint="default"/>
      </w:rPr>
    </w:lvl>
    <w:lvl w:ilvl="4" w:tplc="301E6446" w:tentative="1">
      <w:start w:val="1"/>
      <w:numFmt w:val="bullet"/>
      <w:lvlText w:val="o"/>
      <w:lvlJc w:val="left"/>
      <w:pPr>
        <w:tabs>
          <w:tab w:val="num" w:pos="3883"/>
        </w:tabs>
        <w:ind w:left="3883" w:hanging="360"/>
      </w:pPr>
      <w:rPr>
        <w:rFonts w:ascii="Courier New" w:hAnsi="Courier New" w:hint="default"/>
      </w:rPr>
    </w:lvl>
    <w:lvl w:ilvl="5" w:tplc="28247334" w:tentative="1">
      <w:start w:val="1"/>
      <w:numFmt w:val="bullet"/>
      <w:lvlText w:val=""/>
      <w:lvlJc w:val="left"/>
      <w:pPr>
        <w:tabs>
          <w:tab w:val="num" w:pos="4603"/>
        </w:tabs>
        <w:ind w:left="4603" w:hanging="360"/>
      </w:pPr>
      <w:rPr>
        <w:rFonts w:ascii="Wingdings" w:hAnsi="Wingdings" w:hint="default"/>
      </w:rPr>
    </w:lvl>
    <w:lvl w:ilvl="6" w:tplc="1EECC968" w:tentative="1">
      <w:start w:val="1"/>
      <w:numFmt w:val="bullet"/>
      <w:lvlText w:val=""/>
      <w:lvlJc w:val="left"/>
      <w:pPr>
        <w:tabs>
          <w:tab w:val="num" w:pos="5323"/>
        </w:tabs>
        <w:ind w:left="5323" w:hanging="360"/>
      </w:pPr>
      <w:rPr>
        <w:rFonts w:ascii="Symbol" w:hAnsi="Symbol" w:hint="default"/>
      </w:rPr>
    </w:lvl>
    <w:lvl w:ilvl="7" w:tplc="2146007A" w:tentative="1">
      <w:start w:val="1"/>
      <w:numFmt w:val="bullet"/>
      <w:lvlText w:val="o"/>
      <w:lvlJc w:val="left"/>
      <w:pPr>
        <w:tabs>
          <w:tab w:val="num" w:pos="6043"/>
        </w:tabs>
        <w:ind w:left="6043" w:hanging="360"/>
      </w:pPr>
      <w:rPr>
        <w:rFonts w:ascii="Courier New" w:hAnsi="Courier New" w:hint="default"/>
      </w:rPr>
    </w:lvl>
    <w:lvl w:ilvl="8" w:tplc="A0C2B3C8" w:tentative="1">
      <w:start w:val="1"/>
      <w:numFmt w:val="bullet"/>
      <w:lvlText w:val=""/>
      <w:lvlJc w:val="left"/>
      <w:pPr>
        <w:tabs>
          <w:tab w:val="num" w:pos="6763"/>
        </w:tabs>
        <w:ind w:left="6763" w:hanging="360"/>
      </w:pPr>
      <w:rPr>
        <w:rFonts w:ascii="Wingdings" w:hAnsi="Wingdings" w:hint="default"/>
      </w:rPr>
    </w:lvl>
  </w:abstractNum>
  <w:abstractNum w:abstractNumId="23">
    <w:nsid w:val="7E5133D0"/>
    <w:multiLevelType w:val="multilevel"/>
    <w:tmpl w:val="5A96A83C"/>
    <w:lvl w:ilvl="0">
      <w:start w:val="1"/>
      <w:numFmt w:val="decimal"/>
      <w:pStyle w:val="3"/>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7"/>
  </w:num>
  <w:num w:numId="3">
    <w:abstractNumId w:val="21"/>
  </w:num>
  <w:num w:numId="4">
    <w:abstractNumId w:val="11"/>
  </w:num>
  <w:num w:numId="5">
    <w:abstractNumId w:val="4"/>
  </w:num>
  <w:num w:numId="6">
    <w:abstractNumId w:val="9"/>
  </w:num>
  <w:num w:numId="7">
    <w:abstractNumId w:val="9"/>
    <w:lvlOverride w:ilvl="0">
      <w:startOverride w:val="1"/>
    </w:lvlOverride>
  </w:num>
  <w:num w:numId="8">
    <w:abstractNumId w:val="2"/>
  </w:num>
  <w:num w:numId="9">
    <w:abstractNumId w:val="18"/>
  </w:num>
  <w:num w:numId="10">
    <w:abstractNumId w:val="15"/>
  </w:num>
  <w:num w:numId="11">
    <w:abstractNumId w:val="10"/>
  </w:num>
  <w:num w:numId="12">
    <w:abstractNumId w:val="6"/>
  </w:num>
  <w:num w:numId="13">
    <w:abstractNumId w:val="16"/>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
  </w:num>
  <w:num w:numId="20">
    <w:abstractNumId w:val="0"/>
  </w:num>
  <w:num w:numId="21">
    <w:abstractNumId w:val="8"/>
  </w:num>
  <w:num w:numId="22">
    <w:abstractNumId w:val="5"/>
  </w:num>
  <w:num w:numId="23">
    <w:abstractNumId w:val="22"/>
  </w:num>
  <w:num w:numId="24">
    <w:abstractNumId w:val="23"/>
  </w:num>
  <w:num w:numId="25">
    <w:abstractNumId w:val="13"/>
  </w:num>
  <w:num w:numId="26">
    <w:abstractNumId w:val="2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BAC"/>
    <w:rsid w:val="00001D82"/>
    <w:rsid w:val="000022FD"/>
    <w:rsid w:val="0000514A"/>
    <w:rsid w:val="0000743C"/>
    <w:rsid w:val="000152FB"/>
    <w:rsid w:val="00031678"/>
    <w:rsid w:val="00047D81"/>
    <w:rsid w:val="0005062E"/>
    <w:rsid w:val="00053BDE"/>
    <w:rsid w:val="000A3E2D"/>
    <w:rsid w:val="000B3DC6"/>
    <w:rsid w:val="000C16BD"/>
    <w:rsid w:val="000D0A8F"/>
    <w:rsid w:val="000F08B6"/>
    <w:rsid w:val="00100439"/>
    <w:rsid w:val="00115D9B"/>
    <w:rsid w:val="00117D88"/>
    <w:rsid w:val="00164986"/>
    <w:rsid w:val="001843B9"/>
    <w:rsid w:val="001978D6"/>
    <w:rsid w:val="001B5164"/>
    <w:rsid w:val="00224459"/>
    <w:rsid w:val="00232100"/>
    <w:rsid w:val="00236E2D"/>
    <w:rsid w:val="00264677"/>
    <w:rsid w:val="00281FB1"/>
    <w:rsid w:val="00292803"/>
    <w:rsid w:val="0029414B"/>
    <w:rsid w:val="002A3799"/>
    <w:rsid w:val="002D1A3F"/>
    <w:rsid w:val="003103F3"/>
    <w:rsid w:val="003370A6"/>
    <w:rsid w:val="0034183E"/>
    <w:rsid w:val="00345458"/>
    <w:rsid w:val="00361407"/>
    <w:rsid w:val="00372945"/>
    <w:rsid w:val="00375B5C"/>
    <w:rsid w:val="003972F5"/>
    <w:rsid w:val="003A2C63"/>
    <w:rsid w:val="003D10D7"/>
    <w:rsid w:val="003D3267"/>
    <w:rsid w:val="003D7C43"/>
    <w:rsid w:val="003E084B"/>
    <w:rsid w:val="00422ADE"/>
    <w:rsid w:val="00424B12"/>
    <w:rsid w:val="00435FC0"/>
    <w:rsid w:val="0045031E"/>
    <w:rsid w:val="00452DFD"/>
    <w:rsid w:val="00453CF8"/>
    <w:rsid w:val="00460F8F"/>
    <w:rsid w:val="00463428"/>
    <w:rsid w:val="00487EB7"/>
    <w:rsid w:val="004A5319"/>
    <w:rsid w:val="005225D6"/>
    <w:rsid w:val="00552C7E"/>
    <w:rsid w:val="00563C86"/>
    <w:rsid w:val="00574376"/>
    <w:rsid w:val="00590B18"/>
    <w:rsid w:val="005929C1"/>
    <w:rsid w:val="005939A0"/>
    <w:rsid w:val="005B5670"/>
    <w:rsid w:val="005C1EBB"/>
    <w:rsid w:val="005C3258"/>
    <w:rsid w:val="005E1674"/>
    <w:rsid w:val="005E2701"/>
    <w:rsid w:val="006032B8"/>
    <w:rsid w:val="00626EEC"/>
    <w:rsid w:val="006752A0"/>
    <w:rsid w:val="00692DCC"/>
    <w:rsid w:val="006B055A"/>
    <w:rsid w:val="006C2A15"/>
    <w:rsid w:val="006D6939"/>
    <w:rsid w:val="0072330B"/>
    <w:rsid w:val="007440D4"/>
    <w:rsid w:val="00777626"/>
    <w:rsid w:val="00793089"/>
    <w:rsid w:val="0079411F"/>
    <w:rsid w:val="007A59E5"/>
    <w:rsid w:val="007A6364"/>
    <w:rsid w:val="007B083E"/>
    <w:rsid w:val="007B54DE"/>
    <w:rsid w:val="007C63A8"/>
    <w:rsid w:val="007E7698"/>
    <w:rsid w:val="00802F7F"/>
    <w:rsid w:val="008262EE"/>
    <w:rsid w:val="0085514D"/>
    <w:rsid w:val="008806AB"/>
    <w:rsid w:val="00886973"/>
    <w:rsid w:val="008919F0"/>
    <w:rsid w:val="00892B9F"/>
    <w:rsid w:val="00897831"/>
    <w:rsid w:val="008A7A8C"/>
    <w:rsid w:val="008B01D5"/>
    <w:rsid w:val="008B4EA6"/>
    <w:rsid w:val="008B5052"/>
    <w:rsid w:val="008B721E"/>
    <w:rsid w:val="008C7FA5"/>
    <w:rsid w:val="008D0D31"/>
    <w:rsid w:val="008D3B89"/>
    <w:rsid w:val="008E3D06"/>
    <w:rsid w:val="008E561C"/>
    <w:rsid w:val="009124EB"/>
    <w:rsid w:val="009413FB"/>
    <w:rsid w:val="00970D90"/>
    <w:rsid w:val="009B3D08"/>
    <w:rsid w:val="009C211F"/>
    <w:rsid w:val="009C7586"/>
    <w:rsid w:val="009D2276"/>
    <w:rsid w:val="009D59D1"/>
    <w:rsid w:val="009E10A5"/>
    <w:rsid w:val="009F1ACF"/>
    <w:rsid w:val="00A10167"/>
    <w:rsid w:val="00A166DE"/>
    <w:rsid w:val="00A53D51"/>
    <w:rsid w:val="00A6077B"/>
    <w:rsid w:val="00A7269D"/>
    <w:rsid w:val="00A94169"/>
    <w:rsid w:val="00A96154"/>
    <w:rsid w:val="00AA7369"/>
    <w:rsid w:val="00AA7EE6"/>
    <w:rsid w:val="00AC6854"/>
    <w:rsid w:val="00AF6B36"/>
    <w:rsid w:val="00B4584A"/>
    <w:rsid w:val="00B66425"/>
    <w:rsid w:val="00B71E8B"/>
    <w:rsid w:val="00B81529"/>
    <w:rsid w:val="00B81F88"/>
    <w:rsid w:val="00B95C69"/>
    <w:rsid w:val="00BA5D2C"/>
    <w:rsid w:val="00BD5FFB"/>
    <w:rsid w:val="00BE35DD"/>
    <w:rsid w:val="00BF1BAC"/>
    <w:rsid w:val="00C04975"/>
    <w:rsid w:val="00C1510F"/>
    <w:rsid w:val="00C347D2"/>
    <w:rsid w:val="00C40838"/>
    <w:rsid w:val="00C40CB2"/>
    <w:rsid w:val="00C540EB"/>
    <w:rsid w:val="00C574B0"/>
    <w:rsid w:val="00C6152E"/>
    <w:rsid w:val="00C9065A"/>
    <w:rsid w:val="00C90AAF"/>
    <w:rsid w:val="00C90D4F"/>
    <w:rsid w:val="00CD019C"/>
    <w:rsid w:val="00CD191B"/>
    <w:rsid w:val="00CD28DC"/>
    <w:rsid w:val="00CD3508"/>
    <w:rsid w:val="00CE1125"/>
    <w:rsid w:val="00CF6C90"/>
    <w:rsid w:val="00D020DD"/>
    <w:rsid w:val="00D02637"/>
    <w:rsid w:val="00D03436"/>
    <w:rsid w:val="00D42776"/>
    <w:rsid w:val="00D43ADE"/>
    <w:rsid w:val="00D478F5"/>
    <w:rsid w:val="00D65B27"/>
    <w:rsid w:val="00D700C8"/>
    <w:rsid w:val="00D81729"/>
    <w:rsid w:val="00D866D5"/>
    <w:rsid w:val="00D97881"/>
    <w:rsid w:val="00DA706D"/>
    <w:rsid w:val="00DC6CBA"/>
    <w:rsid w:val="00DD7CC4"/>
    <w:rsid w:val="00E01814"/>
    <w:rsid w:val="00E11FC1"/>
    <w:rsid w:val="00E141E2"/>
    <w:rsid w:val="00E259EE"/>
    <w:rsid w:val="00E3205A"/>
    <w:rsid w:val="00E33E97"/>
    <w:rsid w:val="00E566FC"/>
    <w:rsid w:val="00E67214"/>
    <w:rsid w:val="00E85EB9"/>
    <w:rsid w:val="00E957E2"/>
    <w:rsid w:val="00EA6F83"/>
    <w:rsid w:val="00ED76D8"/>
    <w:rsid w:val="00EE002D"/>
    <w:rsid w:val="00EE33CD"/>
    <w:rsid w:val="00EF48C0"/>
    <w:rsid w:val="00F02833"/>
    <w:rsid w:val="00F061A8"/>
    <w:rsid w:val="00F14E4B"/>
    <w:rsid w:val="00F452C0"/>
    <w:rsid w:val="00F51033"/>
    <w:rsid w:val="00F608BB"/>
    <w:rsid w:val="00F6492D"/>
    <w:rsid w:val="00F6555E"/>
    <w:rsid w:val="00F71366"/>
    <w:rsid w:val="00F80DA8"/>
    <w:rsid w:val="00F86E0E"/>
    <w:rsid w:val="00FA69F0"/>
    <w:rsid w:val="00FC3437"/>
    <w:rsid w:val="00FD3DBA"/>
    <w:rsid w:val="00FD5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BAC"/>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rsid w:val="0029414B"/>
    <w:pPr>
      <w:keepNext/>
      <w:spacing w:before="600" w:after="240"/>
      <w:ind w:hanging="5"/>
      <w:outlineLvl w:val="0"/>
    </w:pPr>
    <w:rPr>
      <w:rFonts w:eastAsia="MS Mincho"/>
      <w:b/>
      <w:bCs/>
      <w:caps/>
      <w:noProof/>
      <w:color w:val="000000" w:themeColor="text1"/>
      <w:kern w:val="32"/>
      <w:szCs w:val="20"/>
    </w:rPr>
  </w:style>
  <w:style w:type="paragraph" w:styleId="20">
    <w:name w:val="heading 2"/>
    <w:aliases w:val="RCC Heading 2"/>
    <w:basedOn w:val="a"/>
    <w:next w:val="ECCParagraph"/>
    <w:link w:val="21"/>
    <w:autoRedefine/>
    <w:qFormat/>
    <w:rsid w:val="00164986"/>
    <w:pPr>
      <w:ind w:firstLine="567"/>
      <w:outlineLvl w:val="1"/>
    </w:pPr>
    <w:rPr>
      <w:rFonts w:eastAsia="MS Mincho" w:cs="Arial"/>
      <w:b/>
      <w:noProof/>
      <w:color w:val="000000" w:themeColor="text1"/>
      <w:szCs w:val="20"/>
    </w:rPr>
  </w:style>
  <w:style w:type="paragraph" w:styleId="30">
    <w:name w:val="heading 3"/>
    <w:aliases w:val="RCC Heading 3"/>
    <w:basedOn w:val="a"/>
    <w:next w:val="ECCParagraph"/>
    <w:link w:val="31"/>
    <w:autoRedefine/>
    <w:qFormat/>
    <w:rsid w:val="00BF1BAC"/>
    <w:pPr>
      <w:ind w:firstLine="567"/>
      <w:outlineLvl w:val="2"/>
    </w:pPr>
    <w:rPr>
      <w:rFonts w:eastAsia="MS Mincho"/>
      <w:b/>
      <w:noProof/>
      <w:szCs w:val="20"/>
    </w:rPr>
  </w:style>
  <w:style w:type="paragraph" w:styleId="4">
    <w:name w:val="heading 4"/>
    <w:aliases w:val="RCC Heading 4"/>
    <w:basedOn w:val="a"/>
    <w:next w:val="ECCParagraph"/>
    <w:link w:val="40"/>
    <w:autoRedefine/>
    <w:qFormat/>
    <w:rsid w:val="00BF1BAC"/>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rsid w:val="00BF1BAC"/>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rsid w:val="00BF1BAC"/>
    <w:pPr>
      <w:numPr>
        <w:ilvl w:val="5"/>
        <w:numId w:val="2"/>
      </w:numPr>
      <w:spacing w:before="240" w:after="60"/>
      <w:outlineLvl w:val="5"/>
    </w:pPr>
    <w:rPr>
      <w:rFonts w:eastAsia="MS Mincho"/>
      <w:b/>
      <w:bCs/>
      <w:noProof/>
      <w:sz w:val="22"/>
    </w:rPr>
  </w:style>
  <w:style w:type="paragraph" w:styleId="7">
    <w:name w:val="heading 7"/>
    <w:basedOn w:val="a"/>
    <w:next w:val="a"/>
    <w:link w:val="70"/>
    <w:qFormat/>
    <w:rsid w:val="00BF1BAC"/>
    <w:pPr>
      <w:numPr>
        <w:ilvl w:val="6"/>
        <w:numId w:val="2"/>
      </w:numPr>
      <w:spacing w:before="240" w:after="60"/>
      <w:outlineLvl w:val="6"/>
    </w:pPr>
    <w:rPr>
      <w:rFonts w:eastAsia="MS Mincho"/>
      <w:noProof/>
      <w:szCs w:val="20"/>
    </w:rPr>
  </w:style>
  <w:style w:type="paragraph" w:styleId="8">
    <w:name w:val="heading 8"/>
    <w:basedOn w:val="a"/>
    <w:next w:val="a"/>
    <w:link w:val="80"/>
    <w:qFormat/>
    <w:rsid w:val="00BF1BAC"/>
    <w:pPr>
      <w:numPr>
        <w:ilvl w:val="7"/>
        <w:numId w:val="2"/>
      </w:numPr>
      <w:spacing w:before="240" w:after="60"/>
      <w:outlineLvl w:val="7"/>
    </w:pPr>
    <w:rPr>
      <w:rFonts w:eastAsia="MS Mincho"/>
      <w:i/>
      <w:iCs/>
      <w:noProof/>
      <w:szCs w:val="20"/>
    </w:rPr>
  </w:style>
  <w:style w:type="paragraph" w:styleId="9">
    <w:name w:val="heading 9"/>
    <w:basedOn w:val="a"/>
    <w:next w:val="a"/>
    <w:link w:val="90"/>
    <w:qFormat/>
    <w:rsid w:val="00BF1BAC"/>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sid w:val="0029414B"/>
    <w:rPr>
      <w:rFonts w:ascii="Times New Roman" w:eastAsia="MS Mincho" w:hAnsi="Times New Roman" w:cs="Times New Roman"/>
      <w:b/>
      <w:bCs/>
      <w:caps/>
      <w:noProof/>
      <w:color w:val="000000" w:themeColor="text1"/>
      <w:kern w:val="32"/>
      <w:sz w:val="24"/>
      <w:szCs w:val="20"/>
    </w:rPr>
  </w:style>
  <w:style w:type="character" w:customStyle="1" w:styleId="21">
    <w:name w:val="Заголовок 2 Знак"/>
    <w:aliases w:val="RCC Heading 2 Знак"/>
    <w:basedOn w:val="a0"/>
    <w:link w:val="20"/>
    <w:rsid w:val="00164986"/>
    <w:rPr>
      <w:rFonts w:ascii="Times New Roman" w:eastAsia="MS Mincho" w:hAnsi="Times New Roman" w:cs="Arial"/>
      <w:b/>
      <w:noProof/>
      <w:color w:val="000000" w:themeColor="text1"/>
      <w:sz w:val="24"/>
      <w:szCs w:val="20"/>
    </w:rPr>
  </w:style>
  <w:style w:type="character" w:customStyle="1" w:styleId="31">
    <w:name w:val="Заголовок 3 Знак"/>
    <w:aliases w:val="RCC Heading 3 Знак"/>
    <w:basedOn w:val="a0"/>
    <w:link w:val="30"/>
    <w:rsid w:val="00BF1BAC"/>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sid w:val="00BF1BAC"/>
    <w:rPr>
      <w:rFonts w:ascii="Times New Roman" w:eastAsia="MS Mincho" w:hAnsi="Times New Roman" w:cs="Arial"/>
      <w:bCs/>
      <w:i/>
      <w:noProof/>
      <w:sz w:val="24"/>
      <w:szCs w:val="26"/>
    </w:rPr>
  </w:style>
  <w:style w:type="character" w:customStyle="1" w:styleId="50">
    <w:name w:val="Заголовок 5 Знак"/>
    <w:basedOn w:val="a0"/>
    <w:link w:val="5"/>
    <w:rsid w:val="00BF1BAC"/>
    <w:rPr>
      <w:rFonts w:ascii="Times New Roman" w:eastAsia="MS Mincho" w:hAnsi="Times New Roman" w:cs="Times New Roman"/>
      <w:b/>
      <w:bCs/>
      <w:i/>
      <w:iCs/>
      <w:noProof/>
      <w:sz w:val="26"/>
      <w:szCs w:val="26"/>
    </w:rPr>
  </w:style>
  <w:style w:type="character" w:customStyle="1" w:styleId="60">
    <w:name w:val="Заголовок 6 Знак"/>
    <w:basedOn w:val="a0"/>
    <w:link w:val="6"/>
    <w:rsid w:val="00BF1BAC"/>
    <w:rPr>
      <w:rFonts w:ascii="Times New Roman" w:eastAsia="MS Mincho" w:hAnsi="Times New Roman" w:cs="Times New Roman"/>
      <w:b/>
      <w:bCs/>
      <w:noProof/>
    </w:rPr>
  </w:style>
  <w:style w:type="character" w:customStyle="1" w:styleId="70">
    <w:name w:val="Заголовок 7 Знак"/>
    <w:basedOn w:val="a0"/>
    <w:link w:val="7"/>
    <w:rsid w:val="00BF1BAC"/>
    <w:rPr>
      <w:rFonts w:ascii="Times New Roman" w:eastAsia="MS Mincho" w:hAnsi="Times New Roman" w:cs="Times New Roman"/>
      <w:noProof/>
      <w:sz w:val="24"/>
      <w:szCs w:val="20"/>
    </w:rPr>
  </w:style>
  <w:style w:type="character" w:customStyle="1" w:styleId="80">
    <w:name w:val="Заголовок 8 Знак"/>
    <w:basedOn w:val="a0"/>
    <w:link w:val="8"/>
    <w:rsid w:val="00BF1BAC"/>
    <w:rPr>
      <w:rFonts w:ascii="Times New Roman" w:eastAsia="MS Mincho" w:hAnsi="Times New Roman" w:cs="Times New Roman"/>
      <w:i/>
      <w:iCs/>
      <w:noProof/>
      <w:sz w:val="24"/>
      <w:szCs w:val="20"/>
    </w:rPr>
  </w:style>
  <w:style w:type="character" w:customStyle="1" w:styleId="90">
    <w:name w:val="Заголовок 9 Знак"/>
    <w:basedOn w:val="a0"/>
    <w:link w:val="9"/>
    <w:rsid w:val="00BF1BAC"/>
    <w:rPr>
      <w:rFonts w:ascii="Times New Roman" w:eastAsia="MS Mincho" w:hAnsi="Times New Roman" w:cs="Arial"/>
      <w:noProof/>
    </w:rPr>
  </w:style>
  <w:style w:type="paragraph" w:customStyle="1" w:styleId="ECCParagraph">
    <w:name w:val="ECC Paragraph"/>
    <w:basedOn w:val="a"/>
    <w:rsid w:val="00BF1BAC"/>
    <w:pPr>
      <w:spacing w:after="240"/>
    </w:pPr>
    <w:rPr>
      <w:rFonts w:eastAsia="MS Mincho"/>
      <w:noProof/>
      <w:szCs w:val="20"/>
      <w:lang w:val="en-GB"/>
    </w:rPr>
  </w:style>
  <w:style w:type="paragraph" w:customStyle="1" w:styleId="ECCParBulleted">
    <w:name w:val="ECC Par Bulleted"/>
    <w:basedOn w:val="ECCParagraph"/>
    <w:rsid w:val="00BF1BAC"/>
    <w:pPr>
      <w:numPr>
        <w:numId w:val="1"/>
      </w:numPr>
      <w:spacing w:after="0"/>
    </w:pPr>
  </w:style>
  <w:style w:type="paragraph" w:styleId="a3">
    <w:name w:val="header"/>
    <w:aliases w:val="encabezado,he,header odd,header odd1,header odd2,ho,header,Page No"/>
    <w:basedOn w:val="a"/>
    <w:link w:val="a4"/>
    <w:uiPriority w:val="99"/>
    <w:rsid w:val="00BF1BAC"/>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sid w:val="00BF1BAC"/>
    <w:rPr>
      <w:rFonts w:ascii="Times New Roman" w:eastAsia="MS Mincho" w:hAnsi="Times New Roman" w:cs="Times New Roman"/>
      <w:b/>
      <w:noProof/>
      <w:sz w:val="16"/>
      <w:szCs w:val="20"/>
    </w:rPr>
  </w:style>
  <w:style w:type="paragraph" w:styleId="a5">
    <w:name w:val="footer"/>
    <w:basedOn w:val="a"/>
    <w:link w:val="a6"/>
    <w:uiPriority w:val="99"/>
    <w:rsid w:val="00BF1BAC"/>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sid w:val="00BF1BAC"/>
    <w:rPr>
      <w:rFonts w:ascii="Times New Roman" w:eastAsia="MS Mincho" w:hAnsi="Times New Roman" w:cs="Times New Roman"/>
      <w:noProof/>
      <w:sz w:val="24"/>
      <w:szCs w:val="20"/>
    </w:rPr>
  </w:style>
  <w:style w:type="paragraph" w:customStyle="1" w:styleId="ECCAnnexheading1">
    <w:name w:val="ECC Annex heading1"/>
    <w:basedOn w:val="1"/>
    <w:next w:val="ECCParagraph"/>
    <w:rsid w:val="00BF1BAC"/>
    <w:pPr>
      <w:numPr>
        <w:numId w:val="5"/>
      </w:numPr>
    </w:pPr>
  </w:style>
  <w:style w:type="paragraph" w:styleId="11">
    <w:name w:val="toc 1"/>
    <w:basedOn w:val="a"/>
    <w:next w:val="a"/>
    <w:autoRedefine/>
    <w:uiPriority w:val="39"/>
    <w:rsid w:val="00BF1BAC"/>
    <w:pPr>
      <w:tabs>
        <w:tab w:val="left" w:pos="360"/>
        <w:tab w:val="right" w:leader="dot" w:pos="9629"/>
      </w:tabs>
      <w:spacing w:before="240"/>
    </w:pPr>
    <w:rPr>
      <w:rFonts w:eastAsia="MS Mincho"/>
      <w:b/>
      <w:caps/>
      <w:noProof/>
      <w:szCs w:val="20"/>
    </w:rPr>
  </w:style>
  <w:style w:type="character" w:styleId="a7">
    <w:name w:val="Hyperlink"/>
    <w:basedOn w:val="a0"/>
    <w:uiPriority w:val="99"/>
    <w:rsid w:val="00BF1BAC"/>
    <w:rPr>
      <w:color w:val="0000FF"/>
      <w:u w:val="single"/>
    </w:rPr>
  </w:style>
  <w:style w:type="paragraph" w:styleId="22">
    <w:name w:val="toc 2"/>
    <w:basedOn w:val="a"/>
    <w:next w:val="a"/>
    <w:autoRedefine/>
    <w:uiPriority w:val="39"/>
    <w:rsid w:val="00BF1BAC"/>
    <w:pPr>
      <w:tabs>
        <w:tab w:val="left" w:pos="900"/>
        <w:tab w:val="right" w:leader="dot" w:pos="9629"/>
      </w:tabs>
      <w:ind w:firstLine="709"/>
    </w:pPr>
    <w:rPr>
      <w:rFonts w:eastAsia="MS Mincho"/>
      <w:noProof/>
      <w:szCs w:val="20"/>
    </w:rPr>
  </w:style>
  <w:style w:type="paragraph" w:styleId="32">
    <w:name w:val="toc 3"/>
    <w:basedOn w:val="a"/>
    <w:next w:val="a"/>
    <w:autoRedefine/>
    <w:uiPriority w:val="39"/>
    <w:rsid w:val="00BF1BAC"/>
    <w:pPr>
      <w:tabs>
        <w:tab w:val="left" w:pos="1440"/>
        <w:tab w:val="right" w:leader="dot" w:pos="9629"/>
      </w:tabs>
      <w:ind w:left="900"/>
    </w:pPr>
    <w:rPr>
      <w:rFonts w:eastAsia="MS Mincho"/>
      <w:noProof/>
      <w:szCs w:val="20"/>
    </w:rPr>
  </w:style>
  <w:style w:type="paragraph" w:styleId="41">
    <w:name w:val="toc 4"/>
    <w:basedOn w:val="a"/>
    <w:next w:val="a"/>
    <w:autoRedefine/>
    <w:uiPriority w:val="39"/>
    <w:rsid w:val="00BF1BAC"/>
    <w:pPr>
      <w:tabs>
        <w:tab w:val="left" w:pos="2340"/>
        <w:tab w:val="right" w:leader="dot" w:pos="9629"/>
      </w:tabs>
      <w:ind w:left="1440"/>
    </w:pPr>
    <w:rPr>
      <w:rFonts w:eastAsia="MS Mincho"/>
      <w:i/>
      <w:noProof/>
      <w:szCs w:val="20"/>
    </w:rPr>
  </w:style>
  <w:style w:type="table" w:styleId="a8">
    <w:name w:val="Table Grid"/>
    <w:basedOn w:val="a1"/>
    <w:uiPriority w:val="39"/>
    <w:rsid w:val="00BF1BAC"/>
    <w:pPr>
      <w:spacing w:after="0" w:line="240" w:lineRule="auto"/>
    </w:pPr>
    <w:rPr>
      <w:rFonts w:ascii="Times New Roman" w:eastAsia="MS Mincho" w:hAnsi="Times New Roman" w:cs="Times New Roman"/>
      <w:sz w:val="20"/>
      <w:szCs w:val="20"/>
      <w:lang w:val="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BF1BA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BF1BAC"/>
    <w:pPr>
      <w:numPr>
        <w:numId w:val="3"/>
      </w:numPr>
      <w:spacing w:before="360" w:after="240"/>
    </w:pPr>
  </w:style>
  <w:style w:type="paragraph" w:customStyle="1" w:styleId="ECCFootnote">
    <w:name w:val="ECC Footnote"/>
    <w:basedOn w:val="a"/>
    <w:autoRedefine/>
    <w:rsid w:val="00BF1BAC"/>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Footnote Text Char1,Footnote Text Char Char1"/>
    <w:basedOn w:val="a"/>
    <w:link w:val="aa"/>
    <w:uiPriority w:val="99"/>
    <w:rsid w:val="00BF1BAC"/>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Footnote Text Char1 Знак"/>
    <w:basedOn w:val="a0"/>
    <w:link w:val="a9"/>
    <w:uiPriority w:val="99"/>
    <w:rsid w:val="00BF1BAC"/>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sid w:val="00BF1BAC"/>
    <w:rPr>
      <w:vertAlign w:val="superscript"/>
    </w:rPr>
  </w:style>
  <w:style w:type="paragraph" w:customStyle="1" w:styleId="Text">
    <w:name w:val="Text"/>
    <w:basedOn w:val="a"/>
    <w:rsid w:val="00BF1BAC"/>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BF1BAC"/>
    <w:pPr>
      <w:spacing w:after="0"/>
      <w:ind w:left="284" w:hanging="284"/>
    </w:pPr>
    <w:rPr>
      <w:sz w:val="16"/>
      <w:szCs w:val="16"/>
    </w:rPr>
  </w:style>
  <w:style w:type="paragraph" w:customStyle="1" w:styleId="reference">
    <w:name w:val="reference"/>
    <w:basedOn w:val="a"/>
    <w:rsid w:val="00BF1BAC"/>
    <w:pPr>
      <w:numPr>
        <w:numId w:val="6"/>
      </w:numPr>
    </w:pPr>
    <w:rPr>
      <w:rFonts w:eastAsia="MS Mincho"/>
      <w:noProof/>
      <w:szCs w:val="20"/>
      <w:lang w:eastAsia="ja-JP"/>
    </w:rPr>
  </w:style>
  <w:style w:type="paragraph" w:customStyle="1" w:styleId="ECCAnnexheading2">
    <w:name w:val="ECC Annex heading2"/>
    <w:basedOn w:val="a"/>
    <w:next w:val="ECCParagraph"/>
    <w:rsid w:val="00BF1BAC"/>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rsid w:val="00BF1BAC"/>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rsid w:val="00BF1BAC"/>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rsid w:val="00BF1BAC"/>
    <w:pPr>
      <w:spacing w:before="120" w:after="120"/>
      <w:ind w:left="3402"/>
    </w:pPr>
    <w:rPr>
      <w:rFonts w:eastAsia="MS Mincho"/>
      <w:bCs/>
      <w:noProof/>
      <w:sz w:val="18"/>
      <w:szCs w:val="20"/>
    </w:rPr>
  </w:style>
  <w:style w:type="paragraph" w:customStyle="1" w:styleId="Reporttitledescription">
    <w:name w:val="Report title/description"/>
    <w:basedOn w:val="a"/>
    <w:rsid w:val="00BF1BAC"/>
    <w:pPr>
      <w:spacing w:before="600" w:line="288" w:lineRule="auto"/>
      <w:ind w:left="3402"/>
    </w:pPr>
    <w:rPr>
      <w:rFonts w:eastAsia="MS Mincho"/>
      <w:noProof/>
      <w:szCs w:val="20"/>
    </w:rPr>
  </w:style>
  <w:style w:type="paragraph" w:styleId="ac">
    <w:name w:val="caption"/>
    <w:basedOn w:val="a"/>
    <w:next w:val="a"/>
    <w:uiPriority w:val="35"/>
    <w:semiHidden/>
    <w:unhideWhenUsed/>
    <w:qFormat/>
    <w:rsid w:val="00BF1BAC"/>
    <w:pPr>
      <w:spacing w:before="240" w:after="240"/>
      <w:jc w:val="center"/>
    </w:pPr>
    <w:rPr>
      <w:rFonts w:eastAsia="MS Mincho"/>
      <w:b/>
      <w:bCs/>
      <w:noProof/>
      <w:color w:val="D2232A"/>
      <w:szCs w:val="20"/>
    </w:rPr>
  </w:style>
  <w:style w:type="numbering" w:customStyle="1" w:styleId="ECCBullets">
    <w:name w:val="ECC Bullets"/>
    <w:basedOn w:val="a2"/>
    <w:rsid w:val="00BF1BAC"/>
    <w:pPr>
      <w:numPr>
        <w:numId w:val="8"/>
      </w:numPr>
    </w:pPr>
  </w:style>
  <w:style w:type="paragraph" w:customStyle="1" w:styleId="RCCNumbered-LetteredList">
    <w:name w:val="RCC Numbered-Lettered List"/>
    <w:basedOn w:val="a"/>
    <w:qFormat/>
    <w:rsid w:val="00BF1BAC"/>
    <w:pPr>
      <w:numPr>
        <w:numId w:val="16"/>
      </w:numPr>
    </w:pPr>
    <w:rPr>
      <w:rFonts w:eastAsia="MS Mincho"/>
      <w:noProof/>
      <w:szCs w:val="20"/>
    </w:rPr>
  </w:style>
  <w:style w:type="paragraph" w:customStyle="1" w:styleId="ECCNumberedBullets">
    <w:name w:val="ECC Numbered Bullets"/>
    <w:basedOn w:val="a"/>
    <w:rsid w:val="00BF1BAC"/>
    <w:pPr>
      <w:numPr>
        <w:numId w:val="14"/>
      </w:numPr>
    </w:pPr>
    <w:rPr>
      <w:rFonts w:eastAsia="MS Mincho"/>
      <w:noProof/>
      <w:szCs w:val="20"/>
    </w:rPr>
  </w:style>
  <w:style w:type="paragraph" w:styleId="ad">
    <w:name w:val="Balloon Text"/>
    <w:basedOn w:val="a"/>
    <w:link w:val="ae"/>
    <w:uiPriority w:val="99"/>
    <w:semiHidden/>
    <w:unhideWhenUsed/>
    <w:rsid w:val="00BF1BAC"/>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sid w:val="00BF1BAC"/>
    <w:rPr>
      <w:rFonts w:ascii="Lucida Grande" w:eastAsia="MS Mincho" w:hAnsi="Lucida Grande" w:cs="Lucida Grande"/>
      <w:noProof/>
      <w:sz w:val="18"/>
      <w:szCs w:val="18"/>
    </w:rPr>
  </w:style>
  <w:style w:type="numbering" w:customStyle="1" w:styleId="ECCNumbers-Bullets">
    <w:name w:val="ECC Numbers-Bullets"/>
    <w:uiPriority w:val="99"/>
    <w:rsid w:val="00BF1BAC"/>
    <w:pPr>
      <w:numPr>
        <w:numId w:val="14"/>
      </w:numPr>
    </w:pPr>
  </w:style>
  <w:style w:type="numbering" w:customStyle="1" w:styleId="ECCNumbers-Letters">
    <w:name w:val="ECC Numbers-Letters"/>
    <w:uiPriority w:val="99"/>
    <w:rsid w:val="00BF1BAC"/>
    <w:pPr>
      <w:numPr>
        <w:numId w:val="16"/>
      </w:numPr>
    </w:pPr>
  </w:style>
  <w:style w:type="paragraph" w:styleId="af">
    <w:name w:val="TOC Heading"/>
    <w:basedOn w:val="1"/>
    <w:next w:val="a"/>
    <w:uiPriority w:val="39"/>
    <w:unhideWhenUsed/>
    <w:qFormat/>
    <w:rsid w:val="00BF1BAC"/>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rsid w:val="00BF1BA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sid w:val="00BF1BAC"/>
    <w:rPr>
      <w:rFonts w:ascii="Times New Roman" w:eastAsia="Batang" w:hAnsi="Times New Roman" w:cs="Times New Roman"/>
      <w:sz w:val="20"/>
      <w:szCs w:val="20"/>
      <w:lang w:val="en-GB"/>
    </w:rPr>
  </w:style>
  <w:style w:type="character" w:styleId="af0">
    <w:name w:val="page number"/>
    <w:basedOn w:val="a0"/>
    <w:rsid w:val="00BF1BAC"/>
  </w:style>
  <w:style w:type="paragraph" w:styleId="af1">
    <w:name w:val="List Paragraph"/>
    <w:basedOn w:val="a"/>
    <w:uiPriority w:val="34"/>
    <w:qFormat/>
    <w:rsid w:val="00BF1BAC"/>
    <w:pPr>
      <w:ind w:left="720" w:firstLine="709"/>
    </w:pPr>
    <w:rPr>
      <w:rFonts w:eastAsia="Calibri"/>
      <w:szCs w:val="24"/>
    </w:rPr>
  </w:style>
  <w:style w:type="paragraph" w:styleId="2">
    <w:name w:val="List Bullet 2"/>
    <w:basedOn w:val="a"/>
    <w:autoRedefine/>
    <w:uiPriority w:val="99"/>
    <w:rsid w:val="00BF1BAC"/>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rsid w:val="00BF1BAC"/>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af2">
    <w:name w:val="No Spacing"/>
    <w:uiPriority w:val="1"/>
    <w:qFormat/>
    <w:rsid w:val="003370A6"/>
    <w:pPr>
      <w:spacing w:after="0" w:line="240" w:lineRule="auto"/>
    </w:pPr>
    <w:rPr>
      <w:rFonts w:ascii="Times New Roman" w:eastAsia="Times New Roman" w:hAnsi="Times New Roman" w:cs="Times New Roman"/>
      <w:sz w:val="24"/>
      <w:szCs w:val="24"/>
      <w:lang w:eastAsia="ru-RU"/>
    </w:rPr>
  </w:style>
  <w:style w:type="paragraph" w:styleId="af3">
    <w:name w:val="Body Text Indent"/>
    <w:basedOn w:val="a"/>
    <w:link w:val="af4"/>
    <w:rsid w:val="00EE002D"/>
    <w:pPr>
      <w:tabs>
        <w:tab w:val="left" w:pos="11057"/>
      </w:tabs>
      <w:spacing w:after="200" w:line="276" w:lineRule="auto"/>
      <w:ind w:firstLine="540"/>
    </w:pPr>
    <w:rPr>
      <w:rFonts w:eastAsia="Times New Roman"/>
      <w:szCs w:val="20"/>
      <w:lang w:eastAsia="ru-RU"/>
    </w:rPr>
  </w:style>
  <w:style w:type="character" w:customStyle="1" w:styleId="af4">
    <w:name w:val="Основной текст с отступом Знак"/>
    <w:basedOn w:val="a0"/>
    <w:link w:val="af3"/>
    <w:rsid w:val="00EE002D"/>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BAC"/>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rsid w:val="0029414B"/>
    <w:pPr>
      <w:keepNext/>
      <w:spacing w:before="600" w:after="240"/>
      <w:ind w:hanging="5"/>
      <w:outlineLvl w:val="0"/>
    </w:pPr>
    <w:rPr>
      <w:rFonts w:eastAsia="MS Mincho"/>
      <w:b/>
      <w:bCs/>
      <w:caps/>
      <w:noProof/>
      <w:color w:val="000000" w:themeColor="text1"/>
      <w:kern w:val="32"/>
      <w:szCs w:val="20"/>
    </w:rPr>
  </w:style>
  <w:style w:type="paragraph" w:styleId="20">
    <w:name w:val="heading 2"/>
    <w:aliases w:val="RCC Heading 2"/>
    <w:basedOn w:val="a"/>
    <w:next w:val="ECCParagraph"/>
    <w:link w:val="21"/>
    <w:autoRedefine/>
    <w:qFormat/>
    <w:rsid w:val="00164986"/>
    <w:pPr>
      <w:ind w:firstLine="567"/>
      <w:outlineLvl w:val="1"/>
    </w:pPr>
    <w:rPr>
      <w:rFonts w:eastAsia="MS Mincho" w:cs="Arial"/>
      <w:b/>
      <w:noProof/>
      <w:color w:val="000000" w:themeColor="text1"/>
      <w:szCs w:val="20"/>
    </w:rPr>
  </w:style>
  <w:style w:type="paragraph" w:styleId="30">
    <w:name w:val="heading 3"/>
    <w:aliases w:val="RCC Heading 3"/>
    <w:basedOn w:val="a"/>
    <w:next w:val="ECCParagraph"/>
    <w:link w:val="31"/>
    <w:autoRedefine/>
    <w:qFormat/>
    <w:rsid w:val="00BF1BAC"/>
    <w:pPr>
      <w:ind w:firstLine="567"/>
      <w:outlineLvl w:val="2"/>
    </w:pPr>
    <w:rPr>
      <w:rFonts w:eastAsia="MS Mincho"/>
      <w:b/>
      <w:noProof/>
      <w:szCs w:val="20"/>
    </w:rPr>
  </w:style>
  <w:style w:type="paragraph" w:styleId="4">
    <w:name w:val="heading 4"/>
    <w:aliases w:val="RCC Heading 4"/>
    <w:basedOn w:val="a"/>
    <w:next w:val="ECCParagraph"/>
    <w:link w:val="40"/>
    <w:autoRedefine/>
    <w:qFormat/>
    <w:rsid w:val="00BF1BAC"/>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rsid w:val="00BF1BAC"/>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rsid w:val="00BF1BAC"/>
    <w:pPr>
      <w:numPr>
        <w:ilvl w:val="5"/>
        <w:numId w:val="2"/>
      </w:numPr>
      <w:spacing w:before="240" w:after="60"/>
      <w:outlineLvl w:val="5"/>
    </w:pPr>
    <w:rPr>
      <w:rFonts w:eastAsia="MS Mincho"/>
      <w:b/>
      <w:bCs/>
      <w:noProof/>
      <w:sz w:val="22"/>
    </w:rPr>
  </w:style>
  <w:style w:type="paragraph" w:styleId="7">
    <w:name w:val="heading 7"/>
    <w:basedOn w:val="a"/>
    <w:next w:val="a"/>
    <w:link w:val="70"/>
    <w:qFormat/>
    <w:rsid w:val="00BF1BAC"/>
    <w:pPr>
      <w:numPr>
        <w:ilvl w:val="6"/>
        <w:numId w:val="2"/>
      </w:numPr>
      <w:spacing w:before="240" w:after="60"/>
      <w:outlineLvl w:val="6"/>
    </w:pPr>
    <w:rPr>
      <w:rFonts w:eastAsia="MS Mincho"/>
      <w:noProof/>
      <w:szCs w:val="20"/>
    </w:rPr>
  </w:style>
  <w:style w:type="paragraph" w:styleId="8">
    <w:name w:val="heading 8"/>
    <w:basedOn w:val="a"/>
    <w:next w:val="a"/>
    <w:link w:val="80"/>
    <w:qFormat/>
    <w:rsid w:val="00BF1BAC"/>
    <w:pPr>
      <w:numPr>
        <w:ilvl w:val="7"/>
        <w:numId w:val="2"/>
      </w:numPr>
      <w:spacing w:before="240" w:after="60"/>
      <w:outlineLvl w:val="7"/>
    </w:pPr>
    <w:rPr>
      <w:rFonts w:eastAsia="MS Mincho"/>
      <w:i/>
      <w:iCs/>
      <w:noProof/>
      <w:szCs w:val="20"/>
    </w:rPr>
  </w:style>
  <w:style w:type="paragraph" w:styleId="9">
    <w:name w:val="heading 9"/>
    <w:basedOn w:val="a"/>
    <w:next w:val="a"/>
    <w:link w:val="90"/>
    <w:qFormat/>
    <w:rsid w:val="00BF1BAC"/>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sid w:val="0029414B"/>
    <w:rPr>
      <w:rFonts w:ascii="Times New Roman" w:eastAsia="MS Mincho" w:hAnsi="Times New Roman" w:cs="Times New Roman"/>
      <w:b/>
      <w:bCs/>
      <w:caps/>
      <w:noProof/>
      <w:color w:val="000000" w:themeColor="text1"/>
      <w:kern w:val="32"/>
      <w:sz w:val="24"/>
      <w:szCs w:val="20"/>
    </w:rPr>
  </w:style>
  <w:style w:type="character" w:customStyle="1" w:styleId="21">
    <w:name w:val="Заголовок 2 Знак"/>
    <w:aliases w:val="RCC Heading 2 Знак"/>
    <w:basedOn w:val="a0"/>
    <w:link w:val="20"/>
    <w:rsid w:val="00164986"/>
    <w:rPr>
      <w:rFonts w:ascii="Times New Roman" w:eastAsia="MS Mincho" w:hAnsi="Times New Roman" w:cs="Arial"/>
      <w:b/>
      <w:noProof/>
      <w:color w:val="000000" w:themeColor="text1"/>
      <w:sz w:val="24"/>
      <w:szCs w:val="20"/>
    </w:rPr>
  </w:style>
  <w:style w:type="character" w:customStyle="1" w:styleId="31">
    <w:name w:val="Заголовок 3 Знак"/>
    <w:aliases w:val="RCC Heading 3 Знак"/>
    <w:basedOn w:val="a0"/>
    <w:link w:val="30"/>
    <w:rsid w:val="00BF1BAC"/>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sid w:val="00BF1BAC"/>
    <w:rPr>
      <w:rFonts w:ascii="Times New Roman" w:eastAsia="MS Mincho" w:hAnsi="Times New Roman" w:cs="Arial"/>
      <w:bCs/>
      <w:i/>
      <w:noProof/>
      <w:sz w:val="24"/>
      <w:szCs w:val="26"/>
    </w:rPr>
  </w:style>
  <w:style w:type="character" w:customStyle="1" w:styleId="50">
    <w:name w:val="Заголовок 5 Знак"/>
    <w:basedOn w:val="a0"/>
    <w:link w:val="5"/>
    <w:rsid w:val="00BF1BAC"/>
    <w:rPr>
      <w:rFonts w:ascii="Times New Roman" w:eastAsia="MS Mincho" w:hAnsi="Times New Roman" w:cs="Times New Roman"/>
      <w:b/>
      <w:bCs/>
      <w:i/>
      <w:iCs/>
      <w:noProof/>
      <w:sz w:val="26"/>
      <w:szCs w:val="26"/>
    </w:rPr>
  </w:style>
  <w:style w:type="character" w:customStyle="1" w:styleId="60">
    <w:name w:val="Заголовок 6 Знак"/>
    <w:basedOn w:val="a0"/>
    <w:link w:val="6"/>
    <w:rsid w:val="00BF1BAC"/>
    <w:rPr>
      <w:rFonts w:ascii="Times New Roman" w:eastAsia="MS Mincho" w:hAnsi="Times New Roman" w:cs="Times New Roman"/>
      <w:b/>
      <w:bCs/>
      <w:noProof/>
    </w:rPr>
  </w:style>
  <w:style w:type="character" w:customStyle="1" w:styleId="70">
    <w:name w:val="Заголовок 7 Знак"/>
    <w:basedOn w:val="a0"/>
    <w:link w:val="7"/>
    <w:rsid w:val="00BF1BAC"/>
    <w:rPr>
      <w:rFonts w:ascii="Times New Roman" w:eastAsia="MS Mincho" w:hAnsi="Times New Roman" w:cs="Times New Roman"/>
      <w:noProof/>
      <w:sz w:val="24"/>
      <w:szCs w:val="20"/>
    </w:rPr>
  </w:style>
  <w:style w:type="character" w:customStyle="1" w:styleId="80">
    <w:name w:val="Заголовок 8 Знак"/>
    <w:basedOn w:val="a0"/>
    <w:link w:val="8"/>
    <w:rsid w:val="00BF1BAC"/>
    <w:rPr>
      <w:rFonts w:ascii="Times New Roman" w:eastAsia="MS Mincho" w:hAnsi="Times New Roman" w:cs="Times New Roman"/>
      <w:i/>
      <w:iCs/>
      <w:noProof/>
      <w:sz w:val="24"/>
      <w:szCs w:val="20"/>
    </w:rPr>
  </w:style>
  <w:style w:type="character" w:customStyle="1" w:styleId="90">
    <w:name w:val="Заголовок 9 Знак"/>
    <w:basedOn w:val="a0"/>
    <w:link w:val="9"/>
    <w:rsid w:val="00BF1BAC"/>
    <w:rPr>
      <w:rFonts w:ascii="Times New Roman" w:eastAsia="MS Mincho" w:hAnsi="Times New Roman" w:cs="Arial"/>
      <w:noProof/>
    </w:rPr>
  </w:style>
  <w:style w:type="paragraph" w:customStyle="1" w:styleId="ECCParagraph">
    <w:name w:val="ECC Paragraph"/>
    <w:basedOn w:val="a"/>
    <w:rsid w:val="00BF1BAC"/>
    <w:pPr>
      <w:spacing w:after="240"/>
    </w:pPr>
    <w:rPr>
      <w:rFonts w:eastAsia="MS Mincho"/>
      <w:noProof/>
      <w:szCs w:val="20"/>
      <w:lang w:val="en-GB"/>
    </w:rPr>
  </w:style>
  <w:style w:type="paragraph" w:customStyle="1" w:styleId="ECCParBulleted">
    <w:name w:val="ECC Par Bulleted"/>
    <w:basedOn w:val="ECCParagraph"/>
    <w:rsid w:val="00BF1BAC"/>
    <w:pPr>
      <w:numPr>
        <w:numId w:val="1"/>
      </w:numPr>
      <w:spacing w:after="0"/>
    </w:pPr>
  </w:style>
  <w:style w:type="paragraph" w:styleId="a3">
    <w:name w:val="header"/>
    <w:aliases w:val="encabezado,he,header odd,header odd1,header odd2,ho,header,Page No"/>
    <w:basedOn w:val="a"/>
    <w:link w:val="a4"/>
    <w:uiPriority w:val="99"/>
    <w:rsid w:val="00BF1BAC"/>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sid w:val="00BF1BAC"/>
    <w:rPr>
      <w:rFonts w:ascii="Times New Roman" w:eastAsia="MS Mincho" w:hAnsi="Times New Roman" w:cs="Times New Roman"/>
      <w:b/>
      <w:noProof/>
      <w:sz w:val="16"/>
      <w:szCs w:val="20"/>
    </w:rPr>
  </w:style>
  <w:style w:type="paragraph" w:styleId="a5">
    <w:name w:val="footer"/>
    <w:basedOn w:val="a"/>
    <w:link w:val="a6"/>
    <w:uiPriority w:val="99"/>
    <w:rsid w:val="00BF1BAC"/>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sid w:val="00BF1BAC"/>
    <w:rPr>
      <w:rFonts w:ascii="Times New Roman" w:eastAsia="MS Mincho" w:hAnsi="Times New Roman" w:cs="Times New Roman"/>
      <w:noProof/>
      <w:sz w:val="24"/>
      <w:szCs w:val="20"/>
    </w:rPr>
  </w:style>
  <w:style w:type="paragraph" w:customStyle="1" w:styleId="ECCAnnexheading1">
    <w:name w:val="ECC Annex heading1"/>
    <w:basedOn w:val="1"/>
    <w:next w:val="ECCParagraph"/>
    <w:rsid w:val="00BF1BAC"/>
    <w:pPr>
      <w:numPr>
        <w:numId w:val="5"/>
      </w:numPr>
    </w:pPr>
  </w:style>
  <w:style w:type="paragraph" w:styleId="11">
    <w:name w:val="toc 1"/>
    <w:basedOn w:val="a"/>
    <w:next w:val="a"/>
    <w:autoRedefine/>
    <w:uiPriority w:val="39"/>
    <w:rsid w:val="00BF1BAC"/>
    <w:pPr>
      <w:tabs>
        <w:tab w:val="left" w:pos="360"/>
        <w:tab w:val="right" w:leader="dot" w:pos="9629"/>
      </w:tabs>
      <w:spacing w:before="240"/>
    </w:pPr>
    <w:rPr>
      <w:rFonts w:eastAsia="MS Mincho"/>
      <w:b/>
      <w:caps/>
      <w:noProof/>
      <w:szCs w:val="20"/>
    </w:rPr>
  </w:style>
  <w:style w:type="character" w:styleId="a7">
    <w:name w:val="Hyperlink"/>
    <w:basedOn w:val="a0"/>
    <w:uiPriority w:val="99"/>
    <w:rsid w:val="00BF1BAC"/>
    <w:rPr>
      <w:color w:val="0000FF"/>
      <w:u w:val="single"/>
    </w:rPr>
  </w:style>
  <w:style w:type="paragraph" w:styleId="22">
    <w:name w:val="toc 2"/>
    <w:basedOn w:val="a"/>
    <w:next w:val="a"/>
    <w:autoRedefine/>
    <w:uiPriority w:val="39"/>
    <w:rsid w:val="00BF1BAC"/>
    <w:pPr>
      <w:tabs>
        <w:tab w:val="left" w:pos="900"/>
        <w:tab w:val="right" w:leader="dot" w:pos="9629"/>
      </w:tabs>
      <w:ind w:firstLine="709"/>
    </w:pPr>
    <w:rPr>
      <w:rFonts w:eastAsia="MS Mincho"/>
      <w:noProof/>
      <w:szCs w:val="20"/>
    </w:rPr>
  </w:style>
  <w:style w:type="paragraph" w:styleId="32">
    <w:name w:val="toc 3"/>
    <w:basedOn w:val="a"/>
    <w:next w:val="a"/>
    <w:autoRedefine/>
    <w:uiPriority w:val="39"/>
    <w:rsid w:val="00BF1BAC"/>
    <w:pPr>
      <w:tabs>
        <w:tab w:val="left" w:pos="1440"/>
        <w:tab w:val="right" w:leader="dot" w:pos="9629"/>
      </w:tabs>
      <w:ind w:left="900"/>
    </w:pPr>
    <w:rPr>
      <w:rFonts w:eastAsia="MS Mincho"/>
      <w:noProof/>
      <w:szCs w:val="20"/>
    </w:rPr>
  </w:style>
  <w:style w:type="paragraph" w:styleId="41">
    <w:name w:val="toc 4"/>
    <w:basedOn w:val="a"/>
    <w:next w:val="a"/>
    <w:autoRedefine/>
    <w:uiPriority w:val="39"/>
    <w:rsid w:val="00BF1BAC"/>
    <w:pPr>
      <w:tabs>
        <w:tab w:val="left" w:pos="2340"/>
        <w:tab w:val="right" w:leader="dot" w:pos="9629"/>
      </w:tabs>
      <w:ind w:left="1440"/>
    </w:pPr>
    <w:rPr>
      <w:rFonts w:eastAsia="MS Mincho"/>
      <w:i/>
      <w:noProof/>
      <w:szCs w:val="20"/>
    </w:rPr>
  </w:style>
  <w:style w:type="table" w:styleId="a8">
    <w:name w:val="Table Grid"/>
    <w:basedOn w:val="a1"/>
    <w:uiPriority w:val="39"/>
    <w:rsid w:val="00BF1BAC"/>
    <w:pPr>
      <w:spacing w:after="0" w:line="240" w:lineRule="auto"/>
    </w:pPr>
    <w:rPr>
      <w:rFonts w:ascii="Times New Roman" w:eastAsia="MS Mincho" w:hAnsi="Times New Roman" w:cs="Times New Roman"/>
      <w:sz w:val="20"/>
      <w:szCs w:val="20"/>
      <w:lang w:val="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CFiguretitle">
    <w:name w:val="ECC Figure title"/>
    <w:basedOn w:val="ECCParagraph"/>
    <w:next w:val="ECCParagraph"/>
    <w:rsid w:val="00BF1BA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BF1BAC"/>
    <w:pPr>
      <w:numPr>
        <w:numId w:val="3"/>
      </w:numPr>
      <w:spacing w:before="360" w:after="240"/>
    </w:pPr>
  </w:style>
  <w:style w:type="paragraph" w:customStyle="1" w:styleId="ECCFootnote">
    <w:name w:val="ECC Footnote"/>
    <w:basedOn w:val="a"/>
    <w:autoRedefine/>
    <w:rsid w:val="00BF1BAC"/>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Footnote Text Char1,Footnote Text Char Char1"/>
    <w:basedOn w:val="a"/>
    <w:link w:val="aa"/>
    <w:uiPriority w:val="99"/>
    <w:rsid w:val="00BF1BAC"/>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Footnote Text Char1 Знак"/>
    <w:basedOn w:val="a0"/>
    <w:link w:val="a9"/>
    <w:uiPriority w:val="99"/>
    <w:rsid w:val="00BF1BAC"/>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sid w:val="00BF1BAC"/>
    <w:rPr>
      <w:vertAlign w:val="superscript"/>
    </w:rPr>
  </w:style>
  <w:style w:type="paragraph" w:customStyle="1" w:styleId="Text">
    <w:name w:val="Text"/>
    <w:basedOn w:val="a"/>
    <w:rsid w:val="00BF1BAC"/>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rsid w:val="00BF1BAC"/>
    <w:pPr>
      <w:spacing w:after="0"/>
      <w:ind w:left="284" w:hanging="284"/>
    </w:pPr>
    <w:rPr>
      <w:sz w:val="16"/>
      <w:szCs w:val="16"/>
    </w:rPr>
  </w:style>
  <w:style w:type="paragraph" w:customStyle="1" w:styleId="reference">
    <w:name w:val="reference"/>
    <w:basedOn w:val="a"/>
    <w:rsid w:val="00BF1BAC"/>
    <w:pPr>
      <w:numPr>
        <w:numId w:val="6"/>
      </w:numPr>
    </w:pPr>
    <w:rPr>
      <w:rFonts w:eastAsia="MS Mincho"/>
      <w:noProof/>
      <w:szCs w:val="20"/>
      <w:lang w:eastAsia="ja-JP"/>
    </w:rPr>
  </w:style>
  <w:style w:type="paragraph" w:customStyle="1" w:styleId="ECCAnnexheading2">
    <w:name w:val="ECC Annex heading2"/>
    <w:basedOn w:val="a"/>
    <w:next w:val="ECCParagraph"/>
    <w:rsid w:val="00BF1BAC"/>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rsid w:val="00BF1BAC"/>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rsid w:val="00BF1BAC"/>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rsid w:val="00BF1BAC"/>
    <w:pPr>
      <w:spacing w:before="120" w:after="120"/>
      <w:ind w:left="3402"/>
    </w:pPr>
    <w:rPr>
      <w:rFonts w:eastAsia="MS Mincho"/>
      <w:bCs/>
      <w:noProof/>
      <w:sz w:val="18"/>
      <w:szCs w:val="20"/>
    </w:rPr>
  </w:style>
  <w:style w:type="paragraph" w:customStyle="1" w:styleId="Reporttitledescription">
    <w:name w:val="Report title/description"/>
    <w:basedOn w:val="a"/>
    <w:rsid w:val="00BF1BAC"/>
    <w:pPr>
      <w:spacing w:before="600" w:line="288" w:lineRule="auto"/>
      <w:ind w:left="3402"/>
    </w:pPr>
    <w:rPr>
      <w:rFonts w:eastAsia="MS Mincho"/>
      <w:noProof/>
      <w:szCs w:val="20"/>
    </w:rPr>
  </w:style>
  <w:style w:type="paragraph" w:styleId="ac">
    <w:name w:val="caption"/>
    <w:basedOn w:val="a"/>
    <w:next w:val="a"/>
    <w:uiPriority w:val="35"/>
    <w:semiHidden/>
    <w:unhideWhenUsed/>
    <w:qFormat/>
    <w:rsid w:val="00BF1BAC"/>
    <w:pPr>
      <w:spacing w:before="240" w:after="240"/>
      <w:jc w:val="center"/>
    </w:pPr>
    <w:rPr>
      <w:rFonts w:eastAsia="MS Mincho"/>
      <w:b/>
      <w:bCs/>
      <w:noProof/>
      <w:color w:val="D2232A"/>
      <w:szCs w:val="20"/>
    </w:rPr>
  </w:style>
  <w:style w:type="numbering" w:customStyle="1" w:styleId="ECCBullets">
    <w:name w:val="ECC Bullets"/>
    <w:basedOn w:val="a2"/>
    <w:rsid w:val="00BF1BAC"/>
    <w:pPr>
      <w:numPr>
        <w:numId w:val="8"/>
      </w:numPr>
    </w:pPr>
  </w:style>
  <w:style w:type="paragraph" w:customStyle="1" w:styleId="RCCNumbered-LetteredList">
    <w:name w:val="RCC Numbered-Lettered List"/>
    <w:basedOn w:val="a"/>
    <w:qFormat/>
    <w:rsid w:val="00BF1BAC"/>
    <w:pPr>
      <w:numPr>
        <w:numId w:val="16"/>
      </w:numPr>
    </w:pPr>
    <w:rPr>
      <w:rFonts w:eastAsia="MS Mincho"/>
      <w:noProof/>
      <w:szCs w:val="20"/>
    </w:rPr>
  </w:style>
  <w:style w:type="paragraph" w:customStyle="1" w:styleId="ECCNumberedBullets">
    <w:name w:val="ECC Numbered Bullets"/>
    <w:basedOn w:val="a"/>
    <w:rsid w:val="00BF1BAC"/>
    <w:pPr>
      <w:numPr>
        <w:numId w:val="14"/>
      </w:numPr>
    </w:pPr>
    <w:rPr>
      <w:rFonts w:eastAsia="MS Mincho"/>
      <w:noProof/>
      <w:szCs w:val="20"/>
    </w:rPr>
  </w:style>
  <w:style w:type="paragraph" w:styleId="ad">
    <w:name w:val="Balloon Text"/>
    <w:basedOn w:val="a"/>
    <w:link w:val="ae"/>
    <w:uiPriority w:val="99"/>
    <w:semiHidden/>
    <w:unhideWhenUsed/>
    <w:rsid w:val="00BF1BAC"/>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sid w:val="00BF1BAC"/>
    <w:rPr>
      <w:rFonts w:ascii="Lucida Grande" w:eastAsia="MS Mincho" w:hAnsi="Lucida Grande" w:cs="Lucida Grande"/>
      <w:noProof/>
      <w:sz w:val="18"/>
      <w:szCs w:val="18"/>
    </w:rPr>
  </w:style>
  <w:style w:type="numbering" w:customStyle="1" w:styleId="ECCNumbers-Bullets">
    <w:name w:val="ECC Numbers-Bullets"/>
    <w:uiPriority w:val="99"/>
    <w:rsid w:val="00BF1BAC"/>
    <w:pPr>
      <w:numPr>
        <w:numId w:val="14"/>
      </w:numPr>
    </w:pPr>
  </w:style>
  <w:style w:type="numbering" w:customStyle="1" w:styleId="ECCNumbers-Letters">
    <w:name w:val="ECC Numbers-Letters"/>
    <w:uiPriority w:val="99"/>
    <w:rsid w:val="00BF1BAC"/>
    <w:pPr>
      <w:numPr>
        <w:numId w:val="16"/>
      </w:numPr>
    </w:pPr>
  </w:style>
  <w:style w:type="paragraph" w:styleId="af">
    <w:name w:val="TOC Heading"/>
    <w:basedOn w:val="1"/>
    <w:next w:val="a"/>
    <w:uiPriority w:val="39"/>
    <w:unhideWhenUsed/>
    <w:qFormat/>
    <w:rsid w:val="00BF1BAC"/>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rsid w:val="00BF1BAC"/>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sid w:val="00BF1BAC"/>
    <w:rPr>
      <w:rFonts w:ascii="Times New Roman" w:eastAsia="Batang" w:hAnsi="Times New Roman" w:cs="Times New Roman"/>
      <w:sz w:val="20"/>
      <w:szCs w:val="20"/>
      <w:lang w:val="en-GB"/>
    </w:rPr>
  </w:style>
  <w:style w:type="character" w:styleId="af0">
    <w:name w:val="page number"/>
    <w:basedOn w:val="a0"/>
    <w:rsid w:val="00BF1BAC"/>
  </w:style>
  <w:style w:type="paragraph" w:styleId="af1">
    <w:name w:val="List Paragraph"/>
    <w:basedOn w:val="a"/>
    <w:uiPriority w:val="34"/>
    <w:qFormat/>
    <w:rsid w:val="00BF1BAC"/>
    <w:pPr>
      <w:ind w:left="720" w:firstLine="709"/>
    </w:pPr>
    <w:rPr>
      <w:rFonts w:eastAsia="Calibri"/>
      <w:szCs w:val="24"/>
    </w:rPr>
  </w:style>
  <w:style w:type="paragraph" w:styleId="2">
    <w:name w:val="List Bullet 2"/>
    <w:basedOn w:val="a"/>
    <w:autoRedefine/>
    <w:uiPriority w:val="99"/>
    <w:rsid w:val="00BF1BAC"/>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rsid w:val="00BF1BAC"/>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af2">
    <w:name w:val="No Spacing"/>
    <w:uiPriority w:val="1"/>
    <w:qFormat/>
    <w:rsid w:val="003370A6"/>
    <w:pPr>
      <w:spacing w:after="0" w:line="240" w:lineRule="auto"/>
    </w:pPr>
    <w:rPr>
      <w:rFonts w:ascii="Times New Roman" w:eastAsia="Times New Roman" w:hAnsi="Times New Roman" w:cs="Times New Roman"/>
      <w:sz w:val="24"/>
      <w:szCs w:val="24"/>
      <w:lang w:eastAsia="ru-RU"/>
    </w:rPr>
  </w:style>
  <w:style w:type="paragraph" w:styleId="af3">
    <w:name w:val="Body Text Indent"/>
    <w:basedOn w:val="a"/>
    <w:link w:val="af4"/>
    <w:rsid w:val="00EE002D"/>
    <w:pPr>
      <w:tabs>
        <w:tab w:val="left" w:pos="11057"/>
      </w:tabs>
      <w:spacing w:after="200" w:line="276" w:lineRule="auto"/>
      <w:ind w:firstLine="540"/>
    </w:pPr>
    <w:rPr>
      <w:rFonts w:eastAsia="Times New Roman"/>
      <w:szCs w:val="20"/>
      <w:lang w:eastAsia="ru-RU"/>
    </w:rPr>
  </w:style>
  <w:style w:type="character" w:customStyle="1" w:styleId="af4">
    <w:name w:val="Основной текст с отступом Знак"/>
    <w:basedOn w:val="a0"/>
    <w:link w:val="af3"/>
    <w:rsid w:val="00EE002D"/>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08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hyperlink" Target="https://ru.wikipedia.org/wiki/%D0%A7%D0%B0%D1%81" TargetMode="External"/><Relationship Id="rId39" Type="http://schemas.openxmlformats.org/officeDocument/2006/relationships/image" Target="media/image25.jpe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8.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yperlink" Target="https://ru.wikipedia.org/wiki/%D0%90%D0%BC%D0%BF%D0%B5%D1%80" TargetMode="External"/><Relationship Id="rId33" Type="http://schemas.openxmlformats.org/officeDocument/2006/relationships/image" Target="media/image20.png"/><Relationship Id="rId38"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6.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package" Target="embeddings/_________Microsoft_Visio1.vsdx"/><Relationship Id="rId40" Type="http://schemas.openxmlformats.org/officeDocument/2006/relationships/image" Target="media/image26.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2.emf"/><Relationship Id="rId28" Type="http://schemas.openxmlformats.org/officeDocument/2006/relationships/image" Target="media/image15.jpeg"/><Relationship Id="rId36" Type="http://schemas.openxmlformats.org/officeDocument/2006/relationships/image" Target="media/image23.emf"/><Relationship Id="rId10" Type="http://schemas.openxmlformats.org/officeDocument/2006/relationships/hyperlink" Target="https://www.multitran.ru/c/m.exe?t=279891_2_1&amp;s1=actuator" TargetMode="External"/><Relationship Id="rId19" Type="http://schemas.openxmlformats.org/officeDocument/2006/relationships/image" Target="media/image8.png"/><Relationship Id="rId31" Type="http://schemas.openxmlformats.org/officeDocument/2006/relationships/image" Target="media/image18.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45E27-DC44-4617-ABDD-FA06C808F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18037</Words>
  <Characters>102815</Characters>
  <Application>Microsoft Office Word</Application>
  <DocSecurity>0</DocSecurity>
  <Lines>856</Lines>
  <Paragraphs>241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120611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VP05</dc:creator>
  <cp:lastModifiedBy>Рустам А. Хамидов</cp:lastModifiedBy>
  <cp:revision>4</cp:revision>
  <dcterms:created xsi:type="dcterms:W3CDTF">2017-09-13T13:05:00Z</dcterms:created>
  <dcterms:modified xsi:type="dcterms:W3CDTF">2017-10-26T06:54:00Z</dcterms:modified>
</cp:coreProperties>
</file>