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vertAnchor="page" w:horzAnchor="margin" w:tblpY="1191"/>
        <w:tblW w:w="0" w:type="auto"/>
        <w:tblBorders>
          <w:bottom w:val="thinThickSmallGap" w:sz="24" w:space="0" w:color="auto"/>
        </w:tblBorders>
        <w:tblLook w:val="01E0" w:firstRow="1" w:lastRow="1" w:firstColumn="1" w:lastColumn="1" w:noHBand="0" w:noVBand="0"/>
      </w:tblPr>
      <w:tblGrid>
        <w:gridCol w:w="1526"/>
        <w:gridCol w:w="4882"/>
        <w:gridCol w:w="3439"/>
      </w:tblGrid>
      <w:tr w:rsidR="00824CF4" w:rsidRPr="00A54D0F" w:rsidTr="004A078A">
        <w:trPr>
          <w:trHeight w:val="435"/>
        </w:trPr>
        <w:tc>
          <w:tcPr>
            <w:tcW w:w="1526" w:type="dxa"/>
            <w:vMerge w:val="restart"/>
            <w:tcBorders>
              <w:top w:val="nil"/>
              <w:left w:val="nil"/>
              <w:bottom w:val="thinThickSmallGap" w:sz="24" w:space="0" w:color="auto"/>
              <w:right w:val="nil"/>
            </w:tcBorders>
            <w:hideMark/>
          </w:tcPr>
          <w:p w:rsidR="00824CF4" w:rsidRDefault="006322DB" w:rsidP="004A078A">
            <w:pPr>
              <w:rPr>
                <w:lang w:val="ru-RU"/>
              </w:rPr>
            </w:pPr>
            <w:r>
              <w:rPr>
                <w:noProof/>
                <w:lang w:val="ru-RU" w:eastAsia="ru-RU"/>
              </w:rPr>
              <w:drawing>
                <wp:inline distT="0" distB="0" distL="0" distR="0" wp14:anchorId="01151633" wp14:editId="21014200">
                  <wp:extent cx="746760" cy="982980"/>
                  <wp:effectExtent l="0" t="0" r="0" b="7620"/>
                  <wp:docPr id="2" name="Рисунок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6760" cy="982980"/>
                          </a:xfrm>
                          <a:prstGeom prst="rect">
                            <a:avLst/>
                          </a:prstGeom>
                          <a:noFill/>
                          <a:ln>
                            <a:noFill/>
                          </a:ln>
                        </pic:spPr>
                      </pic:pic>
                    </a:graphicData>
                  </a:graphic>
                </wp:inline>
              </w:drawing>
            </w:r>
          </w:p>
        </w:tc>
        <w:tc>
          <w:tcPr>
            <w:tcW w:w="8321" w:type="dxa"/>
            <w:gridSpan w:val="2"/>
            <w:tcBorders>
              <w:top w:val="nil"/>
              <w:left w:val="nil"/>
              <w:bottom w:val="nil"/>
              <w:right w:val="nil"/>
            </w:tcBorders>
            <w:hideMark/>
          </w:tcPr>
          <w:p w:rsidR="00824CF4" w:rsidRDefault="006322DB" w:rsidP="004A078A">
            <w:pPr>
              <w:jc w:val="center"/>
              <w:rPr>
                <w:lang w:val="ru-RU"/>
              </w:rPr>
            </w:pPr>
            <w:r>
              <w:rPr>
                <w:b/>
                <w:position w:val="6"/>
                <w:szCs w:val="24"/>
                <w:lang w:val="ru-RU"/>
              </w:rPr>
              <w:t>РЕГИОНАЛЬНОЕ СОДРУЖЕСТВО В ОБЛАСТИ СВЯЗИ</w:t>
            </w:r>
          </w:p>
        </w:tc>
      </w:tr>
      <w:tr w:rsidR="00824CF4" w:rsidTr="004A078A">
        <w:trPr>
          <w:trHeight w:val="915"/>
        </w:trPr>
        <w:tc>
          <w:tcPr>
            <w:tcW w:w="0" w:type="auto"/>
            <w:vMerge/>
            <w:tcBorders>
              <w:top w:val="nil"/>
              <w:left w:val="nil"/>
              <w:bottom w:val="thinThickSmallGap" w:sz="24" w:space="0" w:color="auto"/>
              <w:right w:val="nil"/>
            </w:tcBorders>
            <w:vAlign w:val="center"/>
            <w:hideMark/>
          </w:tcPr>
          <w:p w:rsidR="00824CF4" w:rsidRDefault="00824CF4" w:rsidP="004A078A">
            <w:pPr>
              <w:tabs>
                <w:tab w:val="clear" w:pos="794"/>
                <w:tab w:val="clear" w:pos="1191"/>
                <w:tab w:val="clear" w:pos="1588"/>
                <w:tab w:val="clear" w:pos="1985"/>
              </w:tabs>
              <w:overflowPunct/>
              <w:autoSpaceDE/>
              <w:autoSpaceDN/>
              <w:adjustRightInd/>
              <w:spacing w:before="0"/>
              <w:rPr>
                <w:lang w:val="ru-RU"/>
              </w:rPr>
            </w:pPr>
          </w:p>
        </w:tc>
        <w:tc>
          <w:tcPr>
            <w:tcW w:w="4882" w:type="dxa"/>
            <w:tcBorders>
              <w:top w:val="nil"/>
              <w:left w:val="nil"/>
              <w:bottom w:val="thinThickSmallGap" w:sz="24" w:space="0" w:color="auto"/>
              <w:right w:val="nil"/>
            </w:tcBorders>
            <w:hideMark/>
          </w:tcPr>
          <w:p w:rsidR="00824CF4" w:rsidRDefault="006322DB" w:rsidP="004A078A">
            <w:pPr>
              <w:rPr>
                <w:b/>
                <w:szCs w:val="24"/>
                <w:lang w:val="ru-RU"/>
              </w:rPr>
            </w:pPr>
            <w:r>
              <w:rPr>
                <w:b/>
                <w:szCs w:val="24"/>
                <w:lang w:val="ru-RU"/>
              </w:rPr>
              <w:t>Комиссия РСС по регулированию использования радиочастотного спектра и спутниковых орбит</w:t>
            </w:r>
          </w:p>
          <w:p w:rsidR="00824CF4" w:rsidRDefault="006322DB" w:rsidP="004A078A">
            <w:pPr>
              <w:rPr>
                <w:lang w:val="ru-RU"/>
              </w:rPr>
            </w:pPr>
            <w:r>
              <w:rPr>
                <w:b/>
                <w:smallCaps/>
                <w:szCs w:val="24"/>
                <w:lang w:val="ru-RU"/>
              </w:rPr>
              <w:t>РГ РЧС</w:t>
            </w:r>
          </w:p>
        </w:tc>
        <w:tc>
          <w:tcPr>
            <w:tcW w:w="3439" w:type="dxa"/>
            <w:tcBorders>
              <w:top w:val="nil"/>
              <w:left w:val="nil"/>
              <w:bottom w:val="thinThickSmallGap" w:sz="24" w:space="0" w:color="auto"/>
              <w:right w:val="nil"/>
            </w:tcBorders>
          </w:tcPr>
          <w:p w:rsidR="00824CF4" w:rsidRDefault="006322DB" w:rsidP="004A078A">
            <w:pPr>
              <w:jc w:val="right"/>
              <w:rPr>
                <w:b/>
                <w:lang w:val="ru-RU"/>
              </w:rPr>
            </w:pPr>
            <w:r>
              <w:rPr>
                <w:b/>
                <w:lang w:val="ru-RU"/>
              </w:rPr>
              <w:t xml:space="preserve">Документ РГ РЧС </w:t>
            </w:r>
          </w:p>
          <w:p w:rsidR="00824CF4" w:rsidRDefault="00824CF4" w:rsidP="004A078A">
            <w:pPr>
              <w:rPr>
                <w:lang w:val="ru-RU"/>
              </w:rPr>
            </w:pPr>
          </w:p>
        </w:tc>
      </w:tr>
    </w:tbl>
    <w:p w:rsidR="00161EC6" w:rsidRDefault="00115CB9" w:rsidP="00A54D0F">
      <w:pPr>
        <w:spacing w:before="0"/>
        <w:ind w:left="5812"/>
        <w:jc w:val="right"/>
        <w:rPr>
          <w:sz w:val="28"/>
          <w:szCs w:val="28"/>
          <w:lang w:val="ru-RU"/>
        </w:rPr>
      </w:pPr>
      <w:r>
        <w:rPr>
          <w:sz w:val="28"/>
          <w:szCs w:val="28"/>
          <w:lang w:val="ru-RU"/>
        </w:rPr>
        <w:t>Приложение</w:t>
      </w:r>
      <w:r w:rsidR="00161EC6">
        <w:rPr>
          <w:sz w:val="28"/>
          <w:szCs w:val="28"/>
          <w:lang w:val="ru-RU"/>
        </w:rPr>
        <w:t xml:space="preserve"> </w:t>
      </w:r>
      <w:r w:rsidR="004A078A" w:rsidRPr="00A54D0F">
        <w:rPr>
          <w:sz w:val="28"/>
          <w:szCs w:val="28"/>
          <w:lang w:val="ru-RU"/>
        </w:rPr>
        <w:t>9</w:t>
      </w:r>
    </w:p>
    <w:p w:rsidR="00824CF4" w:rsidRDefault="00115CB9" w:rsidP="00A54D0F">
      <w:pPr>
        <w:spacing w:before="0"/>
        <w:ind w:left="5812"/>
        <w:jc w:val="right"/>
        <w:rPr>
          <w:sz w:val="28"/>
          <w:szCs w:val="28"/>
          <w:lang w:val="ru-RU"/>
        </w:rPr>
      </w:pPr>
      <w:r>
        <w:rPr>
          <w:sz w:val="28"/>
          <w:szCs w:val="28"/>
          <w:lang w:val="ru-RU"/>
        </w:rPr>
        <w:t>к Протоколу</w:t>
      </w:r>
      <w:r w:rsidR="00161EC6">
        <w:rPr>
          <w:sz w:val="28"/>
          <w:szCs w:val="28"/>
          <w:lang w:val="ru-RU"/>
        </w:rPr>
        <w:t xml:space="preserve"> </w:t>
      </w:r>
      <w:bookmarkStart w:id="0" w:name="_GoBack"/>
      <w:bookmarkEnd w:id="0"/>
      <w:r>
        <w:rPr>
          <w:sz w:val="28"/>
          <w:szCs w:val="28"/>
          <w:lang w:val="ru-RU"/>
        </w:rPr>
        <w:t>№11</w:t>
      </w:r>
    </w:p>
    <w:p w:rsidR="00115CB9" w:rsidRPr="00A54D0F" w:rsidRDefault="00115CB9" w:rsidP="00A54D0F">
      <w:pPr>
        <w:spacing w:before="0"/>
        <w:ind w:left="5812"/>
        <w:jc w:val="right"/>
        <w:rPr>
          <w:sz w:val="28"/>
          <w:szCs w:val="28"/>
          <w:lang w:val="ru-RU"/>
        </w:rPr>
      </w:pPr>
    </w:p>
    <w:p w:rsidR="004A078A" w:rsidRDefault="004A078A">
      <w:pPr>
        <w:pStyle w:val="af7"/>
        <w:spacing w:before="0" w:beforeAutospacing="0" w:after="0" w:afterAutospacing="0"/>
        <w:jc w:val="center"/>
        <w:rPr>
          <w:b/>
          <w:color w:val="000000"/>
          <w:sz w:val="28"/>
          <w:szCs w:val="28"/>
          <w:lang w:val="en-US"/>
        </w:rPr>
      </w:pPr>
    </w:p>
    <w:p w:rsidR="00824CF4" w:rsidRDefault="006322DB">
      <w:pPr>
        <w:pStyle w:val="af7"/>
        <w:spacing w:before="0" w:beforeAutospacing="0" w:after="0" w:afterAutospacing="0"/>
        <w:jc w:val="center"/>
        <w:rPr>
          <w:b/>
          <w:color w:val="000000"/>
          <w:sz w:val="28"/>
          <w:szCs w:val="28"/>
        </w:rPr>
      </w:pPr>
      <w:r>
        <w:rPr>
          <w:b/>
          <w:color w:val="000000"/>
          <w:sz w:val="28"/>
          <w:szCs w:val="28"/>
        </w:rPr>
        <w:t xml:space="preserve">Проект Вопросника </w:t>
      </w:r>
    </w:p>
    <w:p w:rsidR="00824CF4" w:rsidRDefault="006322DB">
      <w:pPr>
        <w:pStyle w:val="af7"/>
        <w:spacing w:before="0" w:beforeAutospacing="0" w:after="0" w:afterAutospacing="0"/>
        <w:jc w:val="center"/>
        <w:rPr>
          <w:b/>
          <w:color w:val="000000"/>
          <w:sz w:val="28"/>
          <w:szCs w:val="28"/>
        </w:rPr>
      </w:pPr>
      <w:r>
        <w:rPr>
          <w:b/>
          <w:color w:val="000000"/>
          <w:sz w:val="28"/>
          <w:szCs w:val="28"/>
        </w:rPr>
        <w:t xml:space="preserve">об использовании технологий беспроводной связи для </w:t>
      </w:r>
      <w:proofErr w:type="spellStart"/>
      <w:r>
        <w:rPr>
          <w:b/>
          <w:color w:val="000000"/>
          <w:sz w:val="28"/>
          <w:szCs w:val="28"/>
        </w:rPr>
        <w:t>IoT</w:t>
      </w:r>
      <w:proofErr w:type="spellEnd"/>
      <w:r>
        <w:rPr>
          <w:b/>
          <w:color w:val="000000"/>
          <w:sz w:val="28"/>
          <w:szCs w:val="28"/>
        </w:rPr>
        <w:t xml:space="preserve"> в </w:t>
      </w:r>
      <w:proofErr w:type="gramStart"/>
      <w:r>
        <w:rPr>
          <w:b/>
          <w:color w:val="000000"/>
          <w:sz w:val="28"/>
          <w:szCs w:val="28"/>
        </w:rPr>
        <w:t>странах-</w:t>
      </w:r>
      <w:r w:rsidR="009E0ABD">
        <w:rPr>
          <w:b/>
          <w:color w:val="000000"/>
          <w:sz w:val="28"/>
          <w:szCs w:val="28"/>
        </w:rPr>
        <w:t>участников</w:t>
      </w:r>
      <w:proofErr w:type="gramEnd"/>
      <w:r w:rsidR="009E0ABD">
        <w:rPr>
          <w:b/>
          <w:color w:val="000000"/>
          <w:sz w:val="28"/>
          <w:szCs w:val="28"/>
        </w:rPr>
        <w:t xml:space="preserve"> </w:t>
      </w:r>
      <w:r>
        <w:rPr>
          <w:b/>
          <w:color w:val="000000"/>
          <w:sz w:val="28"/>
          <w:szCs w:val="28"/>
        </w:rPr>
        <w:t>РСС</w:t>
      </w:r>
    </w:p>
    <w:p w:rsidR="00824CF4" w:rsidRDefault="00824CF4">
      <w:pPr>
        <w:pStyle w:val="af7"/>
        <w:spacing w:before="0" w:beforeAutospacing="0" w:after="0" w:afterAutospacing="0"/>
        <w:jc w:val="center"/>
        <w:rPr>
          <w:b/>
          <w:color w:val="000000"/>
          <w:sz w:val="28"/>
          <w:szCs w:val="28"/>
        </w:rPr>
      </w:pPr>
    </w:p>
    <w:p w:rsidR="00824CF4" w:rsidRDefault="006322DB">
      <w:pPr>
        <w:pStyle w:val="af7"/>
        <w:spacing w:before="0" w:beforeAutospacing="0" w:after="0" w:afterAutospacing="0"/>
        <w:jc w:val="center"/>
        <w:rPr>
          <w:b/>
          <w:color w:val="000000"/>
          <w:sz w:val="28"/>
          <w:szCs w:val="28"/>
        </w:rPr>
      </w:pPr>
      <w:r>
        <w:rPr>
          <w:b/>
          <w:color w:val="000000"/>
          <w:sz w:val="28"/>
          <w:szCs w:val="28"/>
        </w:rPr>
        <w:t>Введение</w:t>
      </w:r>
    </w:p>
    <w:p w:rsidR="00824CF4" w:rsidRDefault="00824CF4">
      <w:pPr>
        <w:pStyle w:val="af7"/>
        <w:spacing w:before="0" w:beforeAutospacing="0" w:after="0" w:afterAutospacing="0"/>
        <w:jc w:val="center"/>
        <w:rPr>
          <w:b/>
          <w:color w:val="000000"/>
          <w:sz w:val="28"/>
          <w:szCs w:val="28"/>
        </w:rPr>
      </w:pPr>
    </w:p>
    <w:p w:rsidR="00824CF4" w:rsidRDefault="006322DB">
      <w:pPr>
        <w:pStyle w:val="af7"/>
        <w:spacing w:before="0" w:beforeAutospacing="0" w:after="0" w:afterAutospacing="0"/>
        <w:ind w:firstLine="720"/>
        <w:jc w:val="both"/>
        <w:rPr>
          <w:color w:val="000000"/>
          <w:sz w:val="28"/>
          <w:szCs w:val="28"/>
        </w:rPr>
      </w:pPr>
      <w:r>
        <w:rPr>
          <w:color w:val="000000"/>
          <w:sz w:val="28"/>
          <w:szCs w:val="28"/>
        </w:rPr>
        <w:t xml:space="preserve">В последние годы в области информационно-коммуникационных технологий сформировалось новое направление развития данных технологий, получившее название Интернета вещей или </w:t>
      </w:r>
      <w:proofErr w:type="spellStart"/>
      <w:r>
        <w:rPr>
          <w:color w:val="000000"/>
          <w:sz w:val="28"/>
          <w:szCs w:val="28"/>
        </w:rPr>
        <w:t>IoT</w:t>
      </w:r>
      <w:proofErr w:type="spellEnd"/>
      <w:r>
        <w:rPr>
          <w:color w:val="000000"/>
          <w:sz w:val="28"/>
          <w:szCs w:val="28"/>
        </w:rPr>
        <w:t xml:space="preserve"> (</w:t>
      </w:r>
      <w:proofErr w:type="spellStart"/>
      <w:r>
        <w:rPr>
          <w:color w:val="000000"/>
          <w:sz w:val="28"/>
          <w:szCs w:val="28"/>
        </w:rPr>
        <w:t>Internet</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Things</w:t>
      </w:r>
      <w:proofErr w:type="spellEnd"/>
      <w:r>
        <w:rPr>
          <w:color w:val="000000"/>
          <w:sz w:val="28"/>
          <w:szCs w:val="28"/>
        </w:rPr>
        <w:t>).</w:t>
      </w:r>
    </w:p>
    <w:p w:rsidR="00824CF4" w:rsidRDefault="006322DB">
      <w:pPr>
        <w:pStyle w:val="af7"/>
        <w:spacing w:before="0" w:beforeAutospacing="0" w:after="0" w:afterAutospacing="0"/>
        <w:ind w:firstLine="720"/>
        <w:jc w:val="both"/>
        <w:rPr>
          <w:color w:val="000000"/>
          <w:sz w:val="28"/>
          <w:szCs w:val="28"/>
        </w:rPr>
      </w:pPr>
      <w:r>
        <w:rPr>
          <w:color w:val="000000"/>
          <w:sz w:val="28"/>
          <w:szCs w:val="28"/>
        </w:rPr>
        <w:t xml:space="preserve">В соответствии с Рекомендацией МСЭ-Т </w:t>
      </w:r>
      <w:r>
        <w:rPr>
          <w:color w:val="000000"/>
          <w:sz w:val="28"/>
          <w:szCs w:val="28"/>
          <w:lang w:val="en-US"/>
        </w:rPr>
        <w:t>Y</w:t>
      </w:r>
      <w:r>
        <w:rPr>
          <w:color w:val="000000"/>
          <w:sz w:val="28"/>
          <w:szCs w:val="28"/>
        </w:rPr>
        <w:t xml:space="preserve">.2060, IoT представляет собой глобальную инфраструктуру для информационного общества, которая обеспечивает возможность предоставления более сложных услуг путем соединения друг с другом физических и виртуальных вещей на основе существующих и развивающихся функционально совместимых информационно-коммуникационных технологий. </w:t>
      </w:r>
      <w:proofErr w:type="gramStart"/>
      <w:r>
        <w:rPr>
          <w:color w:val="000000"/>
          <w:sz w:val="28"/>
          <w:szCs w:val="28"/>
          <w:lang w:val="en-US"/>
        </w:rPr>
        <w:t>IoT</w:t>
      </w:r>
      <w:r>
        <w:rPr>
          <w:color w:val="000000"/>
          <w:sz w:val="28"/>
          <w:szCs w:val="28"/>
        </w:rPr>
        <w:t xml:space="preserve"> можно рассматривать как совокупность развития сетей межмашинных коммуникаций и систем хранения/обработки больших данных, когда путем подключения датчиков и исполнительных механизмов к сети реализуется </w:t>
      </w:r>
      <w:proofErr w:type="spellStart"/>
      <w:r>
        <w:rPr>
          <w:color w:val="000000"/>
          <w:sz w:val="28"/>
          <w:szCs w:val="28"/>
        </w:rPr>
        <w:t>цифровизация</w:t>
      </w:r>
      <w:proofErr w:type="spellEnd"/>
      <w:r>
        <w:rPr>
          <w:color w:val="000000"/>
          <w:sz w:val="28"/>
          <w:szCs w:val="28"/>
        </w:rPr>
        <w:t xml:space="preserve"> различных процессов и объектов.</w:t>
      </w:r>
      <w:proofErr w:type="gramEnd"/>
      <w:r>
        <w:rPr>
          <w:color w:val="000000"/>
          <w:sz w:val="28"/>
          <w:szCs w:val="28"/>
        </w:rPr>
        <w:t xml:space="preserve"> Ожидается, что благодаря такой </w:t>
      </w:r>
      <w:proofErr w:type="spellStart"/>
      <w:r>
        <w:rPr>
          <w:color w:val="000000"/>
          <w:sz w:val="28"/>
          <w:szCs w:val="28"/>
        </w:rPr>
        <w:t>цифровизации</w:t>
      </w:r>
      <w:proofErr w:type="spellEnd"/>
      <w:r>
        <w:rPr>
          <w:color w:val="000000"/>
          <w:sz w:val="28"/>
          <w:szCs w:val="28"/>
        </w:rPr>
        <w:t xml:space="preserve"> </w:t>
      </w:r>
      <w:proofErr w:type="spellStart"/>
      <w:r>
        <w:rPr>
          <w:color w:val="000000"/>
          <w:sz w:val="28"/>
          <w:szCs w:val="28"/>
          <w:lang w:val="en-US"/>
        </w:rPr>
        <w:t>IoT</w:t>
      </w:r>
      <w:proofErr w:type="spellEnd"/>
      <w:r>
        <w:rPr>
          <w:color w:val="000000"/>
          <w:sz w:val="28"/>
          <w:szCs w:val="28"/>
        </w:rPr>
        <w:t xml:space="preserve"> позволит снизить расходы и повысить производительность труда практически в любой отрасли, что в итоге приведет к трансформации как экономики в целом, так и обычной жизни людей.</w:t>
      </w:r>
    </w:p>
    <w:p w:rsidR="00824CF4" w:rsidRDefault="006322DB">
      <w:pPr>
        <w:pStyle w:val="af7"/>
        <w:spacing w:before="0" w:beforeAutospacing="0" w:after="0" w:afterAutospacing="0"/>
        <w:ind w:firstLine="720"/>
        <w:jc w:val="both"/>
        <w:rPr>
          <w:color w:val="000000"/>
          <w:sz w:val="28"/>
          <w:szCs w:val="28"/>
        </w:rPr>
      </w:pPr>
      <w:r>
        <w:rPr>
          <w:color w:val="000000"/>
          <w:sz w:val="28"/>
          <w:szCs w:val="28"/>
        </w:rPr>
        <w:t xml:space="preserve">При этом важной особенностью </w:t>
      </w:r>
      <w:r>
        <w:rPr>
          <w:color w:val="000000"/>
          <w:sz w:val="28"/>
          <w:szCs w:val="28"/>
          <w:lang w:val="en-US"/>
        </w:rPr>
        <w:t>IoT</w:t>
      </w:r>
      <w:r>
        <w:rPr>
          <w:color w:val="000000"/>
          <w:sz w:val="28"/>
          <w:szCs w:val="28"/>
        </w:rPr>
        <w:t xml:space="preserve"> является подключение устройств к сети, будь то к локальной сети или сети Интернет,  преимущественно с помощью средств радиосвязи.</w:t>
      </w:r>
    </w:p>
    <w:p w:rsidR="00824CF4" w:rsidRDefault="006322DB">
      <w:pPr>
        <w:pStyle w:val="af7"/>
        <w:spacing w:before="0" w:beforeAutospacing="0" w:after="0" w:afterAutospacing="0"/>
        <w:ind w:firstLine="720"/>
        <w:jc w:val="both"/>
        <w:rPr>
          <w:color w:val="000000"/>
          <w:sz w:val="28"/>
          <w:szCs w:val="28"/>
        </w:rPr>
      </w:pPr>
      <w:r>
        <w:rPr>
          <w:color w:val="000000"/>
          <w:sz w:val="28"/>
          <w:szCs w:val="28"/>
        </w:rPr>
        <w:t>В сентябре 2017 года был одобрен Отчет РСС «О радиочастотных аспектах приложений Интернета вещей (IoT)». В данном отчете дан краткий обзор моделей сетей IoT, приведена классификация различных технологий радиосвязи для IoT и даны прогнозы по их развитию в ближайшие годы, а также оценка развития IoT и примеры применения технологий IoT в различных отраслях экономики.</w:t>
      </w:r>
    </w:p>
    <w:p w:rsidR="00824CF4" w:rsidRDefault="006322DB">
      <w:pPr>
        <w:pStyle w:val="af7"/>
        <w:spacing w:before="0" w:beforeAutospacing="0" w:after="0" w:afterAutospacing="0"/>
        <w:ind w:firstLine="720"/>
        <w:jc w:val="both"/>
        <w:rPr>
          <w:color w:val="000000"/>
          <w:sz w:val="28"/>
          <w:szCs w:val="28"/>
        </w:rPr>
      </w:pPr>
      <w:proofErr w:type="gramStart"/>
      <w:r>
        <w:rPr>
          <w:color w:val="000000"/>
          <w:sz w:val="28"/>
          <w:szCs w:val="28"/>
        </w:rPr>
        <w:t>С целью дальнейшего изучения вопроса о радиочастотном обеспечении межмашинной связи для реализации приложений Интернета вещей, группой РГ РЧС на собрании в сентябре 2017 года было принято решение о целесообразности опроса администраций РСС с целью сбора информации о внедрении и регулировании различных технологий радиосвязи для реализации систем межмашинной связи и применений Интернета вещей на национальном уровне.</w:t>
      </w:r>
      <w:proofErr w:type="gramEnd"/>
    </w:p>
    <w:p w:rsidR="00824CF4" w:rsidRDefault="006322DB">
      <w:pPr>
        <w:pStyle w:val="af7"/>
        <w:spacing w:before="0" w:beforeAutospacing="0" w:after="0" w:afterAutospacing="0"/>
        <w:ind w:firstLine="720"/>
        <w:jc w:val="both"/>
        <w:rPr>
          <w:color w:val="000000"/>
          <w:sz w:val="28"/>
          <w:szCs w:val="28"/>
        </w:rPr>
      </w:pPr>
      <w:r>
        <w:rPr>
          <w:color w:val="000000"/>
          <w:sz w:val="28"/>
          <w:szCs w:val="28"/>
        </w:rPr>
        <w:lastRenderedPageBreak/>
        <w:t>Далее представлен Вопросник РСС по указанной выше тематике. Предлагается предоставить</w:t>
      </w:r>
      <w:r w:rsidR="004B7664">
        <w:rPr>
          <w:color w:val="000000"/>
          <w:sz w:val="28"/>
          <w:szCs w:val="28"/>
        </w:rPr>
        <w:t xml:space="preserve"> АС РСС </w:t>
      </w:r>
      <w:r>
        <w:rPr>
          <w:color w:val="000000"/>
          <w:sz w:val="28"/>
          <w:szCs w:val="28"/>
        </w:rPr>
        <w:t xml:space="preserve"> ответы на указанные вопросы до </w:t>
      </w:r>
      <w:r w:rsidR="004B7664">
        <w:rPr>
          <w:color w:val="000000"/>
          <w:sz w:val="28"/>
          <w:szCs w:val="28"/>
        </w:rPr>
        <w:t>15</w:t>
      </w:r>
      <w:r>
        <w:rPr>
          <w:color w:val="000000"/>
          <w:sz w:val="28"/>
          <w:szCs w:val="28"/>
        </w:rPr>
        <w:t>.0</w:t>
      </w:r>
      <w:r w:rsidR="004B7664">
        <w:rPr>
          <w:color w:val="000000"/>
          <w:sz w:val="28"/>
          <w:szCs w:val="28"/>
        </w:rPr>
        <w:t>8</w:t>
      </w:r>
      <w:r>
        <w:rPr>
          <w:color w:val="000000"/>
          <w:sz w:val="28"/>
          <w:szCs w:val="28"/>
        </w:rPr>
        <w:t>.2018</w:t>
      </w:r>
      <w:r w:rsidR="004B7664">
        <w:rPr>
          <w:color w:val="000000"/>
          <w:sz w:val="28"/>
          <w:szCs w:val="28"/>
        </w:rPr>
        <w:t>г</w:t>
      </w:r>
      <w:r>
        <w:rPr>
          <w:color w:val="000000"/>
          <w:sz w:val="28"/>
          <w:szCs w:val="28"/>
        </w:rPr>
        <w:t>.</w:t>
      </w:r>
    </w:p>
    <w:p w:rsidR="004B7664" w:rsidRDefault="004B7664">
      <w:pPr>
        <w:pStyle w:val="af7"/>
        <w:spacing w:before="0" w:beforeAutospacing="0" w:after="0" w:afterAutospacing="0"/>
        <w:ind w:firstLine="720"/>
        <w:jc w:val="both"/>
        <w:rPr>
          <w:color w:val="000000"/>
          <w:sz w:val="28"/>
          <w:szCs w:val="28"/>
        </w:rPr>
      </w:pPr>
    </w:p>
    <w:p w:rsidR="00824CF4" w:rsidRDefault="006322DB">
      <w:pPr>
        <w:jc w:val="center"/>
        <w:rPr>
          <w:b/>
          <w:sz w:val="28"/>
          <w:szCs w:val="28"/>
          <w:lang w:val="ru-RU"/>
        </w:rPr>
      </w:pPr>
      <w:r>
        <w:rPr>
          <w:b/>
          <w:sz w:val="28"/>
          <w:szCs w:val="28"/>
          <w:lang w:val="ru-RU"/>
        </w:rPr>
        <w:t>Вашей Администрации предлагается дать ответы на следующие вопросы:</w:t>
      </w:r>
    </w:p>
    <w:p w:rsidR="001B761C" w:rsidRPr="00E61EB5" w:rsidRDefault="001B761C">
      <w:pPr>
        <w:pStyle w:val="af7"/>
        <w:spacing w:before="0" w:beforeAutospacing="0" w:after="0" w:afterAutospacing="0"/>
        <w:rPr>
          <w:color w:val="000000"/>
          <w:sz w:val="28"/>
          <w:szCs w:val="28"/>
        </w:rPr>
      </w:pPr>
    </w:p>
    <w:tbl>
      <w:tblPr>
        <w:tblStyle w:val="ad"/>
        <w:tblW w:w="9776" w:type="dxa"/>
        <w:tblLook w:val="04A0" w:firstRow="1" w:lastRow="0" w:firstColumn="1" w:lastColumn="0" w:noHBand="0" w:noVBand="1"/>
      </w:tblPr>
      <w:tblGrid>
        <w:gridCol w:w="498"/>
        <w:gridCol w:w="5424"/>
        <w:gridCol w:w="3854"/>
      </w:tblGrid>
      <w:tr w:rsidR="001B761C" w:rsidRPr="00D35398" w:rsidTr="00490675">
        <w:trPr>
          <w:trHeight w:val="502"/>
        </w:trPr>
        <w:tc>
          <w:tcPr>
            <w:tcW w:w="4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61C" w:rsidRPr="00490675" w:rsidRDefault="001B761C" w:rsidP="005A29D1">
            <w:pPr>
              <w:spacing w:before="0"/>
              <w:jc w:val="center"/>
              <w:rPr>
                <w:b/>
                <w:sz w:val="28"/>
                <w:szCs w:val="28"/>
              </w:rPr>
            </w:pPr>
            <w:r w:rsidRPr="00490675">
              <w:rPr>
                <w:b/>
                <w:sz w:val="28"/>
                <w:szCs w:val="28"/>
              </w:rPr>
              <w:t>№</w:t>
            </w:r>
          </w:p>
        </w:tc>
        <w:tc>
          <w:tcPr>
            <w:tcW w:w="5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61C" w:rsidRPr="00490675" w:rsidRDefault="001B761C" w:rsidP="005A29D1">
            <w:pPr>
              <w:spacing w:before="0"/>
              <w:jc w:val="center"/>
              <w:rPr>
                <w:b/>
                <w:sz w:val="28"/>
                <w:szCs w:val="28"/>
              </w:rPr>
            </w:pPr>
            <w:proofErr w:type="spellStart"/>
            <w:r w:rsidRPr="00490675">
              <w:rPr>
                <w:b/>
                <w:sz w:val="28"/>
                <w:szCs w:val="28"/>
              </w:rPr>
              <w:t>Вопрос</w:t>
            </w:r>
            <w:proofErr w:type="spellEnd"/>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61C" w:rsidRPr="00490675" w:rsidRDefault="001B761C" w:rsidP="005A29D1">
            <w:pPr>
              <w:spacing w:before="0"/>
              <w:jc w:val="center"/>
              <w:rPr>
                <w:b/>
                <w:sz w:val="28"/>
                <w:szCs w:val="28"/>
              </w:rPr>
            </w:pPr>
            <w:proofErr w:type="spellStart"/>
            <w:r w:rsidRPr="00490675">
              <w:rPr>
                <w:b/>
                <w:sz w:val="28"/>
                <w:szCs w:val="28"/>
              </w:rPr>
              <w:t>Ответ</w:t>
            </w:r>
            <w:proofErr w:type="spellEnd"/>
          </w:p>
        </w:tc>
      </w:tr>
      <w:tr w:rsidR="001B761C" w:rsidRPr="00A54D0F" w:rsidTr="00490675">
        <w:tc>
          <w:tcPr>
            <w:tcW w:w="494" w:type="dxa"/>
            <w:tcBorders>
              <w:top w:val="single" w:sz="4" w:space="0" w:color="auto"/>
              <w:left w:val="single" w:sz="4" w:space="0" w:color="auto"/>
              <w:bottom w:val="single" w:sz="4" w:space="0" w:color="auto"/>
              <w:right w:val="single" w:sz="4" w:space="0" w:color="auto"/>
            </w:tcBorders>
            <w:vAlign w:val="center"/>
            <w:hideMark/>
          </w:tcPr>
          <w:p w:rsidR="001B761C" w:rsidRPr="00490675" w:rsidRDefault="001B761C" w:rsidP="00E61EB5">
            <w:pPr>
              <w:rPr>
                <w:sz w:val="28"/>
                <w:szCs w:val="28"/>
                <w:lang w:val="ru-RU"/>
              </w:rPr>
            </w:pPr>
            <w:r w:rsidRPr="00490675">
              <w:rPr>
                <w:sz w:val="28"/>
                <w:szCs w:val="28"/>
                <w:lang w:val="ru-RU"/>
              </w:rPr>
              <w:t>1</w:t>
            </w:r>
          </w:p>
        </w:tc>
        <w:tc>
          <w:tcPr>
            <w:tcW w:w="5426" w:type="dxa"/>
            <w:tcBorders>
              <w:top w:val="single" w:sz="4" w:space="0" w:color="auto"/>
              <w:left w:val="single" w:sz="4" w:space="0" w:color="auto"/>
              <w:bottom w:val="single" w:sz="4" w:space="0" w:color="auto"/>
              <w:right w:val="single" w:sz="4" w:space="0" w:color="auto"/>
            </w:tcBorders>
          </w:tcPr>
          <w:p w:rsidR="00E61EB5" w:rsidRPr="00970A22" w:rsidRDefault="00FF0E52" w:rsidP="004A078A">
            <w:pPr>
              <w:pStyle w:val="af7"/>
              <w:tabs>
                <w:tab w:val="left" w:pos="794"/>
                <w:tab w:val="left" w:pos="1191"/>
                <w:tab w:val="left" w:pos="1588"/>
                <w:tab w:val="left" w:pos="1985"/>
              </w:tabs>
              <w:overflowPunct w:val="0"/>
              <w:autoSpaceDE w:val="0"/>
              <w:autoSpaceDN w:val="0"/>
              <w:adjustRightInd w:val="0"/>
              <w:rPr>
                <w:color w:val="000000"/>
                <w:sz w:val="28"/>
                <w:szCs w:val="28"/>
              </w:rPr>
            </w:pPr>
            <w:r>
              <w:rPr>
                <w:color w:val="000000"/>
                <w:sz w:val="28"/>
                <w:szCs w:val="28"/>
              </w:rPr>
              <w:t>Существует ли</w:t>
            </w:r>
            <w:r w:rsidRPr="00490675">
              <w:rPr>
                <w:color w:val="000000"/>
                <w:sz w:val="28"/>
                <w:szCs w:val="28"/>
              </w:rPr>
              <w:t xml:space="preserve"> </w:t>
            </w:r>
            <w:r w:rsidR="001B761C" w:rsidRPr="00490675">
              <w:rPr>
                <w:color w:val="000000"/>
                <w:sz w:val="28"/>
                <w:szCs w:val="28"/>
              </w:rPr>
              <w:t xml:space="preserve">национальное регулирование беспроводных технологий для межмашинной связи </w:t>
            </w:r>
            <w:r w:rsidR="00F91B37" w:rsidRPr="00E61EB5">
              <w:rPr>
                <w:color w:val="000000"/>
                <w:sz w:val="28"/>
                <w:szCs w:val="28"/>
              </w:rPr>
              <w:t>(</w:t>
            </w:r>
            <w:r w:rsidR="00F91B37">
              <w:rPr>
                <w:color w:val="000000"/>
                <w:sz w:val="28"/>
                <w:szCs w:val="28"/>
              </w:rPr>
              <w:t>М2М) /</w:t>
            </w:r>
            <w:r w:rsidR="001B761C" w:rsidRPr="00490675">
              <w:rPr>
                <w:color w:val="000000"/>
                <w:sz w:val="28"/>
                <w:szCs w:val="28"/>
              </w:rPr>
              <w:t xml:space="preserve"> </w:t>
            </w:r>
            <w:r>
              <w:rPr>
                <w:color w:val="000000"/>
                <w:sz w:val="28"/>
                <w:szCs w:val="28"/>
              </w:rPr>
              <w:t xml:space="preserve">применений </w:t>
            </w:r>
            <w:r w:rsidR="001B761C" w:rsidRPr="00490675">
              <w:rPr>
                <w:color w:val="000000"/>
                <w:sz w:val="28"/>
                <w:szCs w:val="28"/>
              </w:rPr>
              <w:t xml:space="preserve">интернета вещей (IoT)? </w:t>
            </w:r>
          </w:p>
        </w:tc>
        <w:tc>
          <w:tcPr>
            <w:tcW w:w="3856" w:type="dxa"/>
            <w:tcBorders>
              <w:top w:val="single" w:sz="4" w:space="0" w:color="auto"/>
              <w:left w:val="single" w:sz="4" w:space="0" w:color="auto"/>
              <w:bottom w:val="single" w:sz="4" w:space="0" w:color="auto"/>
              <w:right w:val="single" w:sz="4" w:space="0" w:color="auto"/>
            </w:tcBorders>
          </w:tcPr>
          <w:p w:rsidR="001B761C" w:rsidRPr="00490675" w:rsidRDefault="001B761C" w:rsidP="00E61EB5">
            <w:pPr>
              <w:rPr>
                <w:sz w:val="28"/>
                <w:szCs w:val="28"/>
                <w:lang w:val="ru-RU"/>
              </w:rPr>
            </w:pPr>
          </w:p>
        </w:tc>
      </w:tr>
      <w:tr w:rsidR="001B761C" w:rsidRPr="00A54D0F" w:rsidTr="00490675">
        <w:tc>
          <w:tcPr>
            <w:tcW w:w="494" w:type="dxa"/>
            <w:tcBorders>
              <w:top w:val="single" w:sz="4" w:space="0" w:color="auto"/>
              <w:left w:val="single" w:sz="4" w:space="0" w:color="auto"/>
              <w:bottom w:val="single" w:sz="4" w:space="0" w:color="auto"/>
              <w:right w:val="single" w:sz="4" w:space="0" w:color="auto"/>
            </w:tcBorders>
            <w:vAlign w:val="center"/>
            <w:hideMark/>
          </w:tcPr>
          <w:p w:rsidR="001B761C" w:rsidRPr="00490675" w:rsidRDefault="001B761C" w:rsidP="00E61EB5">
            <w:pPr>
              <w:rPr>
                <w:sz w:val="28"/>
                <w:szCs w:val="28"/>
                <w:lang w:val="ru-RU"/>
              </w:rPr>
            </w:pPr>
            <w:r w:rsidRPr="00490675">
              <w:rPr>
                <w:sz w:val="28"/>
                <w:szCs w:val="28"/>
                <w:lang w:val="ru-RU"/>
              </w:rPr>
              <w:t>2</w:t>
            </w:r>
          </w:p>
        </w:tc>
        <w:tc>
          <w:tcPr>
            <w:tcW w:w="5426" w:type="dxa"/>
            <w:tcBorders>
              <w:top w:val="single" w:sz="4" w:space="0" w:color="auto"/>
              <w:left w:val="single" w:sz="4" w:space="0" w:color="auto"/>
              <w:bottom w:val="single" w:sz="4" w:space="0" w:color="auto"/>
              <w:right w:val="single" w:sz="4" w:space="0" w:color="auto"/>
            </w:tcBorders>
            <w:hideMark/>
          </w:tcPr>
          <w:p w:rsidR="00FF0E52" w:rsidRDefault="001B761C" w:rsidP="00E61EB5">
            <w:pPr>
              <w:spacing w:before="0"/>
              <w:rPr>
                <w:color w:val="000000"/>
                <w:sz w:val="28"/>
                <w:szCs w:val="28"/>
                <w:lang w:val="ru-RU"/>
              </w:rPr>
            </w:pPr>
            <w:r w:rsidRPr="00490675">
              <w:rPr>
                <w:color w:val="000000"/>
                <w:sz w:val="28"/>
                <w:szCs w:val="28"/>
                <w:lang w:val="ru-RU"/>
              </w:rPr>
              <w:t xml:space="preserve">Какие радиотехнологии или сети радиосвязи используются </w:t>
            </w:r>
            <w:r w:rsidR="0073252E" w:rsidRPr="00E61EB5">
              <w:rPr>
                <w:color w:val="000000"/>
                <w:sz w:val="28"/>
                <w:szCs w:val="28"/>
                <w:lang w:val="ru-RU"/>
              </w:rPr>
              <w:t>(</w:t>
            </w:r>
            <w:r w:rsidR="0073252E">
              <w:rPr>
                <w:color w:val="000000"/>
                <w:sz w:val="28"/>
                <w:szCs w:val="28"/>
                <w:lang w:val="ru-RU"/>
              </w:rPr>
              <w:t xml:space="preserve">планируются к использованию) </w:t>
            </w:r>
            <w:r w:rsidRPr="00490675">
              <w:rPr>
                <w:color w:val="000000"/>
                <w:sz w:val="28"/>
                <w:szCs w:val="28"/>
                <w:lang w:val="ru-RU"/>
              </w:rPr>
              <w:t xml:space="preserve">для построения систем </w:t>
            </w:r>
            <w:r w:rsidR="00F91B37">
              <w:rPr>
                <w:color w:val="000000"/>
                <w:sz w:val="28"/>
                <w:szCs w:val="28"/>
                <w:lang w:val="ru-RU"/>
              </w:rPr>
              <w:t>М2М/</w:t>
            </w:r>
            <w:r w:rsidRPr="00490675">
              <w:rPr>
                <w:color w:val="000000"/>
                <w:sz w:val="28"/>
                <w:szCs w:val="28"/>
              </w:rPr>
              <w:t>IoT</w:t>
            </w:r>
            <w:r w:rsidR="00FF0E52">
              <w:rPr>
                <w:color w:val="000000"/>
                <w:sz w:val="28"/>
                <w:szCs w:val="28"/>
                <w:lang w:val="ru-RU"/>
              </w:rPr>
              <w:t>?</w:t>
            </w:r>
          </w:p>
          <w:p w:rsidR="00FF0E52" w:rsidRDefault="00FF0E52" w:rsidP="00E61EB5">
            <w:pPr>
              <w:spacing w:before="0"/>
              <w:rPr>
                <w:color w:val="000000"/>
                <w:sz w:val="28"/>
                <w:szCs w:val="28"/>
                <w:lang w:val="ru-RU"/>
              </w:rPr>
            </w:pPr>
          </w:p>
          <w:p w:rsidR="00657A9E" w:rsidRDefault="00FF0E52" w:rsidP="00E61EB5">
            <w:pPr>
              <w:spacing w:before="0"/>
              <w:rPr>
                <w:color w:val="000000"/>
                <w:sz w:val="28"/>
                <w:szCs w:val="28"/>
                <w:lang w:val="ru-RU"/>
              </w:rPr>
            </w:pPr>
            <w:r>
              <w:rPr>
                <w:color w:val="000000"/>
                <w:sz w:val="28"/>
                <w:szCs w:val="28"/>
                <w:lang w:val="ru-RU"/>
              </w:rPr>
              <w:t>В</w:t>
            </w:r>
            <w:r w:rsidR="001B761C" w:rsidRPr="00490675">
              <w:rPr>
                <w:color w:val="000000"/>
                <w:sz w:val="28"/>
                <w:szCs w:val="28"/>
                <w:lang w:val="ru-RU"/>
              </w:rPr>
              <w:t xml:space="preserve"> каких полосах радиочастот? </w:t>
            </w:r>
          </w:p>
          <w:p w:rsidR="00FF0E52" w:rsidRPr="00970A22" w:rsidRDefault="00FF0E52" w:rsidP="00E61EB5">
            <w:pPr>
              <w:spacing w:before="0"/>
              <w:rPr>
                <w:color w:val="000000"/>
                <w:sz w:val="28"/>
                <w:szCs w:val="28"/>
                <w:shd w:val="clear" w:color="auto" w:fill="FFFFFF"/>
                <w:lang w:val="ru-RU"/>
              </w:rPr>
            </w:pPr>
          </w:p>
          <w:p w:rsidR="001B761C" w:rsidRPr="00A54D0F" w:rsidRDefault="00FF0E52" w:rsidP="004A078A">
            <w:pPr>
              <w:spacing w:before="0"/>
              <w:rPr>
                <w:b/>
                <w:sz w:val="28"/>
                <w:szCs w:val="28"/>
                <w:lang w:val="ru-RU"/>
              </w:rPr>
            </w:pPr>
            <w:r w:rsidRPr="00970A22">
              <w:rPr>
                <w:color w:val="000000"/>
                <w:sz w:val="28"/>
                <w:szCs w:val="28"/>
                <w:shd w:val="clear" w:color="auto" w:fill="FFFFFF"/>
                <w:lang w:val="ru-RU"/>
              </w:rPr>
              <w:t>Каковы особенности разреш</w:t>
            </w:r>
            <w:r w:rsidR="00A76F7C">
              <w:rPr>
                <w:color w:val="000000"/>
                <w:sz w:val="28"/>
                <w:szCs w:val="28"/>
                <w:shd w:val="clear" w:color="auto" w:fill="FFFFFF"/>
                <w:lang w:val="ru-RU"/>
              </w:rPr>
              <w:t>итель</w:t>
            </w:r>
            <w:r w:rsidRPr="00970A22">
              <w:rPr>
                <w:color w:val="000000"/>
                <w:sz w:val="28"/>
                <w:szCs w:val="28"/>
                <w:shd w:val="clear" w:color="auto" w:fill="FFFFFF"/>
                <w:lang w:val="ru-RU"/>
              </w:rPr>
              <w:t>н</w:t>
            </w:r>
            <w:r w:rsidR="00A76F7C">
              <w:rPr>
                <w:color w:val="000000"/>
                <w:sz w:val="28"/>
                <w:szCs w:val="28"/>
                <w:shd w:val="clear" w:color="auto" w:fill="FFFFFF"/>
                <w:lang w:val="ru-RU"/>
              </w:rPr>
              <w:t xml:space="preserve">ой </w:t>
            </w:r>
            <w:proofErr w:type="gramStart"/>
            <w:r w:rsidR="00A76F7C">
              <w:rPr>
                <w:color w:val="000000"/>
                <w:sz w:val="28"/>
                <w:szCs w:val="28"/>
                <w:shd w:val="clear" w:color="auto" w:fill="FFFFFF"/>
                <w:lang w:val="ru-RU"/>
              </w:rPr>
              <w:t>системы</w:t>
            </w:r>
            <w:proofErr w:type="gramEnd"/>
            <w:r w:rsidRPr="00970A22">
              <w:rPr>
                <w:color w:val="000000"/>
                <w:sz w:val="28"/>
                <w:szCs w:val="28"/>
                <w:shd w:val="clear" w:color="auto" w:fill="FFFFFF"/>
              </w:rPr>
              <w:t> </w:t>
            </w:r>
            <w:r w:rsidR="00A76F7C" w:rsidRPr="00970A22">
              <w:rPr>
                <w:color w:val="000000"/>
                <w:sz w:val="28"/>
                <w:szCs w:val="28"/>
                <w:shd w:val="clear" w:color="auto" w:fill="FFFFFF"/>
                <w:lang w:val="ru-RU"/>
              </w:rPr>
              <w:t xml:space="preserve"> </w:t>
            </w:r>
            <w:r w:rsidR="00A76F7C">
              <w:rPr>
                <w:color w:val="000000"/>
                <w:sz w:val="28"/>
                <w:szCs w:val="28"/>
                <w:shd w:val="clear" w:color="auto" w:fill="FFFFFF"/>
                <w:lang w:val="ru-RU"/>
              </w:rPr>
              <w:t xml:space="preserve"> включая лицензирование, там где это применимо</w:t>
            </w:r>
            <w:r w:rsidRPr="00970A22">
              <w:rPr>
                <w:color w:val="000000"/>
                <w:sz w:val="28"/>
                <w:szCs w:val="28"/>
                <w:shd w:val="clear" w:color="auto" w:fill="FFFFFF"/>
                <w:lang w:val="ru-RU"/>
              </w:rPr>
              <w:t>?</w:t>
            </w:r>
            <w:r w:rsidR="00A76F7C">
              <w:rPr>
                <w:color w:val="000000"/>
                <w:sz w:val="28"/>
                <w:szCs w:val="28"/>
                <w:shd w:val="clear" w:color="auto" w:fill="FFFFFF"/>
                <w:lang w:val="ru-RU"/>
              </w:rPr>
              <w:t xml:space="preserve"> </w:t>
            </w:r>
          </w:p>
        </w:tc>
        <w:tc>
          <w:tcPr>
            <w:tcW w:w="3856" w:type="dxa"/>
            <w:tcBorders>
              <w:top w:val="single" w:sz="4" w:space="0" w:color="auto"/>
              <w:left w:val="single" w:sz="4" w:space="0" w:color="auto"/>
              <w:bottom w:val="single" w:sz="4" w:space="0" w:color="auto"/>
              <w:right w:val="single" w:sz="4" w:space="0" w:color="auto"/>
            </w:tcBorders>
          </w:tcPr>
          <w:p w:rsidR="001B761C" w:rsidRPr="00490675" w:rsidRDefault="001B761C" w:rsidP="00E61EB5">
            <w:pPr>
              <w:rPr>
                <w:sz w:val="28"/>
                <w:szCs w:val="28"/>
                <w:lang w:val="ru-RU"/>
              </w:rPr>
            </w:pPr>
          </w:p>
        </w:tc>
      </w:tr>
      <w:tr w:rsidR="001B761C" w:rsidRPr="00A54D0F" w:rsidTr="00657A9E">
        <w:tc>
          <w:tcPr>
            <w:tcW w:w="494" w:type="dxa"/>
            <w:tcBorders>
              <w:top w:val="single" w:sz="4" w:space="0" w:color="auto"/>
              <w:left w:val="single" w:sz="4" w:space="0" w:color="auto"/>
              <w:bottom w:val="single" w:sz="4" w:space="0" w:color="auto"/>
              <w:right w:val="single" w:sz="4" w:space="0" w:color="auto"/>
            </w:tcBorders>
            <w:vAlign w:val="center"/>
            <w:hideMark/>
          </w:tcPr>
          <w:p w:rsidR="001B761C" w:rsidRPr="00490675" w:rsidRDefault="001B761C" w:rsidP="00E61EB5">
            <w:pPr>
              <w:rPr>
                <w:sz w:val="28"/>
                <w:szCs w:val="28"/>
                <w:lang w:val="ru-RU"/>
              </w:rPr>
            </w:pPr>
            <w:r w:rsidRPr="00490675">
              <w:rPr>
                <w:sz w:val="28"/>
                <w:szCs w:val="28"/>
                <w:lang w:val="ru-RU"/>
              </w:rPr>
              <w:t>3</w:t>
            </w:r>
          </w:p>
        </w:tc>
        <w:tc>
          <w:tcPr>
            <w:tcW w:w="5426" w:type="dxa"/>
            <w:tcBorders>
              <w:top w:val="single" w:sz="4" w:space="0" w:color="auto"/>
              <w:left w:val="single" w:sz="4" w:space="0" w:color="auto"/>
              <w:bottom w:val="single" w:sz="4" w:space="0" w:color="auto"/>
              <w:right w:val="single" w:sz="4" w:space="0" w:color="auto"/>
            </w:tcBorders>
            <w:hideMark/>
          </w:tcPr>
          <w:p w:rsidR="001B761C" w:rsidRPr="00970A22" w:rsidRDefault="001B761C" w:rsidP="004A078A">
            <w:pPr>
              <w:spacing w:before="0"/>
              <w:rPr>
                <w:b/>
                <w:sz w:val="28"/>
                <w:szCs w:val="28"/>
                <w:lang w:val="ru-RU"/>
              </w:rPr>
            </w:pPr>
            <w:r w:rsidRPr="00490675">
              <w:rPr>
                <w:color w:val="000000"/>
                <w:sz w:val="28"/>
                <w:szCs w:val="28"/>
                <w:lang w:val="ru-RU"/>
              </w:rPr>
              <w:t xml:space="preserve">Какие меры принимаются по обеспечению совмещения </w:t>
            </w:r>
            <w:r w:rsidR="00657A9E" w:rsidRPr="00490675">
              <w:rPr>
                <w:color w:val="000000"/>
                <w:sz w:val="28"/>
                <w:szCs w:val="28"/>
                <w:lang w:val="ru-RU"/>
              </w:rPr>
              <w:t xml:space="preserve">систем связи, где реализуются </w:t>
            </w:r>
            <w:r w:rsidR="00F91B37">
              <w:rPr>
                <w:color w:val="000000"/>
                <w:sz w:val="28"/>
                <w:szCs w:val="28"/>
                <w:lang w:val="ru-RU"/>
              </w:rPr>
              <w:t>М2М/</w:t>
            </w:r>
            <w:r w:rsidR="00657A9E" w:rsidRPr="00490675">
              <w:rPr>
                <w:color w:val="000000"/>
                <w:sz w:val="28"/>
                <w:szCs w:val="28"/>
                <w:lang w:val="en-US"/>
              </w:rPr>
              <w:t>IoT</w:t>
            </w:r>
            <w:r w:rsidR="00657A9E" w:rsidRPr="00490675">
              <w:rPr>
                <w:color w:val="000000"/>
                <w:sz w:val="28"/>
                <w:szCs w:val="28"/>
                <w:lang w:val="ru-RU"/>
              </w:rPr>
              <w:t xml:space="preserve">, </w:t>
            </w:r>
            <w:r w:rsidRPr="00490675">
              <w:rPr>
                <w:color w:val="000000"/>
                <w:sz w:val="28"/>
                <w:szCs w:val="28"/>
                <w:lang w:val="ru-RU"/>
              </w:rPr>
              <w:t xml:space="preserve">с другими службами, если такой вопрос является актуальным? </w:t>
            </w:r>
          </w:p>
        </w:tc>
        <w:tc>
          <w:tcPr>
            <w:tcW w:w="3856" w:type="dxa"/>
            <w:tcBorders>
              <w:top w:val="single" w:sz="4" w:space="0" w:color="auto"/>
              <w:left w:val="single" w:sz="4" w:space="0" w:color="auto"/>
              <w:bottom w:val="single" w:sz="4" w:space="0" w:color="auto"/>
              <w:right w:val="single" w:sz="4" w:space="0" w:color="auto"/>
            </w:tcBorders>
          </w:tcPr>
          <w:p w:rsidR="001B761C" w:rsidRPr="00490675" w:rsidRDefault="001B761C" w:rsidP="00E61EB5">
            <w:pPr>
              <w:rPr>
                <w:sz w:val="28"/>
                <w:szCs w:val="28"/>
                <w:lang w:val="ru-RU"/>
              </w:rPr>
            </w:pPr>
          </w:p>
        </w:tc>
      </w:tr>
      <w:tr w:rsidR="001B761C" w:rsidRPr="00A54D0F" w:rsidTr="00490675">
        <w:tc>
          <w:tcPr>
            <w:tcW w:w="494" w:type="dxa"/>
            <w:tcBorders>
              <w:top w:val="single" w:sz="4" w:space="0" w:color="auto"/>
              <w:left w:val="single" w:sz="4" w:space="0" w:color="auto"/>
              <w:bottom w:val="single" w:sz="4" w:space="0" w:color="auto"/>
              <w:right w:val="single" w:sz="4" w:space="0" w:color="auto"/>
            </w:tcBorders>
            <w:vAlign w:val="center"/>
            <w:hideMark/>
          </w:tcPr>
          <w:p w:rsidR="001B761C" w:rsidRPr="00490675" w:rsidRDefault="001B761C" w:rsidP="00E61EB5">
            <w:pPr>
              <w:rPr>
                <w:sz w:val="28"/>
                <w:szCs w:val="28"/>
                <w:lang w:val="ru-RU"/>
              </w:rPr>
            </w:pPr>
            <w:r w:rsidRPr="00490675">
              <w:rPr>
                <w:sz w:val="28"/>
                <w:szCs w:val="28"/>
                <w:lang w:val="ru-RU"/>
              </w:rPr>
              <w:t>4</w:t>
            </w:r>
          </w:p>
        </w:tc>
        <w:tc>
          <w:tcPr>
            <w:tcW w:w="5426" w:type="dxa"/>
            <w:tcBorders>
              <w:top w:val="single" w:sz="4" w:space="0" w:color="auto"/>
              <w:left w:val="single" w:sz="4" w:space="0" w:color="auto"/>
              <w:bottom w:val="single" w:sz="4" w:space="0" w:color="auto"/>
              <w:right w:val="single" w:sz="4" w:space="0" w:color="auto"/>
            </w:tcBorders>
            <w:hideMark/>
          </w:tcPr>
          <w:p w:rsidR="001B761C" w:rsidRPr="00970A22" w:rsidRDefault="001B761C" w:rsidP="004A078A">
            <w:pPr>
              <w:spacing w:before="0"/>
              <w:rPr>
                <w:sz w:val="28"/>
                <w:szCs w:val="28"/>
                <w:lang w:val="ru-RU"/>
              </w:rPr>
            </w:pPr>
            <w:r w:rsidRPr="00490675">
              <w:rPr>
                <w:color w:val="000000"/>
                <w:sz w:val="28"/>
                <w:szCs w:val="28"/>
                <w:lang w:val="ru-RU"/>
              </w:rPr>
              <w:t xml:space="preserve">Имеются ли в вашей стране реализованные или запланированные проекты </w:t>
            </w:r>
            <w:r w:rsidR="00F91B37">
              <w:rPr>
                <w:color w:val="000000"/>
                <w:sz w:val="28"/>
                <w:szCs w:val="28"/>
                <w:lang w:val="ru-RU"/>
              </w:rPr>
              <w:t>М2М</w:t>
            </w:r>
            <w:r w:rsidR="00F91B37" w:rsidRPr="00E61EB5">
              <w:rPr>
                <w:color w:val="000000"/>
                <w:sz w:val="28"/>
                <w:szCs w:val="28"/>
                <w:lang w:val="ru-RU"/>
              </w:rPr>
              <w:t xml:space="preserve"> </w:t>
            </w:r>
            <w:r w:rsidR="00F91B37">
              <w:rPr>
                <w:color w:val="000000"/>
                <w:sz w:val="28"/>
                <w:szCs w:val="28"/>
                <w:lang w:val="ru-RU"/>
              </w:rPr>
              <w:t>/</w:t>
            </w:r>
            <w:r w:rsidR="00F91B37" w:rsidRPr="00490675">
              <w:rPr>
                <w:color w:val="000000"/>
                <w:sz w:val="28"/>
                <w:szCs w:val="28"/>
              </w:rPr>
              <w:t>IoT</w:t>
            </w:r>
            <w:r w:rsidRPr="00490675">
              <w:rPr>
                <w:color w:val="000000"/>
                <w:sz w:val="28"/>
                <w:szCs w:val="28"/>
                <w:lang w:val="ru-RU"/>
              </w:rPr>
              <w:t xml:space="preserve">? </w:t>
            </w:r>
          </w:p>
        </w:tc>
        <w:tc>
          <w:tcPr>
            <w:tcW w:w="3856" w:type="dxa"/>
            <w:tcBorders>
              <w:top w:val="single" w:sz="4" w:space="0" w:color="auto"/>
              <w:left w:val="single" w:sz="4" w:space="0" w:color="auto"/>
              <w:bottom w:val="single" w:sz="4" w:space="0" w:color="auto"/>
              <w:right w:val="single" w:sz="4" w:space="0" w:color="auto"/>
            </w:tcBorders>
          </w:tcPr>
          <w:p w:rsidR="001B761C" w:rsidRPr="00490675" w:rsidRDefault="001B761C" w:rsidP="00E61EB5">
            <w:pPr>
              <w:rPr>
                <w:sz w:val="28"/>
                <w:szCs w:val="28"/>
                <w:lang w:val="ru-RU"/>
              </w:rPr>
            </w:pPr>
          </w:p>
        </w:tc>
      </w:tr>
      <w:tr w:rsidR="001B761C" w:rsidRPr="00F91B37" w:rsidTr="00490675">
        <w:tc>
          <w:tcPr>
            <w:tcW w:w="494" w:type="dxa"/>
            <w:tcBorders>
              <w:top w:val="single" w:sz="4" w:space="0" w:color="auto"/>
              <w:left w:val="single" w:sz="4" w:space="0" w:color="auto"/>
              <w:bottom w:val="single" w:sz="4" w:space="0" w:color="auto"/>
              <w:right w:val="single" w:sz="4" w:space="0" w:color="auto"/>
            </w:tcBorders>
            <w:vAlign w:val="center"/>
            <w:hideMark/>
          </w:tcPr>
          <w:p w:rsidR="001B761C" w:rsidRPr="00490675" w:rsidRDefault="001B761C" w:rsidP="00E61EB5">
            <w:pPr>
              <w:rPr>
                <w:sz w:val="28"/>
                <w:szCs w:val="28"/>
                <w:lang w:val="ru-RU"/>
              </w:rPr>
            </w:pPr>
            <w:r w:rsidRPr="00490675">
              <w:rPr>
                <w:sz w:val="28"/>
                <w:szCs w:val="28"/>
                <w:lang w:val="ru-RU"/>
              </w:rPr>
              <w:t>5</w:t>
            </w:r>
          </w:p>
        </w:tc>
        <w:tc>
          <w:tcPr>
            <w:tcW w:w="5426" w:type="dxa"/>
            <w:tcBorders>
              <w:top w:val="single" w:sz="4" w:space="0" w:color="auto"/>
              <w:left w:val="single" w:sz="4" w:space="0" w:color="auto"/>
              <w:bottom w:val="single" w:sz="4" w:space="0" w:color="auto"/>
              <w:right w:val="single" w:sz="4" w:space="0" w:color="auto"/>
            </w:tcBorders>
            <w:hideMark/>
          </w:tcPr>
          <w:p w:rsidR="001B761C" w:rsidRPr="00E61EB5" w:rsidRDefault="001B761C" w:rsidP="004A078A">
            <w:pPr>
              <w:spacing w:before="0"/>
              <w:rPr>
                <w:b/>
                <w:sz w:val="28"/>
                <w:szCs w:val="28"/>
                <w:lang w:val="en-US"/>
              </w:rPr>
            </w:pPr>
            <w:r w:rsidRPr="00490675">
              <w:rPr>
                <w:color w:val="000000"/>
                <w:sz w:val="28"/>
                <w:szCs w:val="28"/>
                <w:lang w:val="ru-RU"/>
              </w:rPr>
              <w:t>Приняты ли в вашей стране какие-либо программы</w:t>
            </w:r>
            <w:r w:rsidR="00657A9E" w:rsidRPr="00490675">
              <w:rPr>
                <w:color w:val="000000"/>
                <w:sz w:val="28"/>
                <w:szCs w:val="28"/>
                <w:lang w:val="ru-RU"/>
              </w:rPr>
              <w:t xml:space="preserve"> создания или </w:t>
            </w:r>
            <w:r w:rsidRPr="00490675">
              <w:rPr>
                <w:color w:val="000000"/>
                <w:sz w:val="28"/>
                <w:szCs w:val="28"/>
                <w:lang w:val="ru-RU"/>
              </w:rPr>
              <w:t>развития инфокоммуникационной инфраструктуры</w:t>
            </w:r>
            <w:r w:rsidR="00FF0E52">
              <w:rPr>
                <w:color w:val="000000"/>
                <w:sz w:val="28"/>
                <w:szCs w:val="28"/>
                <w:lang w:val="ru-RU"/>
              </w:rPr>
              <w:t>,</w:t>
            </w:r>
            <w:r w:rsidRPr="00490675">
              <w:rPr>
                <w:color w:val="000000"/>
                <w:sz w:val="28"/>
                <w:szCs w:val="28"/>
                <w:lang w:val="ru-RU"/>
              </w:rPr>
              <w:t xml:space="preserve"> </w:t>
            </w:r>
            <w:r w:rsidR="00FF0E52">
              <w:rPr>
                <w:color w:val="000000"/>
                <w:sz w:val="28"/>
                <w:szCs w:val="28"/>
                <w:lang w:val="ru-RU"/>
              </w:rPr>
              <w:t xml:space="preserve"> обеспечивающие реализацию</w:t>
            </w:r>
            <w:r w:rsidR="00657A9E" w:rsidRPr="00490675">
              <w:rPr>
                <w:color w:val="000000"/>
                <w:sz w:val="28"/>
                <w:szCs w:val="28"/>
                <w:lang w:val="ru-RU"/>
              </w:rPr>
              <w:t xml:space="preserve"> </w:t>
            </w:r>
            <w:r w:rsidR="00F91B37">
              <w:rPr>
                <w:color w:val="000000"/>
                <w:sz w:val="28"/>
                <w:szCs w:val="28"/>
                <w:lang w:val="ru-RU"/>
              </w:rPr>
              <w:t>М2М/</w:t>
            </w:r>
            <w:r w:rsidRPr="00490675">
              <w:rPr>
                <w:color w:val="000000"/>
                <w:sz w:val="28"/>
                <w:szCs w:val="28"/>
              </w:rPr>
              <w:t>IoT</w:t>
            </w:r>
            <w:r w:rsidR="00657A9E" w:rsidRPr="00490675">
              <w:rPr>
                <w:color w:val="000000"/>
                <w:sz w:val="28"/>
                <w:szCs w:val="28"/>
                <w:lang w:val="ru-RU"/>
              </w:rPr>
              <w:t>?</w:t>
            </w:r>
          </w:p>
        </w:tc>
        <w:tc>
          <w:tcPr>
            <w:tcW w:w="3856" w:type="dxa"/>
            <w:tcBorders>
              <w:top w:val="single" w:sz="4" w:space="0" w:color="auto"/>
              <w:left w:val="single" w:sz="4" w:space="0" w:color="auto"/>
              <w:bottom w:val="single" w:sz="4" w:space="0" w:color="auto"/>
              <w:right w:val="single" w:sz="4" w:space="0" w:color="auto"/>
            </w:tcBorders>
          </w:tcPr>
          <w:p w:rsidR="001B761C" w:rsidRPr="00490675" w:rsidRDefault="001B761C" w:rsidP="00E61EB5">
            <w:pPr>
              <w:rPr>
                <w:sz w:val="28"/>
                <w:szCs w:val="28"/>
                <w:lang w:val="ru-RU"/>
              </w:rPr>
            </w:pPr>
          </w:p>
        </w:tc>
      </w:tr>
      <w:tr w:rsidR="001B761C" w:rsidRPr="00A54D0F" w:rsidTr="00490675">
        <w:tc>
          <w:tcPr>
            <w:tcW w:w="494" w:type="dxa"/>
            <w:tcBorders>
              <w:top w:val="single" w:sz="4" w:space="0" w:color="auto"/>
              <w:left w:val="single" w:sz="4" w:space="0" w:color="auto"/>
              <w:bottom w:val="single" w:sz="4" w:space="0" w:color="auto"/>
              <w:right w:val="single" w:sz="4" w:space="0" w:color="auto"/>
            </w:tcBorders>
            <w:vAlign w:val="center"/>
          </w:tcPr>
          <w:p w:rsidR="001B761C" w:rsidRPr="00E61EB5" w:rsidRDefault="001B761C" w:rsidP="00E61EB5">
            <w:pPr>
              <w:rPr>
                <w:sz w:val="28"/>
                <w:szCs w:val="28"/>
                <w:lang w:val="ru-RU"/>
              </w:rPr>
            </w:pPr>
            <w:r w:rsidRPr="00E61EB5">
              <w:rPr>
                <w:sz w:val="28"/>
                <w:szCs w:val="28"/>
                <w:lang w:val="ru-RU"/>
              </w:rPr>
              <w:t>6</w:t>
            </w:r>
          </w:p>
        </w:tc>
        <w:tc>
          <w:tcPr>
            <w:tcW w:w="5426" w:type="dxa"/>
            <w:tcBorders>
              <w:top w:val="single" w:sz="4" w:space="0" w:color="auto"/>
              <w:left w:val="single" w:sz="4" w:space="0" w:color="auto"/>
              <w:bottom w:val="single" w:sz="4" w:space="0" w:color="auto"/>
              <w:right w:val="single" w:sz="4" w:space="0" w:color="auto"/>
            </w:tcBorders>
          </w:tcPr>
          <w:p w:rsidR="00657A9E" w:rsidRPr="00490675" w:rsidDel="001B761C" w:rsidRDefault="001B761C" w:rsidP="004A078A">
            <w:pPr>
              <w:spacing w:before="0"/>
              <w:rPr>
                <w:color w:val="000000"/>
                <w:sz w:val="28"/>
                <w:szCs w:val="28"/>
                <w:lang w:val="ru-RU"/>
              </w:rPr>
            </w:pPr>
            <w:r w:rsidRPr="00490675">
              <w:rPr>
                <w:color w:val="000000"/>
                <w:sz w:val="28"/>
                <w:szCs w:val="28"/>
                <w:lang w:val="ru-RU"/>
              </w:rPr>
              <w:t xml:space="preserve">Какие применения </w:t>
            </w:r>
            <w:r w:rsidRPr="00490675">
              <w:rPr>
                <w:color w:val="000000"/>
                <w:sz w:val="28"/>
                <w:szCs w:val="28"/>
              </w:rPr>
              <w:t>IoT</w:t>
            </w:r>
            <w:r w:rsidRPr="00490675">
              <w:rPr>
                <w:color w:val="000000"/>
                <w:sz w:val="28"/>
                <w:szCs w:val="28"/>
                <w:lang w:val="ru-RU"/>
              </w:rPr>
              <w:t xml:space="preserve"> являются наиболее популярными/актуальными для вашей страны?</w:t>
            </w:r>
          </w:p>
        </w:tc>
        <w:tc>
          <w:tcPr>
            <w:tcW w:w="3856" w:type="dxa"/>
            <w:tcBorders>
              <w:top w:val="single" w:sz="4" w:space="0" w:color="auto"/>
              <w:left w:val="single" w:sz="4" w:space="0" w:color="auto"/>
              <w:bottom w:val="single" w:sz="4" w:space="0" w:color="auto"/>
              <w:right w:val="single" w:sz="4" w:space="0" w:color="auto"/>
            </w:tcBorders>
          </w:tcPr>
          <w:p w:rsidR="001B761C" w:rsidRPr="00490675" w:rsidRDefault="001B761C" w:rsidP="00E61EB5">
            <w:pPr>
              <w:rPr>
                <w:sz w:val="28"/>
                <w:szCs w:val="28"/>
                <w:lang w:val="ru-RU"/>
              </w:rPr>
            </w:pPr>
          </w:p>
        </w:tc>
      </w:tr>
    </w:tbl>
    <w:p w:rsidR="001B761C" w:rsidRPr="00490675" w:rsidRDefault="001B761C" w:rsidP="00E61EB5">
      <w:pPr>
        <w:pStyle w:val="af7"/>
        <w:spacing w:before="0" w:beforeAutospacing="0" w:after="0" w:afterAutospacing="0"/>
        <w:rPr>
          <w:color w:val="000000"/>
          <w:sz w:val="28"/>
          <w:szCs w:val="28"/>
        </w:rPr>
      </w:pPr>
    </w:p>
    <w:p w:rsidR="001B761C" w:rsidRPr="001B761C" w:rsidRDefault="001B761C">
      <w:pPr>
        <w:pStyle w:val="af7"/>
        <w:spacing w:before="0" w:beforeAutospacing="0" w:after="0" w:afterAutospacing="0"/>
        <w:rPr>
          <w:color w:val="000000"/>
          <w:sz w:val="28"/>
          <w:szCs w:val="28"/>
        </w:rPr>
      </w:pPr>
    </w:p>
    <w:p w:rsidR="00824CF4" w:rsidRDefault="006322DB">
      <w:pPr>
        <w:pStyle w:val="af7"/>
        <w:spacing w:before="0" w:beforeAutospacing="0" w:after="0" w:afterAutospacing="0"/>
        <w:jc w:val="both"/>
        <w:rPr>
          <w:color w:val="000000"/>
          <w:sz w:val="28"/>
          <w:szCs w:val="28"/>
        </w:rPr>
      </w:pPr>
      <w:r>
        <w:rPr>
          <w:color w:val="000000"/>
          <w:sz w:val="28"/>
          <w:szCs w:val="28"/>
        </w:rPr>
        <w:t xml:space="preserve">Примечание: По каждому вопросу можно предоставить дополнительную информацию, в случае если это целесообразно. Описание технологий связи и классификацию систем </w:t>
      </w:r>
      <w:r w:rsidR="00F91B37">
        <w:rPr>
          <w:color w:val="000000"/>
          <w:sz w:val="28"/>
          <w:szCs w:val="28"/>
        </w:rPr>
        <w:t xml:space="preserve">М2М </w:t>
      </w:r>
      <w:r>
        <w:rPr>
          <w:color w:val="000000"/>
          <w:sz w:val="28"/>
          <w:szCs w:val="28"/>
        </w:rPr>
        <w:t>и применений IoT можно найти в Отчете РСС «О радиочастотных аспектах приложений Интернета вещей (IoT)».</w:t>
      </w:r>
    </w:p>
    <w:p w:rsidR="00824CF4" w:rsidRDefault="00824CF4">
      <w:pPr>
        <w:pStyle w:val="af7"/>
        <w:spacing w:before="0" w:beforeAutospacing="0" w:after="0" w:afterAutospacing="0"/>
        <w:jc w:val="both"/>
        <w:rPr>
          <w:color w:val="000000"/>
          <w:sz w:val="28"/>
          <w:szCs w:val="28"/>
        </w:rPr>
      </w:pPr>
    </w:p>
    <w:sectPr w:rsidR="00824CF4" w:rsidSect="00161EC6">
      <w:pgSz w:w="11907" w:h="16834"/>
      <w:pgMar w:top="426" w:right="851" w:bottom="568" w:left="1418" w:header="720" w:footer="720" w:gutter="0"/>
      <w:paperSrc w:first="7" w:other="7"/>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E72" w:rsidRDefault="00631E72">
      <w:r>
        <w:separator/>
      </w:r>
    </w:p>
  </w:endnote>
  <w:endnote w:type="continuationSeparator" w:id="0">
    <w:p w:rsidR="00631E72" w:rsidRDefault="00631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E72" w:rsidRDefault="00631E72">
      <w:r>
        <w:t>____________________</w:t>
      </w:r>
    </w:p>
  </w:footnote>
  <w:footnote w:type="continuationSeparator" w:id="0">
    <w:p w:rsidR="00631E72" w:rsidRDefault="00631E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A5CB9D4"/>
    <w:lvl w:ilvl="0">
      <w:start w:val="1"/>
      <w:numFmt w:val="bullet"/>
      <w:pStyle w:val="a"/>
      <w:lvlText w:val=""/>
      <w:lvlJc w:val="left"/>
      <w:pPr>
        <w:tabs>
          <w:tab w:val="num" w:pos="360"/>
        </w:tabs>
        <w:ind w:left="360" w:hanging="360"/>
      </w:pPr>
      <w:rPr>
        <w:rFonts w:ascii="Symbol" w:hAnsi="Symbol" w:hint="default"/>
      </w:rPr>
    </w:lvl>
  </w:abstractNum>
  <w:abstractNum w:abstractNumId="1">
    <w:nsid w:val="0F9A29F6"/>
    <w:multiLevelType w:val="hybridMultilevel"/>
    <w:tmpl w:val="D60E7C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B52D37"/>
    <w:multiLevelType w:val="hybridMultilevel"/>
    <w:tmpl w:val="A20AE9F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725116B"/>
    <w:multiLevelType w:val="hybridMultilevel"/>
    <w:tmpl w:val="BF747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E47450"/>
    <w:multiLevelType w:val="hybridMultilevel"/>
    <w:tmpl w:val="6376133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C56F84"/>
    <w:multiLevelType w:val="hybridMultilevel"/>
    <w:tmpl w:val="627CBBF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3B9F1425"/>
    <w:multiLevelType w:val="hybridMultilevel"/>
    <w:tmpl w:val="F2100978"/>
    <w:lvl w:ilvl="0" w:tplc="FA4E1AA4">
      <w:start w:val="1"/>
      <w:numFmt w:val="bullet"/>
      <w:lvlText w:val=""/>
      <w:lvlJc w:val="left"/>
      <w:pPr>
        <w:tabs>
          <w:tab w:val="num" w:pos="360"/>
        </w:tabs>
        <w:ind w:left="360" w:hanging="360"/>
      </w:pPr>
      <w:rPr>
        <w:rFonts w:ascii="Symbol" w:hAnsi="Symbol" w:hint="default"/>
        <w:b w:val="0"/>
        <w:i w:val="0"/>
        <w:sz w:val="20"/>
        <w:szCs w:val="20"/>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3C4F63B1"/>
    <w:multiLevelType w:val="hybridMultilevel"/>
    <w:tmpl w:val="898081A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8">
    <w:nsid w:val="3FCC3ABD"/>
    <w:multiLevelType w:val="hybridMultilevel"/>
    <w:tmpl w:val="0C7A0A16"/>
    <w:lvl w:ilvl="0" w:tplc="261AF79E">
      <w:numFmt w:val="bullet"/>
      <w:lvlText w:val="-"/>
      <w:lvlJc w:val="left"/>
      <w:pPr>
        <w:ind w:left="441" w:hanging="360"/>
      </w:pPr>
      <w:rPr>
        <w:rFonts w:ascii="Times New Roman" w:eastAsia="Times New Roman" w:hAnsi="Times New Roman" w:cs="Times New Roman" w:hint="default"/>
      </w:rPr>
    </w:lvl>
    <w:lvl w:ilvl="1" w:tplc="04190003" w:tentative="1">
      <w:start w:val="1"/>
      <w:numFmt w:val="bullet"/>
      <w:lvlText w:val="o"/>
      <w:lvlJc w:val="left"/>
      <w:pPr>
        <w:ind w:left="1161" w:hanging="360"/>
      </w:pPr>
      <w:rPr>
        <w:rFonts w:ascii="Courier New" w:hAnsi="Courier New" w:cs="Courier New" w:hint="default"/>
      </w:rPr>
    </w:lvl>
    <w:lvl w:ilvl="2" w:tplc="04190005" w:tentative="1">
      <w:start w:val="1"/>
      <w:numFmt w:val="bullet"/>
      <w:lvlText w:val=""/>
      <w:lvlJc w:val="left"/>
      <w:pPr>
        <w:ind w:left="1881" w:hanging="360"/>
      </w:pPr>
      <w:rPr>
        <w:rFonts w:ascii="Wingdings" w:hAnsi="Wingdings" w:hint="default"/>
      </w:rPr>
    </w:lvl>
    <w:lvl w:ilvl="3" w:tplc="04190001" w:tentative="1">
      <w:start w:val="1"/>
      <w:numFmt w:val="bullet"/>
      <w:lvlText w:val=""/>
      <w:lvlJc w:val="left"/>
      <w:pPr>
        <w:ind w:left="2601" w:hanging="360"/>
      </w:pPr>
      <w:rPr>
        <w:rFonts w:ascii="Symbol" w:hAnsi="Symbol" w:hint="default"/>
      </w:rPr>
    </w:lvl>
    <w:lvl w:ilvl="4" w:tplc="04190003" w:tentative="1">
      <w:start w:val="1"/>
      <w:numFmt w:val="bullet"/>
      <w:lvlText w:val="o"/>
      <w:lvlJc w:val="left"/>
      <w:pPr>
        <w:ind w:left="3321" w:hanging="360"/>
      </w:pPr>
      <w:rPr>
        <w:rFonts w:ascii="Courier New" w:hAnsi="Courier New" w:cs="Courier New" w:hint="default"/>
      </w:rPr>
    </w:lvl>
    <w:lvl w:ilvl="5" w:tplc="04190005" w:tentative="1">
      <w:start w:val="1"/>
      <w:numFmt w:val="bullet"/>
      <w:lvlText w:val=""/>
      <w:lvlJc w:val="left"/>
      <w:pPr>
        <w:ind w:left="4041" w:hanging="360"/>
      </w:pPr>
      <w:rPr>
        <w:rFonts w:ascii="Wingdings" w:hAnsi="Wingdings" w:hint="default"/>
      </w:rPr>
    </w:lvl>
    <w:lvl w:ilvl="6" w:tplc="04190001" w:tentative="1">
      <w:start w:val="1"/>
      <w:numFmt w:val="bullet"/>
      <w:lvlText w:val=""/>
      <w:lvlJc w:val="left"/>
      <w:pPr>
        <w:ind w:left="4761" w:hanging="360"/>
      </w:pPr>
      <w:rPr>
        <w:rFonts w:ascii="Symbol" w:hAnsi="Symbol" w:hint="default"/>
      </w:rPr>
    </w:lvl>
    <w:lvl w:ilvl="7" w:tplc="04190003" w:tentative="1">
      <w:start w:val="1"/>
      <w:numFmt w:val="bullet"/>
      <w:lvlText w:val="o"/>
      <w:lvlJc w:val="left"/>
      <w:pPr>
        <w:ind w:left="5481" w:hanging="360"/>
      </w:pPr>
      <w:rPr>
        <w:rFonts w:ascii="Courier New" w:hAnsi="Courier New" w:cs="Courier New" w:hint="default"/>
      </w:rPr>
    </w:lvl>
    <w:lvl w:ilvl="8" w:tplc="04190005" w:tentative="1">
      <w:start w:val="1"/>
      <w:numFmt w:val="bullet"/>
      <w:lvlText w:val=""/>
      <w:lvlJc w:val="left"/>
      <w:pPr>
        <w:ind w:left="6201" w:hanging="360"/>
      </w:pPr>
      <w:rPr>
        <w:rFonts w:ascii="Wingdings" w:hAnsi="Wingdings" w:hint="default"/>
      </w:rPr>
    </w:lvl>
  </w:abstractNum>
  <w:abstractNum w:abstractNumId="9">
    <w:nsid w:val="418C6CA4"/>
    <w:multiLevelType w:val="hybridMultilevel"/>
    <w:tmpl w:val="283033A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3B543C6"/>
    <w:multiLevelType w:val="hybridMultilevel"/>
    <w:tmpl w:val="8B84E7C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52F6A4C"/>
    <w:multiLevelType w:val="hybridMultilevel"/>
    <w:tmpl w:val="901ADE8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nsid w:val="4F123947"/>
    <w:multiLevelType w:val="hybridMultilevel"/>
    <w:tmpl w:val="326828B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AF35408"/>
    <w:multiLevelType w:val="hybridMultilevel"/>
    <w:tmpl w:val="3D30EE1A"/>
    <w:lvl w:ilvl="0" w:tplc="F9781B56">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5C020FA3"/>
    <w:multiLevelType w:val="hybridMultilevel"/>
    <w:tmpl w:val="1624DCA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5">
    <w:nsid w:val="65E3010A"/>
    <w:multiLevelType w:val="hybridMultilevel"/>
    <w:tmpl w:val="FE2EDAD8"/>
    <w:lvl w:ilvl="0" w:tplc="04190001">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15"/>
  </w:num>
  <w:num w:numId="2">
    <w:abstractNumId w:val="5"/>
  </w:num>
  <w:num w:numId="3">
    <w:abstractNumId w:val="6"/>
  </w:num>
  <w:num w:numId="4">
    <w:abstractNumId w:val="2"/>
  </w:num>
  <w:num w:numId="5">
    <w:abstractNumId w:val="4"/>
  </w:num>
  <w:num w:numId="6">
    <w:abstractNumId w:val="12"/>
  </w:num>
  <w:num w:numId="7">
    <w:abstractNumId w:val="9"/>
  </w:num>
  <w:num w:numId="8">
    <w:abstractNumId w:val="10"/>
  </w:num>
  <w:num w:numId="9">
    <w:abstractNumId w:val="11"/>
  </w:num>
  <w:num w:numId="10">
    <w:abstractNumId w:val="13"/>
  </w:num>
  <w:num w:numId="11">
    <w:abstractNumId w:val="7"/>
  </w:num>
  <w:num w:numId="12">
    <w:abstractNumId w:val="14"/>
  </w:num>
  <w:num w:numId="13">
    <w:abstractNumId w:val="8"/>
  </w:num>
  <w:num w:numId="14">
    <w:abstractNumId w:val="1"/>
  </w:num>
  <w:num w:numId="15">
    <w:abstractNumId w:val="3"/>
  </w:num>
  <w:num w:numId="16">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ustam">
    <w15:presenceInfo w15:providerId="None" w15:userId="Rusta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GB" w:vendorID="64" w:dllVersion="5" w:nlCheck="1" w:checkStyle="1"/>
  <w:activeWritingStyle w:appName="MSWord" w:lang="en-GB" w:vendorID="64" w:dllVersion="6" w:nlCheck="1" w:checkStyle="0"/>
  <w:activeWritingStyle w:appName="MSWord" w:lang="en-US" w:vendorID="64" w:dllVersion="6" w:nlCheck="1" w:checkStyle="0"/>
  <w:activeWritingStyle w:appName="MSWord" w:lang="es-ES_tradnl" w:vendorID="64" w:dllVersion="6" w:nlCheck="1" w:checkStyle="1"/>
  <w:activeWritingStyle w:appName="MSWord" w:lang="ru-RU" w:vendorID="64" w:dllVersion="6" w:nlCheck="1" w:checkStyle="0"/>
  <w:activeWritingStyle w:appName="MSWord" w:lang="ru-RU"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ru-RU" w:vendorID="64" w:dllVersion="131078"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CF4"/>
    <w:rsid w:val="00081615"/>
    <w:rsid w:val="00115CB9"/>
    <w:rsid w:val="00161EC6"/>
    <w:rsid w:val="001739B1"/>
    <w:rsid w:val="001B761C"/>
    <w:rsid w:val="002D4895"/>
    <w:rsid w:val="003F4840"/>
    <w:rsid w:val="00490675"/>
    <w:rsid w:val="004A078A"/>
    <w:rsid w:val="004B7664"/>
    <w:rsid w:val="00631E72"/>
    <w:rsid w:val="006322DB"/>
    <w:rsid w:val="00657A9E"/>
    <w:rsid w:val="006F047A"/>
    <w:rsid w:val="0073252E"/>
    <w:rsid w:val="00824CF4"/>
    <w:rsid w:val="00970A22"/>
    <w:rsid w:val="009B0835"/>
    <w:rsid w:val="009E0ABD"/>
    <w:rsid w:val="00A54D0F"/>
    <w:rsid w:val="00A76F7C"/>
    <w:rsid w:val="00A95850"/>
    <w:rsid w:val="00C04824"/>
    <w:rsid w:val="00D35398"/>
    <w:rsid w:val="00D674BE"/>
    <w:rsid w:val="00E61EB5"/>
    <w:rsid w:val="00F850E0"/>
    <w:rsid w:val="00F91B37"/>
    <w:rsid w:val="00FF0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1">
    <w:name w:val="heading 1"/>
    <w:basedOn w:val="a0"/>
    <w:next w:val="a0"/>
    <w:qFormat/>
    <w:pPr>
      <w:keepNext/>
      <w:keepLines/>
      <w:spacing w:before="360"/>
      <w:ind w:left="794" w:hanging="794"/>
      <w:outlineLvl w:val="0"/>
    </w:pPr>
    <w:rPr>
      <w:b/>
    </w:rPr>
  </w:style>
  <w:style w:type="paragraph" w:styleId="2">
    <w:name w:val="heading 2"/>
    <w:basedOn w:val="1"/>
    <w:next w:val="a0"/>
    <w:qFormat/>
    <w:pPr>
      <w:spacing w:before="240"/>
      <w:outlineLvl w:val="1"/>
    </w:pPr>
  </w:style>
  <w:style w:type="paragraph" w:styleId="3">
    <w:name w:val="heading 3"/>
    <w:basedOn w:val="1"/>
    <w:next w:val="a0"/>
    <w:qFormat/>
    <w:pPr>
      <w:spacing w:before="160"/>
      <w:outlineLvl w:val="2"/>
    </w:pPr>
  </w:style>
  <w:style w:type="paragraph" w:styleId="4">
    <w:name w:val="heading 4"/>
    <w:basedOn w:val="3"/>
    <w:next w:val="a0"/>
    <w:qFormat/>
    <w:pPr>
      <w:tabs>
        <w:tab w:val="clear" w:pos="794"/>
        <w:tab w:val="left" w:pos="1021"/>
      </w:tabs>
      <w:ind w:left="1021" w:hanging="1021"/>
      <w:outlineLvl w:val="3"/>
    </w:pPr>
  </w:style>
  <w:style w:type="paragraph" w:styleId="5">
    <w:name w:val="heading 5"/>
    <w:basedOn w:val="4"/>
    <w:next w:val="a0"/>
    <w:qFormat/>
    <w:pPr>
      <w:outlineLvl w:val="4"/>
    </w:pPr>
  </w:style>
  <w:style w:type="paragraph" w:styleId="6">
    <w:name w:val="heading 6"/>
    <w:basedOn w:val="4"/>
    <w:next w:val="a0"/>
    <w:qFormat/>
    <w:pPr>
      <w:tabs>
        <w:tab w:val="clear" w:pos="1021"/>
        <w:tab w:val="clear" w:pos="1191"/>
      </w:tabs>
      <w:ind w:left="1588" w:hanging="1588"/>
      <w:outlineLvl w:val="5"/>
    </w:pPr>
  </w:style>
  <w:style w:type="paragraph" w:styleId="7">
    <w:name w:val="heading 7"/>
    <w:basedOn w:val="6"/>
    <w:next w:val="a0"/>
    <w:qFormat/>
    <w:pPr>
      <w:outlineLvl w:val="6"/>
    </w:pPr>
  </w:style>
  <w:style w:type="paragraph" w:styleId="8">
    <w:name w:val="heading 8"/>
    <w:basedOn w:val="6"/>
    <w:next w:val="a0"/>
    <w:qFormat/>
    <w:pPr>
      <w:outlineLvl w:val="7"/>
    </w:pPr>
  </w:style>
  <w:style w:type="paragraph" w:styleId="9">
    <w:name w:val="heading 9"/>
    <w:basedOn w:val="6"/>
    <w:next w:val="a0"/>
    <w:qFormat/>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aftertitle">
    <w:name w:val="Normal_after_title"/>
    <w:basedOn w:val="a0"/>
    <w:next w:val="a0"/>
    <w:pPr>
      <w:spacing w:before="360"/>
    </w:pPr>
  </w:style>
  <w:style w:type="paragraph" w:customStyle="1" w:styleId="Artheading">
    <w:name w:val="Art_heading"/>
    <w:basedOn w:val="a0"/>
    <w:next w:val="Normalaftertitle"/>
    <w:pPr>
      <w:spacing w:before="480"/>
      <w:jc w:val="center"/>
    </w:pPr>
    <w:rPr>
      <w:b/>
      <w:sz w:val="28"/>
    </w:rPr>
  </w:style>
  <w:style w:type="paragraph" w:customStyle="1" w:styleId="ArtNo">
    <w:name w:val="Art_No"/>
    <w:basedOn w:val="a0"/>
    <w:next w:val="Arttitle"/>
    <w:pPr>
      <w:keepNext/>
      <w:keepLines/>
      <w:spacing w:before="480"/>
      <w:jc w:val="center"/>
    </w:pPr>
    <w:rPr>
      <w:caps/>
      <w:sz w:val="28"/>
    </w:rPr>
  </w:style>
  <w:style w:type="paragraph" w:customStyle="1" w:styleId="Arttitle">
    <w:name w:val="Art_title"/>
    <w:basedOn w:val="a0"/>
    <w:next w:val="Normalaftertitle"/>
    <w:pPr>
      <w:keepNext/>
      <w:keepLines/>
      <w:spacing w:before="240"/>
      <w:jc w:val="center"/>
    </w:pPr>
    <w:rPr>
      <w:b/>
      <w:sz w:val="28"/>
    </w:rPr>
  </w:style>
  <w:style w:type="paragraph" w:customStyle="1" w:styleId="ASN1">
    <w:name w:val="ASN.1"/>
    <w:basedOn w:val="a0"/>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0"/>
    <w:next w:val="a0"/>
    <w:pPr>
      <w:keepNext/>
      <w:keepLines/>
      <w:spacing w:before="160"/>
      <w:ind w:left="794"/>
    </w:pPr>
    <w:rPr>
      <w:i/>
    </w:rPr>
  </w:style>
  <w:style w:type="paragraph" w:customStyle="1" w:styleId="ChapNo">
    <w:name w:val="Chap_No"/>
    <w:basedOn w:val="a0"/>
    <w:next w:val="Chaptitle"/>
    <w:pPr>
      <w:keepNext/>
      <w:keepLines/>
      <w:spacing w:before="480"/>
      <w:jc w:val="center"/>
    </w:pPr>
    <w:rPr>
      <w:b/>
      <w:caps/>
      <w:sz w:val="28"/>
    </w:rPr>
  </w:style>
  <w:style w:type="paragraph" w:customStyle="1" w:styleId="Chaptitle">
    <w:name w:val="Chap_title"/>
    <w:basedOn w:val="a0"/>
    <w:next w:val="Normalaftertitle"/>
    <w:pPr>
      <w:keepNext/>
      <w:keepLines/>
      <w:spacing w:before="240"/>
      <w:jc w:val="center"/>
    </w:pPr>
    <w:rPr>
      <w:b/>
      <w:sz w:val="28"/>
    </w:rPr>
  </w:style>
  <w:style w:type="character" w:styleId="a4">
    <w:name w:val="endnote reference"/>
    <w:semiHidden/>
    <w:rPr>
      <w:vertAlign w:val="superscript"/>
    </w:rPr>
  </w:style>
  <w:style w:type="paragraph" w:customStyle="1" w:styleId="enumlev1">
    <w:name w:val="enumlev1"/>
    <w:basedOn w:val="a0"/>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a0"/>
    <w:pPr>
      <w:tabs>
        <w:tab w:val="clear" w:pos="1191"/>
        <w:tab w:val="clear" w:pos="1588"/>
        <w:tab w:val="clear" w:pos="1985"/>
        <w:tab w:val="center" w:pos="4820"/>
        <w:tab w:val="right" w:pos="9639"/>
      </w:tabs>
    </w:pPr>
  </w:style>
  <w:style w:type="paragraph" w:customStyle="1" w:styleId="Equationlegend">
    <w:name w:val="Equation_legend"/>
    <w:basedOn w:val="a0"/>
    <w:pPr>
      <w:tabs>
        <w:tab w:val="clear" w:pos="794"/>
        <w:tab w:val="clear" w:pos="1191"/>
        <w:tab w:val="clear" w:pos="1588"/>
        <w:tab w:val="right" w:pos="1814"/>
      </w:tabs>
      <w:spacing w:before="80"/>
      <w:ind w:left="1985" w:hanging="1985"/>
    </w:pPr>
  </w:style>
  <w:style w:type="paragraph" w:customStyle="1" w:styleId="Figurelegend">
    <w:name w:val="Figure_legend"/>
    <w:basedOn w:val="a0"/>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0"/>
    <w:next w:val="Normalaftertitle"/>
    <w:pPr>
      <w:keepLines/>
      <w:spacing w:before="240" w:after="120"/>
      <w:jc w:val="center"/>
    </w:pPr>
  </w:style>
  <w:style w:type="paragraph" w:styleId="a5">
    <w:name w:val="footer"/>
    <w:basedOn w:val="a0"/>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5"/>
    <w:pPr>
      <w:tabs>
        <w:tab w:val="clear" w:pos="5954"/>
        <w:tab w:val="clear" w:pos="9639"/>
      </w:tabs>
      <w:overflowPunct/>
      <w:autoSpaceDE/>
      <w:autoSpaceDN/>
      <w:adjustRightInd/>
      <w:spacing w:before="40"/>
      <w:textAlignment w:val="auto"/>
    </w:pPr>
    <w:rPr>
      <w:caps w:val="0"/>
      <w:noProof w:val="0"/>
    </w:rPr>
  </w:style>
  <w:style w:type="character" w:styleId="a6">
    <w:name w:val="footnote reference"/>
    <w:aliases w:val="Appel note de bas de p,Footnote Reference/,Footnote,(NECG) Footnote Reference,o,fr"/>
    <w:rPr>
      <w:position w:val="6"/>
      <w:sz w:val="18"/>
    </w:rPr>
  </w:style>
  <w:style w:type="paragraph" w:styleId="a7">
    <w:name w:val="footnote text"/>
    <w:aliases w:val="Footnote Text Char2,Footnote Text Char3 Char1,Footnote Text Char2 Char1 Char1,Footnote Text Char3 Char1 Char Char,Footnote Text Char2 Char1 Char1 Char Char,Footnote Text Char3 Char1 Char Char Char Char,Footnote Text Char3,fn"/>
    <w:basedOn w:val="Note"/>
    <w:link w:val="a8"/>
    <w:pPr>
      <w:keepLines/>
      <w:tabs>
        <w:tab w:val="left" w:pos="255"/>
      </w:tabs>
      <w:ind w:left="255" w:hanging="255"/>
    </w:pPr>
  </w:style>
  <w:style w:type="paragraph" w:customStyle="1" w:styleId="Note">
    <w:name w:val="Note"/>
    <w:basedOn w:val="a0"/>
    <w:pPr>
      <w:spacing w:before="80"/>
    </w:pPr>
    <w:rPr>
      <w:sz w:val="22"/>
    </w:rPr>
  </w:style>
  <w:style w:type="paragraph" w:styleId="a9">
    <w:name w:val="header"/>
    <w:basedOn w:val="a0"/>
    <w:link w:val="aa"/>
    <w:pPr>
      <w:tabs>
        <w:tab w:val="clear" w:pos="794"/>
        <w:tab w:val="clear" w:pos="1191"/>
        <w:tab w:val="clear" w:pos="1588"/>
        <w:tab w:val="clear" w:pos="1985"/>
      </w:tabs>
      <w:spacing w:before="0"/>
      <w:jc w:val="center"/>
    </w:pPr>
    <w:rPr>
      <w:sz w:val="18"/>
    </w:rPr>
  </w:style>
  <w:style w:type="paragraph" w:customStyle="1" w:styleId="AnnexNoTitle">
    <w:name w:val="Annex_NoTitle"/>
    <w:basedOn w:val="a0"/>
    <w:next w:val="Normalaftertitle"/>
    <w:pPr>
      <w:keepNext/>
      <w:keepLines/>
      <w:spacing w:before="480"/>
      <w:jc w:val="center"/>
    </w:pPr>
    <w:rPr>
      <w:b/>
      <w:sz w:val="28"/>
    </w:rPr>
  </w:style>
  <w:style w:type="paragraph" w:customStyle="1" w:styleId="AppendixNoTitle">
    <w:name w:val="Appendix_NoTitle"/>
    <w:basedOn w:val="AnnexNoTitle"/>
    <w:next w:val="Normalaftertitle"/>
  </w:style>
  <w:style w:type="paragraph" w:styleId="10">
    <w:name w:val="index 1"/>
    <w:basedOn w:val="a0"/>
    <w:next w:val="a0"/>
    <w:semiHidden/>
  </w:style>
  <w:style w:type="paragraph" w:styleId="20">
    <w:name w:val="index 2"/>
    <w:basedOn w:val="a0"/>
    <w:next w:val="a0"/>
    <w:semiHidden/>
    <w:pPr>
      <w:ind w:left="283"/>
    </w:pPr>
  </w:style>
  <w:style w:type="paragraph" w:styleId="30">
    <w:name w:val="index 3"/>
    <w:basedOn w:val="a0"/>
    <w:next w:val="a0"/>
    <w:semiHidden/>
    <w:pPr>
      <w:ind w:left="566"/>
    </w:pPr>
  </w:style>
  <w:style w:type="paragraph" w:customStyle="1" w:styleId="PartNo">
    <w:name w:val="Part_No"/>
    <w:basedOn w:val="a0"/>
    <w:next w:val="Partref"/>
    <w:pPr>
      <w:keepNext/>
      <w:keepLines/>
      <w:spacing w:before="480" w:after="80"/>
      <w:jc w:val="center"/>
    </w:pPr>
    <w:rPr>
      <w:caps/>
      <w:sz w:val="28"/>
    </w:rPr>
  </w:style>
  <w:style w:type="paragraph" w:customStyle="1" w:styleId="Partref">
    <w:name w:val="Part_ref"/>
    <w:basedOn w:val="a0"/>
    <w:next w:val="Parttitle"/>
    <w:pPr>
      <w:keepNext/>
      <w:keepLines/>
      <w:spacing w:before="280"/>
      <w:jc w:val="center"/>
    </w:pPr>
  </w:style>
  <w:style w:type="paragraph" w:customStyle="1" w:styleId="Parttitle">
    <w:name w:val="Part_title"/>
    <w:basedOn w:val="a0"/>
    <w:next w:val="Normalaftertitle"/>
    <w:pPr>
      <w:keepNext/>
      <w:keepLines/>
      <w:spacing w:before="240" w:after="280"/>
      <w:jc w:val="center"/>
    </w:pPr>
    <w:rPr>
      <w:b/>
      <w:sz w:val="28"/>
    </w:rPr>
  </w:style>
  <w:style w:type="paragraph" w:customStyle="1" w:styleId="RecNo">
    <w:name w:val="Rec_No"/>
    <w:basedOn w:val="a0"/>
    <w:next w:val="Rectitle"/>
    <w:pPr>
      <w:keepNext/>
      <w:keepLines/>
      <w:spacing w:before="480"/>
      <w:jc w:val="center"/>
    </w:pPr>
    <w:rPr>
      <w:caps/>
      <w:sz w:val="28"/>
    </w:rPr>
  </w:style>
  <w:style w:type="paragraph" w:customStyle="1" w:styleId="Rectitle">
    <w:name w:val="Rec_title"/>
    <w:basedOn w:val="a0"/>
    <w:next w:val="Normalaftertitle"/>
    <w:pPr>
      <w:keepNext/>
      <w:keepLines/>
      <w:spacing w:before="360"/>
      <w:jc w:val="center"/>
    </w:pPr>
    <w:rPr>
      <w:b/>
      <w:sz w:val="28"/>
    </w:rPr>
  </w:style>
  <w:style w:type="paragraph" w:customStyle="1" w:styleId="Recref">
    <w:name w:val="Rec_ref"/>
    <w:basedOn w:val="a0"/>
    <w:next w:val="Recdate"/>
    <w:pPr>
      <w:keepNext/>
      <w:keepLines/>
      <w:tabs>
        <w:tab w:val="clear" w:pos="794"/>
        <w:tab w:val="clear" w:pos="1191"/>
        <w:tab w:val="clear" w:pos="1588"/>
        <w:tab w:val="clear" w:pos="1985"/>
      </w:tabs>
      <w:jc w:val="center"/>
    </w:pPr>
  </w:style>
  <w:style w:type="paragraph" w:customStyle="1" w:styleId="Recdate">
    <w:name w:val="Rec_date"/>
    <w:basedOn w:val="a0"/>
    <w:next w:val="Normalaftertitle"/>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style>
  <w:style w:type="paragraph" w:customStyle="1" w:styleId="QuestionNo">
    <w:name w:val="Question_No"/>
    <w:basedOn w:val="RecNo"/>
    <w:next w:val="Questiontitle"/>
  </w:style>
  <w:style w:type="paragraph" w:customStyle="1" w:styleId="Questiontitle">
    <w:name w:val="Question_title"/>
    <w:basedOn w:val="Rectitle"/>
    <w:next w:val="Questionref"/>
  </w:style>
  <w:style w:type="paragraph" w:customStyle="1" w:styleId="Questionref">
    <w:name w:val="Question_ref"/>
    <w:basedOn w:val="Recref"/>
    <w:next w:val="Questiondate"/>
  </w:style>
  <w:style w:type="paragraph" w:customStyle="1" w:styleId="Reftext">
    <w:name w:val="Ref_text"/>
    <w:basedOn w:val="a0"/>
    <w:pPr>
      <w:ind w:left="794" w:hanging="794"/>
    </w:pPr>
    <w:rPr>
      <w:sz w:val="22"/>
    </w:rPr>
  </w:style>
  <w:style w:type="paragraph" w:customStyle="1" w:styleId="Reftitle">
    <w:name w:val="Ref_title"/>
    <w:basedOn w:val="a0"/>
    <w:next w:val="Reftext"/>
    <w:pPr>
      <w:spacing w:before="480"/>
      <w:jc w:val="center"/>
    </w:pPr>
    <w:rPr>
      <w:b/>
      <w:sz w:val="28"/>
    </w:r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title">
    <w:name w:val="Rep_title"/>
    <w:basedOn w:val="Rectitle"/>
    <w:next w:val="Repref"/>
  </w:style>
  <w:style w:type="paragraph" w:customStyle="1" w:styleId="Repref">
    <w:name w:val="Rep_ref"/>
    <w:basedOn w:val="Recref"/>
    <w:next w:val="Repdate"/>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title">
    <w:name w:val="Res_title"/>
    <w:basedOn w:val="Rectitle"/>
    <w:next w:val="Resref"/>
  </w:style>
  <w:style w:type="paragraph" w:customStyle="1" w:styleId="Resref">
    <w:name w:val="Res_ref"/>
    <w:basedOn w:val="Recref"/>
    <w:next w:val="Resdate"/>
  </w:style>
  <w:style w:type="paragraph" w:customStyle="1" w:styleId="SectionNo">
    <w:name w:val="Section_No"/>
    <w:basedOn w:val="a0"/>
    <w:next w:val="Sectiontitle"/>
    <w:pPr>
      <w:keepNext/>
      <w:keepLines/>
      <w:spacing w:before="480" w:after="80"/>
      <w:jc w:val="center"/>
    </w:pPr>
    <w:rPr>
      <w:caps/>
      <w:sz w:val="28"/>
    </w:rPr>
  </w:style>
  <w:style w:type="paragraph" w:customStyle="1" w:styleId="Sectiontitle">
    <w:name w:val="Section_title"/>
    <w:basedOn w:val="a0"/>
    <w:next w:val="Normalaftertitle"/>
    <w:pPr>
      <w:keepNext/>
      <w:keepLines/>
      <w:spacing w:before="480" w:after="280"/>
      <w:jc w:val="center"/>
    </w:pPr>
    <w:rPr>
      <w:b/>
      <w:sz w:val="28"/>
    </w:rPr>
  </w:style>
  <w:style w:type="paragraph" w:customStyle="1" w:styleId="Source">
    <w:name w:val="Source"/>
    <w:basedOn w:val="a0"/>
    <w:next w:val="Normalaftertitle"/>
    <w:pPr>
      <w:spacing w:before="840" w:after="200"/>
      <w:jc w:val="center"/>
    </w:pPr>
    <w:rPr>
      <w:b/>
      <w:sz w:val="28"/>
    </w:rPr>
  </w:style>
  <w:style w:type="paragraph" w:customStyle="1" w:styleId="SpecialFooter">
    <w:name w:val="Special Footer"/>
    <w:basedOn w:val="a5"/>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0"/>
    <w:next w:val="Tabletex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0"/>
    <w:next w:val="Tabletitle"/>
    <w:pPr>
      <w:keepNext/>
      <w:spacing w:before="560" w:after="120"/>
      <w:jc w:val="center"/>
    </w:pPr>
    <w:rPr>
      <w:caps/>
    </w:rPr>
  </w:style>
  <w:style w:type="paragraph" w:customStyle="1" w:styleId="Tabletitle">
    <w:name w:val="Table_title"/>
    <w:basedOn w:val="a0"/>
    <w:next w:val="Tablehead"/>
    <w:pPr>
      <w:keepNext/>
      <w:keepLines/>
      <w:spacing w:before="0" w:after="120"/>
      <w:jc w:val="center"/>
    </w:pPr>
    <w:rPr>
      <w:b/>
    </w:rPr>
  </w:style>
  <w:style w:type="paragraph" w:customStyle="1" w:styleId="Tableref">
    <w:name w:val="Table_ref"/>
    <w:basedOn w:val="a0"/>
    <w:next w:val="Tabletitle"/>
    <w:pPr>
      <w:keepNext/>
      <w:spacing w:before="0" w:after="120"/>
      <w:jc w:val="center"/>
    </w:pPr>
  </w:style>
  <w:style w:type="paragraph" w:customStyle="1" w:styleId="Title1">
    <w:name w:val="Title 1"/>
    <w:basedOn w:val="Source"/>
    <w:next w:val="Title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1"/>
    <w:rPr>
      <w:b/>
    </w:rPr>
  </w:style>
  <w:style w:type="paragraph" w:customStyle="1" w:styleId="toc0">
    <w:name w:val="toc 0"/>
    <w:basedOn w:val="a0"/>
    <w:next w:val="11"/>
    <w:pPr>
      <w:tabs>
        <w:tab w:val="clear" w:pos="794"/>
        <w:tab w:val="clear" w:pos="1191"/>
        <w:tab w:val="clear" w:pos="1588"/>
        <w:tab w:val="clear" w:pos="1985"/>
        <w:tab w:val="right" w:pos="9639"/>
      </w:tabs>
    </w:pPr>
    <w:rPr>
      <w:b/>
    </w:rPr>
  </w:style>
  <w:style w:type="paragraph" w:styleId="11">
    <w:name w:val="toc 1"/>
    <w:basedOn w:val="a0"/>
    <w:semiHidden/>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pPr>
      <w:spacing w:before="80"/>
      <w:ind w:left="1531" w:hanging="851"/>
    </w:pPr>
  </w:style>
  <w:style w:type="paragraph" w:styleId="31">
    <w:name w:val="toc 3"/>
    <w:basedOn w:val="21"/>
    <w:semiHidden/>
  </w:style>
  <w:style w:type="paragraph" w:styleId="40">
    <w:name w:val="toc 4"/>
    <w:basedOn w:val="31"/>
    <w:semiHidden/>
  </w:style>
  <w:style w:type="paragraph" w:styleId="50">
    <w:name w:val="toc 5"/>
    <w:basedOn w:val="40"/>
    <w:semiHidden/>
  </w:style>
  <w:style w:type="paragraph" w:styleId="60">
    <w:name w:val="toc 6"/>
    <w:basedOn w:val="40"/>
    <w:semiHidden/>
  </w:style>
  <w:style w:type="paragraph" w:styleId="70">
    <w:name w:val="toc 7"/>
    <w:basedOn w:val="40"/>
    <w:semiHidden/>
  </w:style>
  <w:style w:type="paragraph" w:styleId="80">
    <w:name w:val="toc 8"/>
    <w:basedOn w:val="40"/>
    <w:semiHidden/>
  </w:style>
  <w:style w:type="character" w:customStyle="1" w:styleId="Appdef">
    <w:name w:val="App_def"/>
    <w:rPr>
      <w:rFonts w:ascii="Times New Roman" w:hAnsi="Times New Roman"/>
      <w:b/>
    </w:rPr>
  </w:style>
  <w:style w:type="character" w:customStyle="1" w:styleId="Appref">
    <w:name w:val="App_ref"/>
    <w:basedOn w:val="a1"/>
  </w:style>
  <w:style w:type="character" w:customStyle="1" w:styleId="Artdef">
    <w:name w:val="Art_def"/>
    <w:rPr>
      <w:rFonts w:ascii="Times New Roman" w:hAnsi="Times New Roman"/>
      <w:b/>
    </w:rPr>
  </w:style>
  <w:style w:type="character" w:customStyle="1" w:styleId="Artref">
    <w:name w:val="Art_ref"/>
    <w:basedOn w:val="a1"/>
  </w:style>
  <w:style w:type="character" w:customStyle="1" w:styleId="Recdef">
    <w:name w:val="Rec_def"/>
    <w:rPr>
      <w:b/>
    </w:rPr>
  </w:style>
  <w:style w:type="character" w:customStyle="1" w:styleId="Resdef">
    <w:name w:val="Res_def"/>
    <w:rPr>
      <w:rFonts w:ascii="Times New Roman" w:hAnsi="Times New Roman"/>
      <w:b/>
    </w:rPr>
  </w:style>
  <w:style w:type="character" w:customStyle="1" w:styleId="Tablefreq">
    <w:name w:val="Table_freq"/>
    <w:rPr>
      <w:b/>
      <w:color w:val="auto"/>
    </w:rPr>
  </w:style>
  <w:style w:type="paragraph" w:customStyle="1" w:styleId="Formal">
    <w:name w:val="Formal"/>
    <w:basedOn w:val="ASN1"/>
    <w:rPr>
      <w:b w:val="0"/>
    </w:rPr>
  </w:style>
  <w:style w:type="paragraph" w:customStyle="1" w:styleId="Section1">
    <w:name w:val="Section_1"/>
    <w:basedOn w:val="a0"/>
    <w:next w:val="a0"/>
    <w:pPr>
      <w:tabs>
        <w:tab w:val="clear" w:pos="794"/>
        <w:tab w:val="clear" w:pos="1191"/>
        <w:tab w:val="clear" w:pos="1588"/>
        <w:tab w:val="clear" w:pos="1985"/>
      </w:tabs>
      <w:spacing w:before="624"/>
      <w:jc w:val="center"/>
    </w:pPr>
    <w:rPr>
      <w:b/>
    </w:rPr>
  </w:style>
  <w:style w:type="paragraph" w:customStyle="1" w:styleId="Section2">
    <w:name w:val="Section_2"/>
    <w:basedOn w:val="a0"/>
    <w:next w:val="a0"/>
    <w:pPr>
      <w:tabs>
        <w:tab w:val="clear" w:pos="794"/>
        <w:tab w:val="clear" w:pos="1191"/>
        <w:tab w:val="clear" w:pos="1588"/>
        <w:tab w:val="clear" w:pos="1985"/>
      </w:tabs>
      <w:spacing w:before="240"/>
      <w:jc w:val="center"/>
    </w:pPr>
    <w:rPr>
      <w:i/>
    </w:rPr>
  </w:style>
  <w:style w:type="paragraph" w:customStyle="1" w:styleId="Headingi">
    <w:name w:val="Heading_i"/>
    <w:basedOn w:val="a0"/>
    <w:next w:val="a0"/>
    <w:pPr>
      <w:keepNext/>
      <w:spacing w:before="160"/>
    </w:pPr>
    <w:rPr>
      <w:i/>
    </w:rPr>
  </w:style>
  <w:style w:type="paragraph" w:customStyle="1" w:styleId="Headingb">
    <w:name w:val="Heading_b"/>
    <w:basedOn w:val="a0"/>
    <w:next w:val="a0"/>
    <w:pPr>
      <w:keepNext/>
      <w:spacing w:before="160"/>
    </w:pPr>
    <w:rPr>
      <w:b/>
    </w:rPr>
  </w:style>
  <w:style w:type="paragraph" w:customStyle="1" w:styleId="Figure">
    <w:name w:val="Figure"/>
    <w:basedOn w:val="a0"/>
    <w:next w:val="a0"/>
    <w:pPr>
      <w:keepNext/>
      <w:keepLines/>
      <w:spacing w:before="240" w:after="120"/>
      <w:jc w:val="center"/>
    </w:pPr>
  </w:style>
  <w:style w:type="character" w:styleId="ab">
    <w:name w:val="page number"/>
    <w:basedOn w:val="a1"/>
  </w:style>
  <w:style w:type="paragraph" w:customStyle="1" w:styleId="Figuretitle">
    <w:name w:val="Figure_title"/>
    <w:basedOn w:val="Tabletitle"/>
    <w:next w:val="a0"/>
    <w:pPr>
      <w:keepNext w:val="0"/>
    </w:pPr>
  </w:style>
  <w:style w:type="paragraph" w:customStyle="1" w:styleId="FigureNo">
    <w:name w:val="Figure_No"/>
    <w:basedOn w:val="a0"/>
    <w:next w:val="Figuretitle"/>
    <w:pPr>
      <w:keepNext/>
      <w:keepLines/>
      <w:spacing w:before="480" w:after="120"/>
      <w:jc w:val="center"/>
    </w:pPr>
    <w:rPr>
      <w:caps/>
    </w:rPr>
  </w:style>
  <w:style w:type="character" w:styleId="ac">
    <w:name w:val="Hyperlink"/>
    <w:rPr>
      <w:color w:val="0000FF"/>
      <w:u w:val="single"/>
    </w:rPr>
  </w:style>
  <w:style w:type="table" w:styleId="ad">
    <w:name w:val="Table Grid"/>
    <w:basedOn w:val="a2"/>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Знак Знак Знак Char"/>
    <w:basedOn w:val="a0"/>
    <w:autoRedefin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e">
    <w:name w:val="Balloon Text"/>
    <w:basedOn w:val="a0"/>
    <w:semiHidden/>
    <w:rPr>
      <w:rFonts w:ascii="Tahoma" w:hAnsi="Tahoma" w:cs="Tahoma"/>
      <w:sz w:val="16"/>
      <w:szCs w:val="16"/>
    </w:rPr>
  </w:style>
  <w:style w:type="paragraph" w:customStyle="1" w:styleId="af">
    <w:name w:val="Знак Знак Знак"/>
    <w:basedOn w:val="a0"/>
    <w:pPr>
      <w:tabs>
        <w:tab w:val="clear" w:pos="794"/>
        <w:tab w:val="clear" w:pos="1191"/>
        <w:tab w:val="clear" w:pos="1588"/>
        <w:tab w:val="clear" w:pos="1985"/>
      </w:tabs>
      <w:overflowPunct/>
      <w:autoSpaceDE/>
      <w:autoSpaceDN/>
      <w:adjustRightInd/>
      <w:spacing w:before="0" w:after="160" w:line="240" w:lineRule="exact"/>
      <w:jc w:val="both"/>
      <w:textAlignment w:val="auto"/>
    </w:pPr>
    <w:rPr>
      <w:szCs w:val="24"/>
      <w:lang w:val="en-US"/>
    </w:rPr>
  </w:style>
  <w:style w:type="paragraph" w:customStyle="1" w:styleId="12">
    <w:name w:val="Абзац списка1"/>
    <w:basedOn w:val="a0"/>
    <w:pPr>
      <w:widowControl w:val="0"/>
      <w:tabs>
        <w:tab w:val="clear" w:pos="794"/>
        <w:tab w:val="clear" w:pos="1191"/>
        <w:tab w:val="clear" w:pos="1588"/>
        <w:tab w:val="clear" w:pos="1985"/>
      </w:tabs>
      <w:overflowPunct/>
      <w:spacing w:before="0" w:line="360" w:lineRule="auto"/>
      <w:ind w:left="720" w:firstLine="720"/>
      <w:jc w:val="both"/>
      <w:textAlignment w:val="auto"/>
    </w:pPr>
    <w:rPr>
      <w:sz w:val="28"/>
      <w:szCs w:val="24"/>
      <w:lang w:val="ru-RU" w:eastAsia="ru-RU"/>
    </w:rPr>
  </w:style>
  <w:style w:type="character" w:styleId="af0">
    <w:name w:val="annotation reference"/>
    <w:basedOn w:val="a1"/>
    <w:uiPriority w:val="99"/>
    <w:semiHidden/>
    <w:unhideWhenUsed/>
    <w:rPr>
      <w:sz w:val="16"/>
      <w:szCs w:val="16"/>
    </w:rPr>
  </w:style>
  <w:style w:type="paragraph" w:styleId="af1">
    <w:name w:val="annotation text"/>
    <w:basedOn w:val="a0"/>
    <w:link w:val="af2"/>
    <w:uiPriority w:val="99"/>
    <w:semiHidden/>
    <w:unhideWhenUsed/>
    <w:rPr>
      <w:sz w:val="20"/>
    </w:rPr>
  </w:style>
  <w:style w:type="character" w:customStyle="1" w:styleId="af2">
    <w:name w:val="Текст примечания Знак"/>
    <w:basedOn w:val="a1"/>
    <w:link w:val="af1"/>
    <w:uiPriority w:val="99"/>
    <w:semiHidden/>
    <w:rPr>
      <w:rFonts w:ascii="Times New Roman" w:hAnsi="Times New Roman"/>
      <w:lang w:val="en-GB" w:eastAsia="en-US"/>
    </w:rPr>
  </w:style>
  <w:style w:type="paragraph" w:styleId="af3">
    <w:name w:val="annotation subject"/>
    <w:basedOn w:val="af1"/>
    <w:next w:val="af1"/>
    <w:link w:val="af4"/>
    <w:uiPriority w:val="99"/>
    <w:semiHidden/>
    <w:unhideWhenUsed/>
    <w:rPr>
      <w:b/>
      <w:bCs/>
    </w:rPr>
  </w:style>
  <w:style w:type="character" w:customStyle="1" w:styleId="af4">
    <w:name w:val="Тема примечания Знак"/>
    <w:basedOn w:val="af2"/>
    <w:link w:val="af3"/>
    <w:uiPriority w:val="99"/>
    <w:semiHidden/>
    <w:rPr>
      <w:rFonts w:ascii="Times New Roman" w:hAnsi="Times New Roman"/>
      <w:b/>
      <w:bCs/>
      <w:lang w:val="en-GB" w:eastAsia="en-US"/>
    </w:rPr>
  </w:style>
  <w:style w:type="paragraph" w:styleId="af5">
    <w:name w:val="Revision"/>
    <w:hidden/>
    <w:uiPriority w:val="99"/>
    <w:semiHidden/>
    <w:rPr>
      <w:rFonts w:ascii="Times New Roman" w:hAnsi="Times New Roman"/>
      <w:sz w:val="24"/>
      <w:lang w:val="en-GB" w:eastAsia="en-US"/>
    </w:rPr>
  </w:style>
  <w:style w:type="paragraph" w:styleId="af6">
    <w:name w:val="List Paragraph"/>
    <w:basedOn w:val="a0"/>
    <w:uiPriority w:val="34"/>
    <w:qFormat/>
    <w:pPr>
      <w:ind w:left="720"/>
      <w:contextualSpacing/>
    </w:pPr>
  </w:style>
  <w:style w:type="paragraph" w:styleId="a">
    <w:name w:val="List Bullet"/>
    <w:basedOn w:val="a0"/>
    <w:uiPriority w:val="99"/>
    <w:semiHidden/>
    <w:unhideWhenUsed/>
    <w:pPr>
      <w:numPr>
        <w:numId w:val="16"/>
      </w:numPr>
      <w:contextualSpacing/>
      <w:textAlignment w:val="auto"/>
    </w:pPr>
  </w:style>
  <w:style w:type="character" w:customStyle="1" w:styleId="aa">
    <w:name w:val="Верхний колонтитул Знак"/>
    <w:basedOn w:val="a1"/>
    <w:link w:val="a9"/>
    <w:rPr>
      <w:rFonts w:ascii="Times New Roman" w:hAnsi="Times New Roman"/>
      <w:sz w:val="18"/>
      <w:lang w:val="en-GB" w:eastAsia="en-US"/>
    </w:rPr>
  </w:style>
  <w:style w:type="table" w:customStyle="1" w:styleId="13">
    <w:name w:val="Сетка таблицы1"/>
    <w:basedOn w:val="a2"/>
    <w:next w:val="ad"/>
    <w:uiPriority w:val="99"/>
    <w:pPr>
      <w:tabs>
        <w:tab w:val="left" w:pos="794"/>
        <w:tab w:val="left" w:pos="1191"/>
        <w:tab w:val="left" w:pos="1588"/>
        <w:tab w:val="left" w:pos="1985"/>
      </w:tabs>
      <w:overflowPunct w:val="0"/>
      <w:autoSpaceDE w:val="0"/>
      <w:autoSpaceDN w:val="0"/>
      <w:adjustRightInd w:val="0"/>
      <w:spacing w:before="120"/>
      <w:textAlignment w:val="baseline"/>
    </w:pPr>
    <w:rPr>
      <w:rFonts w:cs="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Текст сноски Знак"/>
    <w:aliases w:val="Footnote Text Char2 Знак,Footnote Text Char3 Char1 Знак,Footnote Text Char2 Char1 Char1 Знак,Footnote Text Char3 Char1 Char Char Знак,Footnote Text Char2 Char1 Char1 Char Char Знак,Footnote Text Char3 Char1 Char Char Char Char Знак"/>
    <w:basedOn w:val="a1"/>
    <w:link w:val="a7"/>
    <w:rPr>
      <w:rFonts w:ascii="Times New Roman" w:hAnsi="Times New Roman"/>
      <w:sz w:val="22"/>
      <w:lang w:val="en-GB" w:eastAsia="en-US"/>
    </w:rPr>
  </w:style>
  <w:style w:type="paragraph" w:styleId="af7">
    <w:name w:val="Normal (Web)"/>
    <w:basedOn w:val="a0"/>
    <w:uiPriority w:val="99"/>
    <w:unhideWhenUsed/>
    <w:pPr>
      <w:tabs>
        <w:tab w:val="clear" w:pos="794"/>
        <w:tab w:val="clear" w:pos="1191"/>
        <w:tab w:val="clear" w:pos="1588"/>
        <w:tab w:val="clear" w:pos="1985"/>
      </w:tabs>
      <w:overflowPunct/>
      <w:autoSpaceDE/>
      <w:autoSpaceDN/>
      <w:adjustRightInd/>
      <w:spacing w:before="100" w:beforeAutospacing="1" w:after="100" w:afterAutospacing="1"/>
      <w:textAlignment w:val="auto"/>
    </w:pPr>
    <w:rPr>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1">
    <w:name w:val="heading 1"/>
    <w:basedOn w:val="a0"/>
    <w:next w:val="a0"/>
    <w:qFormat/>
    <w:pPr>
      <w:keepNext/>
      <w:keepLines/>
      <w:spacing w:before="360"/>
      <w:ind w:left="794" w:hanging="794"/>
      <w:outlineLvl w:val="0"/>
    </w:pPr>
    <w:rPr>
      <w:b/>
    </w:rPr>
  </w:style>
  <w:style w:type="paragraph" w:styleId="2">
    <w:name w:val="heading 2"/>
    <w:basedOn w:val="1"/>
    <w:next w:val="a0"/>
    <w:qFormat/>
    <w:pPr>
      <w:spacing w:before="240"/>
      <w:outlineLvl w:val="1"/>
    </w:pPr>
  </w:style>
  <w:style w:type="paragraph" w:styleId="3">
    <w:name w:val="heading 3"/>
    <w:basedOn w:val="1"/>
    <w:next w:val="a0"/>
    <w:qFormat/>
    <w:pPr>
      <w:spacing w:before="160"/>
      <w:outlineLvl w:val="2"/>
    </w:pPr>
  </w:style>
  <w:style w:type="paragraph" w:styleId="4">
    <w:name w:val="heading 4"/>
    <w:basedOn w:val="3"/>
    <w:next w:val="a0"/>
    <w:qFormat/>
    <w:pPr>
      <w:tabs>
        <w:tab w:val="clear" w:pos="794"/>
        <w:tab w:val="left" w:pos="1021"/>
      </w:tabs>
      <w:ind w:left="1021" w:hanging="1021"/>
      <w:outlineLvl w:val="3"/>
    </w:pPr>
  </w:style>
  <w:style w:type="paragraph" w:styleId="5">
    <w:name w:val="heading 5"/>
    <w:basedOn w:val="4"/>
    <w:next w:val="a0"/>
    <w:qFormat/>
    <w:pPr>
      <w:outlineLvl w:val="4"/>
    </w:pPr>
  </w:style>
  <w:style w:type="paragraph" w:styleId="6">
    <w:name w:val="heading 6"/>
    <w:basedOn w:val="4"/>
    <w:next w:val="a0"/>
    <w:qFormat/>
    <w:pPr>
      <w:tabs>
        <w:tab w:val="clear" w:pos="1021"/>
        <w:tab w:val="clear" w:pos="1191"/>
      </w:tabs>
      <w:ind w:left="1588" w:hanging="1588"/>
      <w:outlineLvl w:val="5"/>
    </w:pPr>
  </w:style>
  <w:style w:type="paragraph" w:styleId="7">
    <w:name w:val="heading 7"/>
    <w:basedOn w:val="6"/>
    <w:next w:val="a0"/>
    <w:qFormat/>
    <w:pPr>
      <w:outlineLvl w:val="6"/>
    </w:pPr>
  </w:style>
  <w:style w:type="paragraph" w:styleId="8">
    <w:name w:val="heading 8"/>
    <w:basedOn w:val="6"/>
    <w:next w:val="a0"/>
    <w:qFormat/>
    <w:pPr>
      <w:outlineLvl w:val="7"/>
    </w:pPr>
  </w:style>
  <w:style w:type="paragraph" w:styleId="9">
    <w:name w:val="heading 9"/>
    <w:basedOn w:val="6"/>
    <w:next w:val="a0"/>
    <w:qFormat/>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aftertitle">
    <w:name w:val="Normal_after_title"/>
    <w:basedOn w:val="a0"/>
    <w:next w:val="a0"/>
    <w:pPr>
      <w:spacing w:before="360"/>
    </w:pPr>
  </w:style>
  <w:style w:type="paragraph" w:customStyle="1" w:styleId="Artheading">
    <w:name w:val="Art_heading"/>
    <w:basedOn w:val="a0"/>
    <w:next w:val="Normalaftertitle"/>
    <w:pPr>
      <w:spacing w:before="480"/>
      <w:jc w:val="center"/>
    </w:pPr>
    <w:rPr>
      <w:b/>
      <w:sz w:val="28"/>
    </w:rPr>
  </w:style>
  <w:style w:type="paragraph" w:customStyle="1" w:styleId="ArtNo">
    <w:name w:val="Art_No"/>
    <w:basedOn w:val="a0"/>
    <w:next w:val="Arttitle"/>
    <w:pPr>
      <w:keepNext/>
      <w:keepLines/>
      <w:spacing w:before="480"/>
      <w:jc w:val="center"/>
    </w:pPr>
    <w:rPr>
      <w:caps/>
      <w:sz w:val="28"/>
    </w:rPr>
  </w:style>
  <w:style w:type="paragraph" w:customStyle="1" w:styleId="Arttitle">
    <w:name w:val="Art_title"/>
    <w:basedOn w:val="a0"/>
    <w:next w:val="Normalaftertitle"/>
    <w:pPr>
      <w:keepNext/>
      <w:keepLines/>
      <w:spacing w:before="240"/>
      <w:jc w:val="center"/>
    </w:pPr>
    <w:rPr>
      <w:b/>
      <w:sz w:val="28"/>
    </w:rPr>
  </w:style>
  <w:style w:type="paragraph" w:customStyle="1" w:styleId="ASN1">
    <w:name w:val="ASN.1"/>
    <w:basedOn w:val="a0"/>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0"/>
    <w:next w:val="a0"/>
    <w:pPr>
      <w:keepNext/>
      <w:keepLines/>
      <w:spacing w:before="160"/>
      <w:ind w:left="794"/>
    </w:pPr>
    <w:rPr>
      <w:i/>
    </w:rPr>
  </w:style>
  <w:style w:type="paragraph" w:customStyle="1" w:styleId="ChapNo">
    <w:name w:val="Chap_No"/>
    <w:basedOn w:val="a0"/>
    <w:next w:val="Chaptitle"/>
    <w:pPr>
      <w:keepNext/>
      <w:keepLines/>
      <w:spacing w:before="480"/>
      <w:jc w:val="center"/>
    </w:pPr>
    <w:rPr>
      <w:b/>
      <w:caps/>
      <w:sz w:val="28"/>
    </w:rPr>
  </w:style>
  <w:style w:type="paragraph" w:customStyle="1" w:styleId="Chaptitle">
    <w:name w:val="Chap_title"/>
    <w:basedOn w:val="a0"/>
    <w:next w:val="Normalaftertitle"/>
    <w:pPr>
      <w:keepNext/>
      <w:keepLines/>
      <w:spacing w:before="240"/>
      <w:jc w:val="center"/>
    </w:pPr>
    <w:rPr>
      <w:b/>
      <w:sz w:val="28"/>
    </w:rPr>
  </w:style>
  <w:style w:type="character" w:styleId="a4">
    <w:name w:val="endnote reference"/>
    <w:semiHidden/>
    <w:rPr>
      <w:vertAlign w:val="superscript"/>
    </w:rPr>
  </w:style>
  <w:style w:type="paragraph" w:customStyle="1" w:styleId="enumlev1">
    <w:name w:val="enumlev1"/>
    <w:basedOn w:val="a0"/>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a0"/>
    <w:pPr>
      <w:tabs>
        <w:tab w:val="clear" w:pos="1191"/>
        <w:tab w:val="clear" w:pos="1588"/>
        <w:tab w:val="clear" w:pos="1985"/>
        <w:tab w:val="center" w:pos="4820"/>
        <w:tab w:val="right" w:pos="9639"/>
      </w:tabs>
    </w:pPr>
  </w:style>
  <w:style w:type="paragraph" w:customStyle="1" w:styleId="Equationlegend">
    <w:name w:val="Equation_legend"/>
    <w:basedOn w:val="a0"/>
    <w:pPr>
      <w:tabs>
        <w:tab w:val="clear" w:pos="794"/>
        <w:tab w:val="clear" w:pos="1191"/>
        <w:tab w:val="clear" w:pos="1588"/>
        <w:tab w:val="right" w:pos="1814"/>
      </w:tabs>
      <w:spacing w:before="80"/>
      <w:ind w:left="1985" w:hanging="1985"/>
    </w:pPr>
  </w:style>
  <w:style w:type="paragraph" w:customStyle="1" w:styleId="Figurelegend">
    <w:name w:val="Figure_legend"/>
    <w:basedOn w:val="a0"/>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0"/>
    <w:next w:val="Normalaftertitle"/>
    <w:pPr>
      <w:keepLines/>
      <w:spacing w:before="240" w:after="120"/>
      <w:jc w:val="center"/>
    </w:pPr>
  </w:style>
  <w:style w:type="paragraph" w:styleId="a5">
    <w:name w:val="footer"/>
    <w:basedOn w:val="a0"/>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5"/>
    <w:pPr>
      <w:tabs>
        <w:tab w:val="clear" w:pos="5954"/>
        <w:tab w:val="clear" w:pos="9639"/>
      </w:tabs>
      <w:overflowPunct/>
      <w:autoSpaceDE/>
      <w:autoSpaceDN/>
      <w:adjustRightInd/>
      <w:spacing w:before="40"/>
      <w:textAlignment w:val="auto"/>
    </w:pPr>
    <w:rPr>
      <w:caps w:val="0"/>
      <w:noProof w:val="0"/>
    </w:rPr>
  </w:style>
  <w:style w:type="character" w:styleId="a6">
    <w:name w:val="footnote reference"/>
    <w:aliases w:val="Appel note de bas de p,Footnote Reference/,Footnote,(NECG) Footnote Reference,o,fr"/>
    <w:rPr>
      <w:position w:val="6"/>
      <w:sz w:val="18"/>
    </w:rPr>
  </w:style>
  <w:style w:type="paragraph" w:styleId="a7">
    <w:name w:val="footnote text"/>
    <w:aliases w:val="Footnote Text Char2,Footnote Text Char3 Char1,Footnote Text Char2 Char1 Char1,Footnote Text Char3 Char1 Char Char,Footnote Text Char2 Char1 Char1 Char Char,Footnote Text Char3 Char1 Char Char Char Char,Footnote Text Char3,fn"/>
    <w:basedOn w:val="Note"/>
    <w:link w:val="a8"/>
    <w:pPr>
      <w:keepLines/>
      <w:tabs>
        <w:tab w:val="left" w:pos="255"/>
      </w:tabs>
      <w:ind w:left="255" w:hanging="255"/>
    </w:pPr>
  </w:style>
  <w:style w:type="paragraph" w:customStyle="1" w:styleId="Note">
    <w:name w:val="Note"/>
    <w:basedOn w:val="a0"/>
    <w:pPr>
      <w:spacing w:before="80"/>
    </w:pPr>
    <w:rPr>
      <w:sz w:val="22"/>
    </w:rPr>
  </w:style>
  <w:style w:type="paragraph" w:styleId="a9">
    <w:name w:val="header"/>
    <w:basedOn w:val="a0"/>
    <w:link w:val="aa"/>
    <w:pPr>
      <w:tabs>
        <w:tab w:val="clear" w:pos="794"/>
        <w:tab w:val="clear" w:pos="1191"/>
        <w:tab w:val="clear" w:pos="1588"/>
        <w:tab w:val="clear" w:pos="1985"/>
      </w:tabs>
      <w:spacing w:before="0"/>
      <w:jc w:val="center"/>
    </w:pPr>
    <w:rPr>
      <w:sz w:val="18"/>
    </w:rPr>
  </w:style>
  <w:style w:type="paragraph" w:customStyle="1" w:styleId="AnnexNoTitle">
    <w:name w:val="Annex_NoTitle"/>
    <w:basedOn w:val="a0"/>
    <w:next w:val="Normalaftertitle"/>
    <w:pPr>
      <w:keepNext/>
      <w:keepLines/>
      <w:spacing w:before="480"/>
      <w:jc w:val="center"/>
    </w:pPr>
    <w:rPr>
      <w:b/>
      <w:sz w:val="28"/>
    </w:rPr>
  </w:style>
  <w:style w:type="paragraph" w:customStyle="1" w:styleId="AppendixNoTitle">
    <w:name w:val="Appendix_NoTitle"/>
    <w:basedOn w:val="AnnexNoTitle"/>
    <w:next w:val="Normalaftertitle"/>
  </w:style>
  <w:style w:type="paragraph" w:styleId="10">
    <w:name w:val="index 1"/>
    <w:basedOn w:val="a0"/>
    <w:next w:val="a0"/>
    <w:semiHidden/>
  </w:style>
  <w:style w:type="paragraph" w:styleId="20">
    <w:name w:val="index 2"/>
    <w:basedOn w:val="a0"/>
    <w:next w:val="a0"/>
    <w:semiHidden/>
    <w:pPr>
      <w:ind w:left="283"/>
    </w:pPr>
  </w:style>
  <w:style w:type="paragraph" w:styleId="30">
    <w:name w:val="index 3"/>
    <w:basedOn w:val="a0"/>
    <w:next w:val="a0"/>
    <w:semiHidden/>
    <w:pPr>
      <w:ind w:left="566"/>
    </w:pPr>
  </w:style>
  <w:style w:type="paragraph" w:customStyle="1" w:styleId="PartNo">
    <w:name w:val="Part_No"/>
    <w:basedOn w:val="a0"/>
    <w:next w:val="Partref"/>
    <w:pPr>
      <w:keepNext/>
      <w:keepLines/>
      <w:spacing w:before="480" w:after="80"/>
      <w:jc w:val="center"/>
    </w:pPr>
    <w:rPr>
      <w:caps/>
      <w:sz w:val="28"/>
    </w:rPr>
  </w:style>
  <w:style w:type="paragraph" w:customStyle="1" w:styleId="Partref">
    <w:name w:val="Part_ref"/>
    <w:basedOn w:val="a0"/>
    <w:next w:val="Parttitle"/>
    <w:pPr>
      <w:keepNext/>
      <w:keepLines/>
      <w:spacing w:before="280"/>
      <w:jc w:val="center"/>
    </w:pPr>
  </w:style>
  <w:style w:type="paragraph" w:customStyle="1" w:styleId="Parttitle">
    <w:name w:val="Part_title"/>
    <w:basedOn w:val="a0"/>
    <w:next w:val="Normalaftertitle"/>
    <w:pPr>
      <w:keepNext/>
      <w:keepLines/>
      <w:spacing w:before="240" w:after="280"/>
      <w:jc w:val="center"/>
    </w:pPr>
    <w:rPr>
      <w:b/>
      <w:sz w:val="28"/>
    </w:rPr>
  </w:style>
  <w:style w:type="paragraph" w:customStyle="1" w:styleId="RecNo">
    <w:name w:val="Rec_No"/>
    <w:basedOn w:val="a0"/>
    <w:next w:val="Rectitle"/>
    <w:pPr>
      <w:keepNext/>
      <w:keepLines/>
      <w:spacing w:before="480"/>
      <w:jc w:val="center"/>
    </w:pPr>
    <w:rPr>
      <w:caps/>
      <w:sz w:val="28"/>
    </w:rPr>
  </w:style>
  <w:style w:type="paragraph" w:customStyle="1" w:styleId="Rectitle">
    <w:name w:val="Rec_title"/>
    <w:basedOn w:val="a0"/>
    <w:next w:val="Normalaftertitle"/>
    <w:pPr>
      <w:keepNext/>
      <w:keepLines/>
      <w:spacing w:before="360"/>
      <w:jc w:val="center"/>
    </w:pPr>
    <w:rPr>
      <w:b/>
      <w:sz w:val="28"/>
    </w:rPr>
  </w:style>
  <w:style w:type="paragraph" w:customStyle="1" w:styleId="Recref">
    <w:name w:val="Rec_ref"/>
    <w:basedOn w:val="a0"/>
    <w:next w:val="Recdate"/>
    <w:pPr>
      <w:keepNext/>
      <w:keepLines/>
      <w:tabs>
        <w:tab w:val="clear" w:pos="794"/>
        <w:tab w:val="clear" w:pos="1191"/>
        <w:tab w:val="clear" w:pos="1588"/>
        <w:tab w:val="clear" w:pos="1985"/>
      </w:tabs>
      <w:jc w:val="center"/>
    </w:pPr>
  </w:style>
  <w:style w:type="paragraph" w:customStyle="1" w:styleId="Recdate">
    <w:name w:val="Rec_date"/>
    <w:basedOn w:val="a0"/>
    <w:next w:val="Normalaftertitle"/>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style>
  <w:style w:type="paragraph" w:customStyle="1" w:styleId="QuestionNo">
    <w:name w:val="Question_No"/>
    <w:basedOn w:val="RecNo"/>
    <w:next w:val="Questiontitle"/>
  </w:style>
  <w:style w:type="paragraph" w:customStyle="1" w:styleId="Questiontitle">
    <w:name w:val="Question_title"/>
    <w:basedOn w:val="Rectitle"/>
    <w:next w:val="Questionref"/>
  </w:style>
  <w:style w:type="paragraph" w:customStyle="1" w:styleId="Questionref">
    <w:name w:val="Question_ref"/>
    <w:basedOn w:val="Recref"/>
    <w:next w:val="Questiondate"/>
  </w:style>
  <w:style w:type="paragraph" w:customStyle="1" w:styleId="Reftext">
    <w:name w:val="Ref_text"/>
    <w:basedOn w:val="a0"/>
    <w:pPr>
      <w:ind w:left="794" w:hanging="794"/>
    </w:pPr>
    <w:rPr>
      <w:sz w:val="22"/>
    </w:rPr>
  </w:style>
  <w:style w:type="paragraph" w:customStyle="1" w:styleId="Reftitle">
    <w:name w:val="Ref_title"/>
    <w:basedOn w:val="a0"/>
    <w:next w:val="Reftext"/>
    <w:pPr>
      <w:spacing w:before="480"/>
      <w:jc w:val="center"/>
    </w:pPr>
    <w:rPr>
      <w:b/>
      <w:sz w:val="28"/>
    </w:r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title">
    <w:name w:val="Rep_title"/>
    <w:basedOn w:val="Rectitle"/>
    <w:next w:val="Repref"/>
  </w:style>
  <w:style w:type="paragraph" w:customStyle="1" w:styleId="Repref">
    <w:name w:val="Rep_ref"/>
    <w:basedOn w:val="Recref"/>
    <w:next w:val="Repdate"/>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title">
    <w:name w:val="Res_title"/>
    <w:basedOn w:val="Rectitle"/>
    <w:next w:val="Resref"/>
  </w:style>
  <w:style w:type="paragraph" w:customStyle="1" w:styleId="Resref">
    <w:name w:val="Res_ref"/>
    <w:basedOn w:val="Recref"/>
    <w:next w:val="Resdate"/>
  </w:style>
  <w:style w:type="paragraph" w:customStyle="1" w:styleId="SectionNo">
    <w:name w:val="Section_No"/>
    <w:basedOn w:val="a0"/>
    <w:next w:val="Sectiontitle"/>
    <w:pPr>
      <w:keepNext/>
      <w:keepLines/>
      <w:spacing w:before="480" w:after="80"/>
      <w:jc w:val="center"/>
    </w:pPr>
    <w:rPr>
      <w:caps/>
      <w:sz w:val="28"/>
    </w:rPr>
  </w:style>
  <w:style w:type="paragraph" w:customStyle="1" w:styleId="Sectiontitle">
    <w:name w:val="Section_title"/>
    <w:basedOn w:val="a0"/>
    <w:next w:val="Normalaftertitle"/>
    <w:pPr>
      <w:keepNext/>
      <w:keepLines/>
      <w:spacing w:before="480" w:after="280"/>
      <w:jc w:val="center"/>
    </w:pPr>
    <w:rPr>
      <w:b/>
      <w:sz w:val="28"/>
    </w:rPr>
  </w:style>
  <w:style w:type="paragraph" w:customStyle="1" w:styleId="Source">
    <w:name w:val="Source"/>
    <w:basedOn w:val="a0"/>
    <w:next w:val="Normalaftertitle"/>
    <w:pPr>
      <w:spacing w:before="840" w:after="200"/>
      <w:jc w:val="center"/>
    </w:pPr>
    <w:rPr>
      <w:b/>
      <w:sz w:val="28"/>
    </w:rPr>
  </w:style>
  <w:style w:type="paragraph" w:customStyle="1" w:styleId="SpecialFooter">
    <w:name w:val="Special Footer"/>
    <w:basedOn w:val="a5"/>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0"/>
    <w:next w:val="Tabletex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0"/>
    <w:next w:val="Tabletitle"/>
    <w:pPr>
      <w:keepNext/>
      <w:spacing w:before="560" w:after="120"/>
      <w:jc w:val="center"/>
    </w:pPr>
    <w:rPr>
      <w:caps/>
    </w:rPr>
  </w:style>
  <w:style w:type="paragraph" w:customStyle="1" w:styleId="Tabletitle">
    <w:name w:val="Table_title"/>
    <w:basedOn w:val="a0"/>
    <w:next w:val="Tablehead"/>
    <w:pPr>
      <w:keepNext/>
      <w:keepLines/>
      <w:spacing w:before="0" w:after="120"/>
      <w:jc w:val="center"/>
    </w:pPr>
    <w:rPr>
      <w:b/>
    </w:rPr>
  </w:style>
  <w:style w:type="paragraph" w:customStyle="1" w:styleId="Tableref">
    <w:name w:val="Table_ref"/>
    <w:basedOn w:val="a0"/>
    <w:next w:val="Tabletitle"/>
    <w:pPr>
      <w:keepNext/>
      <w:spacing w:before="0" w:after="120"/>
      <w:jc w:val="center"/>
    </w:pPr>
  </w:style>
  <w:style w:type="paragraph" w:customStyle="1" w:styleId="Title1">
    <w:name w:val="Title 1"/>
    <w:basedOn w:val="Source"/>
    <w:next w:val="Title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1"/>
    <w:rPr>
      <w:b/>
    </w:rPr>
  </w:style>
  <w:style w:type="paragraph" w:customStyle="1" w:styleId="toc0">
    <w:name w:val="toc 0"/>
    <w:basedOn w:val="a0"/>
    <w:next w:val="11"/>
    <w:pPr>
      <w:tabs>
        <w:tab w:val="clear" w:pos="794"/>
        <w:tab w:val="clear" w:pos="1191"/>
        <w:tab w:val="clear" w:pos="1588"/>
        <w:tab w:val="clear" w:pos="1985"/>
        <w:tab w:val="right" w:pos="9639"/>
      </w:tabs>
    </w:pPr>
    <w:rPr>
      <w:b/>
    </w:rPr>
  </w:style>
  <w:style w:type="paragraph" w:styleId="11">
    <w:name w:val="toc 1"/>
    <w:basedOn w:val="a0"/>
    <w:semiHidden/>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pPr>
      <w:spacing w:before="80"/>
      <w:ind w:left="1531" w:hanging="851"/>
    </w:pPr>
  </w:style>
  <w:style w:type="paragraph" w:styleId="31">
    <w:name w:val="toc 3"/>
    <w:basedOn w:val="21"/>
    <w:semiHidden/>
  </w:style>
  <w:style w:type="paragraph" w:styleId="40">
    <w:name w:val="toc 4"/>
    <w:basedOn w:val="31"/>
    <w:semiHidden/>
  </w:style>
  <w:style w:type="paragraph" w:styleId="50">
    <w:name w:val="toc 5"/>
    <w:basedOn w:val="40"/>
    <w:semiHidden/>
  </w:style>
  <w:style w:type="paragraph" w:styleId="60">
    <w:name w:val="toc 6"/>
    <w:basedOn w:val="40"/>
    <w:semiHidden/>
  </w:style>
  <w:style w:type="paragraph" w:styleId="70">
    <w:name w:val="toc 7"/>
    <w:basedOn w:val="40"/>
    <w:semiHidden/>
  </w:style>
  <w:style w:type="paragraph" w:styleId="80">
    <w:name w:val="toc 8"/>
    <w:basedOn w:val="40"/>
    <w:semiHidden/>
  </w:style>
  <w:style w:type="character" w:customStyle="1" w:styleId="Appdef">
    <w:name w:val="App_def"/>
    <w:rPr>
      <w:rFonts w:ascii="Times New Roman" w:hAnsi="Times New Roman"/>
      <w:b/>
    </w:rPr>
  </w:style>
  <w:style w:type="character" w:customStyle="1" w:styleId="Appref">
    <w:name w:val="App_ref"/>
    <w:basedOn w:val="a1"/>
  </w:style>
  <w:style w:type="character" w:customStyle="1" w:styleId="Artdef">
    <w:name w:val="Art_def"/>
    <w:rPr>
      <w:rFonts w:ascii="Times New Roman" w:hAnsi="Times New Roman"/>
      <w:b/>
    </w:rPr>
  </w:style>
  <w:style w:type="character" w:customStyle="1" w:styleId="Artref">
    <w:name w:val="Art_ref"/>
    <w:basedOn w:val="a1"/>
  </w:style>
  <w:style w:type="character" w:customStyle="1" w:styleId="Recdef">
    <w:name w:val="Rec_def"/>
    <w:rPr>
      <w:b/>
    </w:rPr>
  </w:style>
  <w:style w:type="character" w:customStyle="1" w:styleId="Resdef">
    <w:name w:val="Res_def"/>
    <w:rPr>
      <w:rFonts w:ascii="Times New Roman" w:hAnsi="Times New Roman"/>
      <w:b/>
    </w:rPr>
  </w:style>
  <w:style w:type="character" w:customStyle="1" w:styleId="Tablefreq">
    <w:name w:val="Table_freq"/>
    <w:rPr>
      <w:b/>
      <w:color w:val="auto"/>
    </w:rPr>
  </w:style>
  <w:style w:type="paragraph" w:customStyle="1" w:styleId="Formal">
    <w:name w:val="Formal"/>
    <w:basedOn w:val="ASN1"/>
    <w:rPr>
      <w:b w:val="0"/>
    </w:rPr>
  </w:style>
  <w:style w:type="paragraph" w:customStyle="1" w:styleId="Section1">
    <w:name w:val="Section_1"/>
    <w:basedOn w:val="a0"/>
    <w:next w:val="a0"/>
    <w:pPr>
      <w:tabs>
        <w:tab w:val="clear" w:pos="794"/>
        <w:tab w:val="clear" w:pos="1191"/>
        <w:tab w:val="clear" w:pos="1588"/>
        <w:tab w:val="clear" w:pos="1985"/>
      </w:tabs>
      <w:spacing w:before="624"/>
      <w:jc w:val="center"/>
    </w:pPr>
    <w:rPr>
      <w:b/>
    </w:rPr>
  </w:style>
  <w:style w:type="paragraph" w:customStyle="1" w:styleId="Section2">
    <w:name w:val="Section_2"/>
    <w:basedOn w:val="a0"/>
    <w:next w:val="a0"/>
    <w:pPr>
      <w:tabs>
        <w:tab w:val="clear" w:pos="794"/>
        <w:tab w:val="clear" w:pos="1191"/>
        <w:tab w:val="clear" w:pos="1588"/>
        <w:tab w:val="clear" w:pos="1985"/>
      </w:tabs>
      <w:spacing w:before="240"/>
      <w:jc w:val="center"/>
    </w:pPr>
    <w:rPr>
      <w:i/>
    </w:rPr>
  </w:style>
  <w:style w:type="paragraph" w:customStyle="1" w:styleId="Headingi">
    <w:name w:val="Heading_i"/>
    <w:basedOn w:val="a0"/>
    <w:next w:val="a0"/>
    <w:pPr>
      <w:keepNext/>
      <w:spacing w:before="160"/>
    </w:pPr>
    <w:rPr>
      <w:i/>
    </w:rPr>
  </w:style>
  <w:style w:type="paragraph" w:customStyle="1" w:styleId="Headingb">
    <w:name w:val="Heading_b"/>
    <w:basedOn w:val="a0"/>
    <w:next w:val="a0"/>
    <w:pPr>
      <w:keepNext/>
      <w:spacing w:before="160"/>
    </w:pPr>
    <w:rPr>
      <w:b/>
    </w:rPr>
  </w:style>
  <w:style w:type="paragraph" w:customStyle="1" w:styleId="Figure">
    <w:name w:val="Figure"/>
    <w:basedOn w:val="a0"/>
    <w:next w:val="a0"/>
    <w:pPr>
      <w:keepNext/>
      <w:keepLines/>
      <w:spacing w:before="240" w:after="120"/>
      <w:jc w:val="center"/>
    </w:pPr>
  </w:style>
  <w:style w:type="character" w:styleId="ab">
    <w:name w:val="page number"/>
    <w:basedOn w:val="a1"/>
  </w:style>
  <w:style w:type="paragraph" w:customStyle="1" w:styleId="Figuretitle">
    <w:name w:val="Figure_title"/>
    <w:basedOn w:val="Tabletitle"/>
    <w:next w:val="a0"/>
    <w:pPr>
      <w:keepNext w:val="0"/>
    </w:pPr>
  </w:style>
  <w:style w:type="paragraph" w:customStyle="1" w:styleId="FigureNo">
    <w:name w:val="Figure_No"/>
    <w:basedOn w:val="a0"/>
    <w:next w:val="Figuretitle"/>
    <w:pPr>
      <w:keepNext/>
      <w:keepLines/>
      <w:spacing w:before="480" w:after="120"/>
      <w:jc w:val="center"/>
    </w:pPr>
    <w:rPr>
      <w:caps/>
    </w:rPr>
  </w:style>
  <w:style w:type="character" w:styleId="ac">
    <w:name w:val="Hyperlink"/>
    <w:rPr>
      <w:color w:val="0000FF"/>
      <w:u w:val="single"/>
    </w:rPr>
  </w:style>
  <w:style w:type="table" w:styleId="ad">
    <w:name w:val="Table Grid"/>
    <w:basedOn w:val="a2"/>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Знак Знак Знак Char"/>
    <w:basedOn w:val="a0"/>
    <w:autoRedefin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e">
    <w:name w:val="Balloon Text"/>
    <w:basedOn w:val="a0"/>
    <w:semiHidden/>
    <w:rPr>
      <w:rFonts w:ascii="Tahoma" w:hAnsi="Tahoma" w:cs="Tahoma"/>
      <w:sz w:val="16"/>
      <w:szCs w:val="16"/>
    </w:rPr>
  </w:style>
  <w:style w:type="paragraph" w:customStyle="1" w:styleId="af">
    <w:name w:val="Знак Знак Знак"/>
    <w:basedOn w:val="a0"/>
    <w:pPr>
      <w:tabs>
        <w:tab w:val="clear" w:pos="794"/>
        <w:tab w:val="clear" w:pos="1191"/>
        <w:tab w:val="clear" w:pos="1588"/>
        <w:tab w:val="clear" w:pos="1985"/>
      </w:tabs>
      <w:overflowPunct/>
      <w:autoSpaceDE/>
      <w:autoSpaceDN/>
      <w:adjustRightInd/>
      <w:spacing w:before="0" w:after="160" w:line="240" w:lineRule="exact"/>
      <w:jc w:val="both"/>
      <w:textAlignment w:val="auto"/>
    </w:pPr>
    <w:rPr>
      <w:szCs w:val="24"/>
      <w:lang w:val="en-US"/>
    </w:rPr>
  </w:style>
  <w:style w:type="paragraph" w:customStyle="1" w:styleId="12">
    <w:name w:val="Абзац списка1"/>
    <w:basedOn w:val="a0"/>
    <w:pPr>
      <w:widowControl w:val="0"/>
      <w:tabs>
        <w:tab w:val="clear" w:pos="794"/>
        <w:tab w:val="clear" w:pos="1191"/>
        <w:tab w:val="clear" w:pos="1588"/>
        <w:tab w:val="clear" w:pos="1985"/>
      </w:tabs>
      <w:overflowPunct/>
      <w:spacing w:before="0" w:line="360" w:lineRule="auto"/>
      <w:ind w:left="720" w:firstLine="720"/>
      <w:jc w:val="both"/>
      <w:textAlignment w:val="auto"/>
    </w:pPr>
    <w:rPr>
      <w:sz w:val="28"/>
      <w:szCs w:val="24"/>
      <w:lang w:val="ru-RU" w:eastAsia="ru-RU"/>
    </w:rPr>
  </w:style>
  <w:style w:type="character" w:styleId="af0">
    <w:name w:val="annotation reference"/>
    <w:basedOn w:val="a1"/>
    <w:uiPriority w:val="99"/>
    <w:semiHidden/>
    <w:unhideWhenUsed/>
    <w:rPr>
      <w:sz w:val="16"/>
      <w:szCs w:val="16"/>
    </w:rPr>
  </w:style>
  <w:style w:type="paragraph" w:styleId="af1">
    <w:name w:val="annotation text"/>
    <w:basedOn w:val="a0"/>
    <w:link w:val="af2"/>
    <w:uiPriority w:val="99"/>
    <w:semiHidden/>
    <w:unhideWhenUsed/>
    <w:rPr>
      <w:sz w:val="20"/>
    </w:rPr>
  </w:style>
  <w:style w:type="character" w:customStyle="1" w:styleId="af2">
    <w:name w:val="Текст примечания Знак"/>
    <w:basedOn w:val="a1"/>
    <w:link w:val="af1"/>
    <w:uiPriority w:val="99"/>
    <w:semiHidden/>
    <w:rPr>
      <w:rFonts w:ascii="Times New Roman" w:hAnsi="Times New Roman"/>
      <w:lang w:val="en-GB" w:eastAsia="en-US"/>
    </w:rPr>
  </w:style>
  <w:style w:type="paragraph" w:styleId="af3">
    <w:name w:val="annotation subject"/>
    <w:basedOn w:val="af1"/>
    <w:next w:val="af1"/>
    <w:link w:val="af4"/>
    <w:uiPriority w:val="99"/>
    <w:semiHidden/>
    <w:unhideWhenUsed/>
    <w:rPr>
      <w:b/>
      <w:bCs/>
    </w:rPr>
  </w:style>
  <w:style w:type="character" w:customStyle="1" w:styleId="af4">
    <w:name w:val="Тема примечания Знак"/>
    <w:basedOn w:val="af2"/>
    <w:link w:val="af3"/>
    <w:uiPriority w:val="99"/>
    <w:semiHidden/>
    <w:rPr>
      <w:rFonts w:ascii="Times New Roman" w:hAnsi="Times New Roman"/>
      <w:b/>
      <w:bCs/>
      <w:lang w:val="en-GB" w:eastAsia="en-US"/>
    </w:rPr>
  </w:style>
  <w:style w:type="paragraph" w:styleId="af5">
    <w:name w:val="Revision"/>
    <w:hidden/>
    <w:uiPriority w:val="99"/>
    <w:semiHidden/>
    <w:rPr>
      <w:rFonts w:ascii="Times New Roman" w:hAnsi="Times New Roman"/>
      <w:sz w:val="24"/>
      <w:lang w:val="en-GB" w:eastAsia="en-US"/>
    </w:rPr>
  </w:style>
  <w:style w:type="paragraph" w:styleId="af6">
    <w:name w:val="List Paragraph"/>
    <w:basedOn w:val="a0"/>
    <w:uiPriority w:val="34"/>
    <w:qFormat/>
    <w:pPr>
      <w:ind w:left="720"/>
      <w:contextualSpacing/>
    </w:pPr>
  </w:style>
  <w:style w:type="paragraph" w:styleId="a">
    <w:name w:val="List Bullet"/>
    <w:basedOn w:val="a0"/>
    <w:uiPriority w:val="99"/>
    <w:semiHidden/>
    <w:unhideWhenUsed/>
    <w:pPr>
      <w:numPr>
        <w:numId w:val="16"/>
      </w:numPr>
      <w:contextualSpacing/>
      <w:textAlignment w:val="auto"/>
    </w:pPr>
  </w:style>
  <w:style w:type="character" w:customStyle="1" w:styleId="aa">
    <w:name w:val="Верхний колонтитул Знак"/>
    <w:basedOn w:val="a1"/>
    <w:link w:val="a9"/>
    <w:rPr>
      <w:rFonts w:ascii="Times New Roman" w:hAnsi="Times New Roman"/>
      <w:sz w:val="18"/>
      <w:lang w:val="en-GB" w:eastAsia="en-US"/>
    </w:rPr>
  </w:style>
  <w:style w:type="table" w:customStyle="1" w:styleId="13">
    <w:name w:val="Сетка таблицы1"/>
    <w:basedOn w:val="a2"/>
    <w:next w:val="ad"/>
    <w:uiPriority w:val="99"/>
    <w:pPr>
      <w:tabs>
        <w:tab w:val="left" w:pos="794"/>
        <w:tab w:val="left" w:pos="1191"/>
        <w:tab w:val="left" w:pos="1588"/>
        <w:tab w:val="left" w:pos="1985"/>
      </w:tabs>
      <w:overflowPunct w:val="0"/>
      <w:autoSpaceDE w:val="0"/>
      <w:autoSpaceDN w:val="0"/>
      <w:adjustRightInd w:val="0"/>
      <w:spacing w:before="120"/>
      <w:textAlignment w:val="baseline"/>
    </w:pPr>
    <w:rPr>
      <w:rFonts w:cs="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Текст сноски Знак"/>
    <w:aliases w:val="Footnote Text Char2 Знак,Footnote Text Char3 Char1 Знак,Footnote Text Char2 Char1 Char1 Знак,Footnote Text Char3 Char1 Char Char Знак,Footnote Text Char2 Char1 Char1 Char Char Знак,Footnote Text Char3 Char1 Char Char Char Char Знак"/>
    <w:basedOn w:val="a1"/>
    <w:link w:val="a7"/>
    <w:rPr>
      <w:rFonts w:ascii="Times New Roman" w:hAnsi="Times New Roman"/>
      <w:sz w:val="22"/>
      <w:lang w:val="en-GB" w:eastAsia="en-US"/>
    </w:rPr>
  </w:style>
  <w:style w:type="paragraph" w:styleId="af7">
    <w:name w:val="Normal (Web)"/>
    <w:basedOn w:val="a0"/>
    <w:uiPriority w:val="99"/>
    <w:unhideWhenUsed/>
    <w:pPr>
      <w:tabs>
        <w:tab w:val="clear" w:pos="794"/>
        <w:tab w:val="clear" w:pos="1191"/>
        <w:tab w:val="clear" w:pos="1588"/>
        <w:tab w:val="clear" w:pos="1985"/>
      </w:tabs>
      <w:overflowPunct/>
      <w:autoSpaceDE/>
      <w:autoSpaceDN/>
      <w:adjustRightInd/>
      <w:spacing w:before="100" w:beforeAutospacing="1" w:after="100" w:afterAutospacing="1"/>
      <w:textAlignment w:val="auto"/>
    </w:pPr>
    <w:rPr>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6184">
      <w:bodyDiv w:val="1"/>
      <w:marLeft w:val="0"/>
      <w:marRight w:val="0"/>
      <w:marTop w:val="0"/>
      <w:marBottom w:val="0"/>
      <w:divBdr>
        <w:top w:val="none" w:sz="0" w:space="0" w:color="auto"/>
        <w:left w:val="none" w:sz="0" w:space="0" w:color="auto"/>
        <w:bottom w:val="none" w:sz="0" w:space="0" w:color="auto"/>
        <w:right w:val="none" w:sz="0" w:space="0" w:color="auto"/>
      </w:divBdr>
    </w:div>
    <w:div w:id="254754869">
      <w:bodyDiv w:val="1"/>
      <w:marLeft w:val="0"/>
      <w:marRight w:val="0"/>
      <w:marTop w:val="0"/>
      <w:marBottom w:val="0"/>
      <w:divBdr>
        <w:top w:val="none" w:sz="0" w:space="0" w:color="auto"/>
        <w:left w:val="none" w:sz="0" w:space="0" w:color="auto"/>
        <w:bottom w:val="none" w:sz="0" w:space="0" w:color="auto"/>
        <w:right w:val="none" w:sz="0" w:space="0" w:color="auto"/>
      </w:divBdr>
    </w:div>
    <w:div w:id="457140288">
      <w:bodyDiv w:val="1"/>
      <w:marLeft w:val="0"/>
      <w:marRight w:val="0"/>
      <w:marTop w:val="0"/>
      <w:marBottom w:val="0"/>
      <w:divBdr>
        <w:top w:val="none" w:sz="0" w:space="0" w:color="auto"/>
        <w:left w:val="none" w:sz="0" w:space="0" w:color="auto"/>
        <w:bottom w:val="none" w:sz="0" w:space="0" w:color="auto"/>
        <w:right w:val="none" w:sz="0" w:space="0" w:color="auto"/>
      </w:divBdr>
    </w:div>
    <w:div w:id="494564989">
      <w:bodyDiv w:val="1"/>
      <w:marLeft w:val="0"/>
      <w:marRight w:val="0"/>
      <w:marTop w:val="0"/>
      <w:marBottom w:val="0"/>
      <w:divBdr>
        <w:top w:val="none" w:sz="0" w:space="0" w:color="auto"/>
        <w:left w:val="none" w:sz="0" w:space="0" w:color="auto"/>
        <w:bottom w:val="none" w:sz="0" w:space="0" w:color="auto"/>
        <w:right w:val="none" w:sz="0" w:space="0" w:color="auto"/>
      </w:divBdr>
    </w:div>
    <w:div w:id="571358345">
      <w:bodyDiv w:val="1"/>
      <w:marLeft w:val="0"/>
      <w:marRight w:val="0"/>
      <w:marTop w:val="0"/>
      <w:marBottom w:val="0"/>
      <w:divBdr>
        <w:top w:val="none" w:sz="0" w:space="0" w:color="auto"/>
        <w:left w:val="none" w:sz="0" w:space="0" w:color="auto"/>
        <w:bottom w:val="none" w:sz="0" w:space="0" w:color="auto"/>
        <w:right w:val="none" w:sz="0" w:space="0" w:color="auto"/>
      </w:divBdr>
    </w:div>
    <w:div w:id="1835679209">
      <w:bodyDiv w:val="1"/>
      <w:marLeft w:val="0"/>
      <w:marRight w:val="0"/>
      <w:marTop w:val="0"/>
      <w:marBottom w:val="0"/>
      <w:divBdr>
        <w:top w:val="none" w:sz="0" w:space="0" w:color="auto"/>
        <w:left w:val="none" w:sz="0" w:space="0" w:color="auto"/>
        <w:bottom w:val="none" w:sz="0" w:space="0" w:color="auto"/>
        <w:right w:val="none" w:sz="0" w:space="0" w:color="auto"/>
      </w:divBdr>
    </w:div>
    <w:div w:id="193659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ord2003\Pool\POOL%20-%20E\PE_BR.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9CE32-771A-464E-B16C-8985736E4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Template>
  <TotalTime>4</TotalTime>
  <Pages>2</Pages>
  <Words>458</Words>
  <Characters>3160</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General Secretariat - Pool</Manager>
  <Company>International Telecommunication Union (ITU)</Company>
  <LinksUpToDate>false</LinksUpToDate>
  <CharactersWithSpaces>3611</CharactersWithSpaces>
  <SharedDoc>false</SharedDoc>
  <HLinks>
    <vt:vector size="24" baseType="variant">
      <vt:variant>
        <vt:i4>6946872</vt:i4>
      </vt:variant>
      <vt:variant>
        <vt:i4>-1</vt:i4>
      </vt:variant>
      <vt:variant>
        <vt:i4>1040</vt:i4>
      </vt:variant>
      <vt:variant>
        <vt:i4>4</vt:i4>
      </vt:variant>
      <vt:variant>
        <vt:lpwstr>http://www.rcc.org.ru/ru/index.html</vt:lpwstr>
      </vt:variant>
      <vt:variant>
        <vt:lpwstr/>
      </vt:variant>
      <vt:variant>
        <vt:i4>6946872</vt:i4>
      </vt:variant>
      <vt:variant>
        <vt:i4>-1</vt:i4>
      </vt:variant>
      <vt:variant>
        <vt:i4>1039</vt:i4>
      </vt:variant>
      <vt:variant>
        <vt:i4>4</vt:i4>
      </vt:variant>
      <vt:variant>
        <vt:lpwstr>http://www.rcc.org.ru/ru/index.html</vt:lpwstr>
      </vt:variant>
      <vt:variant>
        <vt:lpwstr/>
      </vt:variant>
      <vt:variant>
        <vt:i4>6946872</vt:i4>
      </vt:variant>
      <vt:variant>
        <vt:i4>-1</vt:i4>
      </vt:variant>
      <vt:variant>
        <vt:i4>1038</vt:i4>
      </vt:variant>
      <vt:variant>
        <vt:i4>4</vt:i4>
      </vt:variant>
      <vt:variant>
        <vt:lpwstr>http://www.rcc.org.ru/ru/index.html</vt:lpwstr>
      </vt:variant>
      <vt:variant>
        <vt:lpwstr/>
      </vt:variant>
      <vt:variant>
        <vt:i4>6946872</vt:i4>
      </vt:variant>
      <vt:variant>
        <vt:i4>-1</vt:i4>
      </vt:variant>
      <vt:variant>
        <vt:i4>1037</vt:i4>
      </vt:variant>
      <vt:variant>
        <vt:i4>4</vt:i4>
      </vt:variant>
      <vt:variant>
        <vt:lpwstr>http://www.rcc.org.ru/ru/index.html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Radiocommunication Study Groups</dc:subject>
  <dc:creator>USER</dc:creator>
  <dc:description>Document 1A/5-E Document 1B/3-E Document 4A/4-E Document 4C/3-E Document 5A/13-E Document 5B/6-E Document 5C/5-E Document 7B/2-E Document 7C/5-E Document 5-6/1-E  For: _x000d_Document date: 23 January 2008_x000d_Saved by IC-45271 at 10:16:17 on 23.01.2008</dc:description>
  <cp:lastModifiedBy>Андрей Мастерук</cp:lastModifiedBy>
  <cp:revision>5</cp:revision>
  <cp:lastPrinted>2016-08-04T07:19:00Z</cp:lastPrinted>
  <dcterms:created xsi:type="dcterms:W3CDTF">2018-06-05T20:10:00Z</dcterms:created>
  <dcterms:modified xsi:type="dcterms:W3CDTF">2018-06-27T08:02:00Z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1A/5-E Document 1B/3-E Document 4A/4-E Document 4C/3-E Document 5A/13-E Document 5B/6-E Document 5C/5-E Document 7B/2-E Document 7C/5-E Document 5-6/1-E</vt:lpwstr>
  </property>
  <property fmtid="{D5CDD505-2E9C-101B-9397-08002B2CF9AE}" pid="3" name="Docdate">
    <vt:lpwstr>23 January 2008</vt:lpwstr>
  </property>
  <property fmtid="{D5CDD505-2E9C-101B-9397-08002B2CF9AE}" pid="4" name="Docorlang">
    <vt:lpwstr>English only</vt:lpwstr>
  </property>
</Properties>
</file>