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2.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BAC" w:rsidRDefault="00B0589E" w:rsidP="008E049A">
      <w:pPr>
        <w:jc w:val="right"/>
      </w:pPr>
      <w:bookmarkStart w:id="0" w:name="_Toc416346806"/>
      <w:r>
        <w:t>Приложение 6</w:t>
      </w:r>
    </w:p>
    <w:p w:rsidR="00BE67E1" w:rsidRDefault="00BE67E1" w:rsidP="008E049A">
      <w:pPr>
        <w:jc w:val="right"/>
      </w:pPr>
      <w:r>
        <w:t>к Протоколу №11</w:t>
      </w:r>
    </w:p>
    <w:p w:rsidR="00BE67E1" w:rsidRDefault="00BE67E1" w:rsidP="008E049A">
      <w:pPr>
        <w:jc w:val="right"/>
      </w:pPr>
    </w:p>
    <w:p w:rsidR="00BE67E1" w:rsidRPr="00B0589E" w:rsidRDefault="00BE67E1" w:rsidP="008E049A">
      <w:pPr>
        <w:jc w:val="right"/>
      </w:pPr>
    </w:p>
    <w:tbl>
      <w:tblPr>
        <w:tblpPr w:leftFromText="180" w:rightFromText="180" w:vertAnchor="page" w:horzAnchor="margin" w:tblpY="1442"/>
        <w:tblW w:w="0" w:type="auto"/>
        <w:tblBorders>
          <w:bottom w:val="thinThickSmallGap" w:sz="24" w:space="0" w:color="auto"/>
        </w:tblBorders>
        <w:tblLook w:val="01E0" w:firstRow="1" w:lastRow="1" w:firstColumn="1" w:lastColumn="1" w:noHBand="0" w:noVBand="0"/>
      </w:tblPr>
      <w:tblGrid>
        <w:gridCol w:w="1528"/>
        <w:gridCol w:w="4400"/>
        <w:gridCol w:w="3651"/>
      </w:tblGrid>
      <w:tr w:rsidR="005E672A" w:rsidRPr="00B21C25" w:rsidTr="005E672A">
        <w:trPr>
          <w:trHeight w:val="435"/>
        </w:trPr>
        <w:tc>
          <w:tcPr>
            <w:tcW w:w="1528" w:type="dxa"/>
            <w:vMerge w:val="restart"/>
            <w:shd w:val="clear" w:color="auto" w:fill="auto"/>
          </w:tcPr>
          <w:p w:rsidR="005E672A" w:rsidRPr="0009689C" w:rsidRDefault="005E672A" w:rsidP="005E672A">
            <w:r>
              <w:rPr>
                <w:noProof/>
                <w:lang w:eastAsia="ru-RU"/>
              </w:rPr>
              <w:drawing>
                <wp:inline distT="0" distB="0" distL="0" distR="0" wp14:anchorId="637E57BD" wp14:editId="00F8EB3F">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5E672A" w:rsidRPr="008971A2" w:rsidRDefault="005E672A" w:rsidP="005E672A">
            <w:pPr>
              <w:jc w:val="center"/>
            </w:pPr>
            <w:r w:rsidRPr="008971A2">
              <w:t>РЕГИОНАЛЬНОЕ СОДРУЖЕСТВО В ОБЛАСТИ СВЯЗИ</w:t>
            </w:r>
          </w:p>
        </w:tc>
      </w:tr>
      <w:tr w:rsidR="005E672A" w:rsidRPr="0009689C" w:rsidTr="005E672A">
        <w:trPr>
          <w:trHeight w:val="915"/>
        </w:trPr>
        <w:tc>
          <w:tcPr>
            <w:tcW w:w="1528" w:type="dxa"/>
            <w:vMerge/>
            <w:shd w:val="clear" w:color="auto" w:fill="auto"/>
          </w:tcPr>
          <w:p w:rsidR="005E672A" w:rsidRPr="008971A2" w:rsidRDefault="005E672A" w:rsidP="005E672A"/>
        </w:tc>
        <w:tc>
          <w:tcPr>
            <w:tcW w:w="4400" w:type="dxa"/>
            <w:shd w:val="clear" w:color="auto" w:fill="auto"/>
            <w:vAlign w:val="center"/>
          </w:tcPr>
          <w:p w:rsidR="005E672A" w:rsidRDefault="005E672A" w:rsidP="005E672A">
            <w:pPr>
              <w:jc w:val="center"/>
            </w:pPr>
            <w:r w:rsidRPr="008971A2">
              <w:t>Комисси</w:t>
            </w:r>
            <w:bookmarkStart w:id="1" w:name="_GoBack"/>
            <w:bookmarkEnd w:id="1"/>
            <w:r w:rsidRPr="008971A2">
              <w:t>я по регулированию использования радиочастотного спектра и спутниковых орбит</w:t>
            </w:r>
          </w:p>
        </w:tc>
        <w:tc>
          <w:tcPr>
            <w:tcW w:w="3651" w:type="dxa"/>
            <w:shd w:val="clear" w:color="auto" w:fill="auto"/>
            <w:vAlign w:val="center"/>
          </w:tcPr>
          <w:p w:rsidR="005E672A" w:rsidRDefault="005E672A" w:rsidP="0024582D">
            <w:pPr>
              <w:jc w:val="center"/>
            </w:pPr>
            <w:r>
              <w:t xml:space="preserve">Приложение </w:t>
            </w:r>
            <w:r w:rsidR="0068329B">
              <w:t>1</w:t>
            </w:r>
            <w:r>
              <w:t xml:space="preserve"> </w:t>
            </w:r>
            <w:r>
              <w:br/>
              <w:t xml:space="preserve">к Решению № </w:t>
            </w:r>
            <w:r w:rsidR="0068329B">
              <w:t>13/13</w:t>
            </w:r>
            <w:r>
              <w:t>.</w:t>
            </w:r>
          </w:p>
        </w:tc>
      </w:tr>
    </w:tbl>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5E672A" w:rsidRDefault="005E672A" w:rsidP="00BF1BAC"/>
    <w:p w:rsidR="005E672A" w:rsidRDefault="005E672A" w:rsidP="00BF1BAC"/>
    <w:p w:rsidR="005E672A" w:rsidRDefault="005E672A" w:rsidP="00BF1BAC"/>
    <w:p w:rsidR="005E672A" w:rsidRDefault="005E672A" w:rsidP="006026EA">
      <w:pPr>
        <w:jc w:val="center"/>
      </w:pPr>
    </w:p>
    <w:p w:rsidR="005E672A" w:rsidRDefault="005E672A" w:rsidP="00BF1BAC"/>
    <w:p w:rsidR="00BF1BAC" w:rsidRDefault="00BF1BAC" w:rsidP="00BF1BAC"/>
    <w:tbl>
      <w:tblPr>
        <w:tblW w:w="0" w:type="auto"/>
        <w:tblInd w:w="-34" w:type="dxa"/>
        <w:tblLook w:val="04A0" w:firstRow="1" w:lastRow="0" w:firstColumn="1" w:lastColumn="0" w:noHBand="0" w:noVBand="1"/>
      </w:tblPr>
      <w:tblGrid>
        <w:gridCol w:w="9832"/>
      </w:tblGrid>
      <w:tr w:rsidR="00BF1BAC" w:rsidRPr="00B21C25" w:rsidTr="00D700C8">
        <w:tc>
          <w:tcPr>
            <w:tcW w:w="9832" w:type="dxa"/>
          </w:tcPr>
          <w:p w:rsidR="00BF1BAC" w:rsidRPr="00BA7E26" w:rsidRDefault="00BF1BAC" w:rsidP="00D700C8">
            <w:pPr>
              <w:jc w:val="center"/>
              <w:rPr>
                <w:b/>
                <w:sz w:val="28"/>
              </w:rPr>
            </w:pPr>
            <w:r>
              <w:rPr>
                <w:b/>
                <w:sz w:val="28"/>
              </w:rPr>
              <w:t>Отчет</w:t>
            </w:r>
          </w:p>
          <w:p w:rsidR="00BF1BAC" w:rsidRPr="00B21C25" w:rsidRDefault="00BF1BAC" w:rsidP="00D700C8">
            <w:pPr>
              <w:jc w:val="center"/>
              <w:rPr>
                <w:b/>
                <w:sz w:val="28"/>
              </w:rPr>
            </w:pPr>
          </w:p>
          <w:p w:rsidR="00BF1BAC" w:rsidRPr="008971A2" w:rsidRDefault="00940D01" w:rsidP="00A40BE5">
            <w:pPr>
              <w:jc w:val="center"/>
            </w:pPr>
            <w:r>
              <w:rPr>
                <w:b/>
                <w:sz w:val="26"/>
                <w:szCs w:val="26"/>
              </w:rPr>
              <w:t>О</w:t>
            </w:r>
            <w:r w:rsidRPr="00B40CC9">
              <w:rPr>
                <w:b/>
                <w:sz w:val="26"/>
                <w:szCs w:val="26"/>
              </w:rPr>
              <w:t xml:space="preserve"> перспективном использовании полос радиочастот технологиями сотовой связи в странах - </w:t>
            </w:r>
            <w:r w:rsidR="00A40BE5" w:rsidRPr="00B40CC9">
              <w:rPr>
                <w:b/>
                <w:sz w:val="26"/>
                <w:szCs w:val="26"/>
              </w:rPr>
              <w:t>участник</w:t>
            </w:r>
            <w:r w:rsidR="00A40BE5">
              <w:rPr>
                <w:b/>
                <w:sz w:val="26"/>
                <w:szCs w:val="26"/>
              </w:rPr>
              <w:t>ах</w:t>
            </w:r>
            <w:r w:rsidR="00A40BE5" w:rsidRPr="00B40CC9">
              <w:rPr>
                <w:b/>
                <w:sz w:val="26"/>
                <w:szCs w:val="26"/>
              </w:rPr>
              <w:t xml:space="preserve"> </w:t>
            </w:r>
            <w:r w:rsidRPr="00B40CC9">
              <w:rPr>
                <w:b/>
                <w:sz w:val="26"/>
                <w:szCs w:val="26"/>
              </w:rPr>
              <w:t>РСС</w:t>
            </w:r>
          </w:p>
        </w:tc>
      </w:tr>
      <w:tr w:rsidR="00BF1BAC" w:rsidRPr="00B85001" w:rsidTr="00D700C8">
        <w:tc>
          <w:tcPr>
            <w:tcW w:w="9832" w:type="dxa"/>
          </w:tcPr>
          <w:p w:rsidR="00BF1BAC" w:rsidRPr="008971A2" w:rsidRDefault="00BF1BAC" w:rsidP="00D700C8">
            <w:pPr>
              <w:jc w:val="center"/>
            </w:pPr>
          </w:p>
          <w:p w:rsidR="00BF1BAC" w:rsidRPr="00B85001" w:rsidRDefault="00BF1BAC" w:rsidP="00D700C8">
            <w:pPr>
              <w:rPr>
                <w:b/>
                <w:bCs/>
                <w:sz w:val="28"/>
                <w:szCs w:val="28"/>
              </w:rPr>
            </w:pPr>
          </w:p>
        </w:tc>
      </w:tr>
    </w:tbl>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Pr>
        <w:jc w:val="center"/>
      </w:pPr>
    </w:p>
    <w:p w:rsidR="00BF1BAC" w:rsidRDefault="00BF1BAC" w:rsidP="00BF1BAC">
      <w:pPr>
        <w:jc w:val="center"/>
      </w:pPr>
    </w:p>
    <w:p w:rsidR="00BF1BAC" w:rsidRDefault="00BF1BAC" w:rsidP="00BF1BAC">
      <w:pPr>
        <w:jc w:val="center"/>
      </w:pPr>
    </w:p>
    <w:p w:rsidR="00372945" w:rsidRDefault="00372945" w:rsidP="00BF1BAC">
      <w:pPr>
        <w:jc w:val="center"/>
      </w:pPr>
    </w:p>
    <w:p w:rsidR="00372945" w:rsidRPr="00C90D4F" w:rsidRDefault="00372945" w:rsidP="00BF1BAC">
      <w:pPr>
        <w:jc w:val="center"/>
      </w:pPr>
    </w:p>
    <w:p w:rsidR="00BF1BAC" w:rsidRPr="0010769E" w:rsidRDefault="0068329B" w:rsidP="00BF1BAC">
      <w:pPr>
        <w:jc w:val="center"/>
      </w:pPr>
      <w:r>
        <w:t>Баку</w:t>
      </w:r>
      <w:r w:rsidR="00BF1BAC">
        <w:t xml:space="preserve">, </w:t>
      </w:r>
      <w:r>
        <w:t>июнь</w:t>
      </w:r>
      <w:r w:rsidR="00F80DA8">
        <w:t xml:space="preserve"> 201</w:t>
      </w:r>
      <w:r w:rsidR="00940D01">
        <w:t>8</w:t>
      </w:r>
    </w:p>
    <w:p w:rsidR="00BF1BAC" w:rsidRDefault="00BF1BAC" w:rsidP="00BF1BAC">
      <w:pPr>
        <w:spacing w:after="160" w:line="259" w:lineRule="auto"/>
        <w:jc w:val="left"/>
        <w:rPr>
          <w:b/>
        </w:rPr>
      </w:pPr>
      <w:bookmarkStart w:id="2" w:name="_Toc415230490"/>
      <w:bookmarkStart w:id="3" w:name="_Toc310326611"/>
      <w:r>
        <w:rPr>
          <w:b/>
        </w:rPr>
        <w:br w:type="page"/>
      </w:r>
    </w:p>
    <w:p w:rsidR="00BF1BAC" w:rsidRDefault="00B4584A" w:rsidP="00BF1BAC">
      <w:pPr>
        <w:rPr>
          <w:b/>
        </w:rPr>
      </w:pPr>
      <w:bookmarkStart w:id="4" w:name="_Toc513477341"/>
      <w:bookmarkEnd w:id="2"/>
      <w:bookmarkEnd w:id="3"/>
      <w:r w:rsidRPr="00C90D4F">
        <w:rPr>
          <w:rStyle w:val="10"/>
        </w:rPr>
        <w:lastRenderedPageBreak/>
        <w:t>ВВЕДЕНИЕ</w:t>
      </w:r>
      <w:bookmarkEnd w:id="4"/>
    </w:p>
    <w:p w:rsidR="00BF1BAC" w:rsidRDefault="00BF1BAC" w:rsidP="0085514D">
      <w:pPr>
        <w:ind w:firstLine="540"/>
        <w:rPr>
          <w:b/>
        </w:rPr>
      </w:pPr>
    </w:p>
    <w:p w:rsidR="00A21202" w:rsidRDefault="00A21202" w:rsidP="00F6492D">
      <w:pPr>
        <w:ind w:firstLine="567"/>
        <w:rPr>
          <w:rStyle w:val="a7"/>
          <w:color w:val="000000" w:themeColor="text1"/>
          <w:u w:val="none"/>
        </w:rPr>
      </w:pPr>
      <w:r>
        <w:rPr>
          <w:rStyle w:val="a7"/>
          <w:color w:val="000000" w:themeColor="text1"/>
          <w:u w:val="none"/>
        </w:rPr>
        <w:t xml:space="preserve">В современном обществе сети сотовой подвижной связи </w:t>
      </w:r>
      <w:r w:rsidR="00B917A3">
        <w:rPr>
          <w:rStyle w:val="a7"/>
          <w:color w:val="000000" w:themeColor="text1"/>
          <w:u w:val="none"/>
        </w:rPr>
        <w:t xml:space="preserve">стали основным </w:t>
      </w:r>
      <w:r>
        <w:rPr>
          <w:rStyle w:val="a7"/>
          <w:color w:val="000000" w:themeColor="text1"/>
          <w:u w:val="none"/>
        </w:rPr>
        <w:t xml:space="preserve">способ доступа населения к сети Интернет и многообразию услуг ИКТ. В этом отношении современные сотовые сети подвижной связи </w:t>
      </w:r>
      <w:r w:rsidR="00B917A3">
        <w:rPr>
          <w:rStyle w:val="a7"/>
          <w:color w:val="000000" w:themeColor="text1"/>
          <w:u w:val="none"/>
        </w:rPr>
        <w:t xml:space="preserve">являются «кровеносной системой» </w:t>
      </w:r>
      <w:r>
        <w:rPr>
          <w:rStyle w:val="a7"/>
          <w:color w:val="000000" w:themeColor="text1"/>
          <w:u w:val="none"/>
        </w:rPr>
        <w:t>цифровой экономик</w:t>
      </w:r>
      <w:r w:rsidR="00A40BE5">
        <w:rPr>
          <w:rStyle w:val="a7"/>
          <w:color w:val="000000" w:themeColor="text1"/>
          <w:u w:val="none"/>
        </w:rPr>
        <w:t>и</w:t>
      </w:r>
      <w:r>
        <w:rPr>
          <w:rStyle w:val="a7"/>
          <w:color w:val="000000" w:themeColor="text1"/>
          <w:u w:val="none"/>
        </w:rPr>
        <w:t>, бизнес-процессы которой требуют надежного доступа к сети Интернет на территории проживания населения и вдоль ключевых транспортных магистралей.</w:t>
      </w:r>
      <w:r w:rsidR="00B917A3">
        <w:rPr>
          <w:rStyle w:val="a7"/>
          <w:color w:val="000000" w:themeColor="text1"/>
          <w:u w:val="none"/>
        </w:rPr>
        <w:t xml:space="preserve"> </w:t>
      </w:r>
      <w:r>
        <w:rPr>
          <w:rStyle w:val="a7"/>
          <w:color w:val="000000" w:themeColor="text1"/>
          <w:u w:val="none"/>
        </w:rPr>
        <w:t>Новые требования общества и экономики к сетям сотовой подвижной связи требуют постоянного их развития и адаптации, которая происходит как за счет внедрения наиболее передовых технологий в уже освоенных полосах радиочастот</w:t>
      </w:r>
      <w:r w:rsidR="006026EA">
        <w:rPr>
          <w:rStyle w:val="a7"/>
          <w:color w:val="000000" w:themeColor="text1"/>
          <w:u w:val="none"/>
        </w:rPr>
        <w:t xml:space="preserve"> </w:t>
      </w:r>
      <w:r>
        <w:rPr>
          <w:rStyle w:val="a7"/>
          <w:color w:val="000000" w:themeColor="text1"/>
          <w:u w:val="none"/>
        </w:rPr>
        <w:t xml:space="preserve">(технологическая нейтральность), </w:t>
      </w:r>
      <w:r w:rsidR="00B917A3">
        <w:rPr>
          <w:rStyle w:val="a7"/>
          <w:color w:val="000000" w:themeColor="text1"/>
          <w:u w:val="none"/>
        </w:rPr>
        <w:t>так и</w:t>
      </w:r>
      <w:r>
        <w:rPr>
          <w:rStyle w:val="a7"/>
          <w:color w:val="000000" w:themeColor="text1"/>
          <w:u w:val="none"/>
        </w:rPr>
        <w:t xml:space="preserve"> </w:t>
      </w:r>
      <w:r w:rsidR="00A40BE5">
        <w:rPr>
          <w:rStyle w:val="a7"/>
          <w:color w:val="000000" w:themeColor="text1"/>
          <w:u w:val="none"/>
        </w:rPr>
        <w:t xml:space="preserve">постоянного </w:t>
      </w:r>
      <w:r>
        <w:rPr>
          <w:rStyle w:val="a7"/>
          <w:color w:val="000000" w:themeColor="text1"/>
          <w:u w:val="none"/>
        </w:rPr>
        <w:t>поиск</w:t>
      </w:r>
      <w:r w:rsidR="00A40BE5">
        <w:rPr>
          <w:rStyle w:val="a7"/>
          <w:color w:val="000000" w:themeColor="text1"/>
          <w:u w:val="none"/>
        </w:rPr>
        <w:t>а</w:t>
      </w:r>
      <w:r>
        <w:rPr>
          <w:rStyle w:val="a7"/>
          <w:color w:val="000000" w:themeColor="text1"/>
          <w:u w:val="none"/>
        </w:rPr>
        <w:t xml:space="preserve"> и </w:t>
      </w:r>
      <w:r w:rsidR="00A40BE5">
        <w:rPr>
          <w:rStyle w:val="a7"/>
          <w:color w:val="000000" w:themeColor="text1"/>
          <w:u w:val="none"/>
        </w:rPr>
        <w:t xml:space="preserve">освоения </w:t>
      </w:r>
      <w:r>
        <w:rPr>
          <w:rStyle w:val="a7"/>
          <w:color w:val="000000" w:themeColor="text1"/>
          <w:u w:val="none"/>
        </w:rPr>
        <w:t xml:space="preserve">новых диапазонов радиочастот наиболее экономически эффективными методами. Для выстраивания более четкой и долгосрочной стратегии стран-участников РСС в области планирования использования радиочастотного спектра для сетей сотовой подвижной связи в данном отчете рассмотрены основные тенденции и проблемы </w:t>
      </w:r>
      <w:r w:rsidRPr="00A21202">
        <w:rPr>
          <w:rStyle w:val="a7"/>
          <w:color w:val="000000" w:themeColor="text1"/>
          <w:u w:val="none"/>
        </w:rPr>
        <w:t>использовании полос радиочастот технологиями сотовой связи</w:t>
      </w:r>
      <w:r>
        <w:rPr>
          <w:rStyle w:val="a7"/>
          <w:color w:val="000000" w:themeColor="text1"/>
          <w:u w:val="none"/>
        </w:rPr>
        <w:t>.</w:t>
      </w:r>
    </w:p>
    <w:p w:rsidR="00F6492D" w:rsidRDefault="00A21202" w:rsidP="00F6492D">
      <w:pPr>
        <w:ind w:firstLine="567"/>
        <w:rPr>
          <w:rStyle w:val="a7"/>
          <w:color w:val="000000" w:themeColor="text1"/>
          <w:u w:val="none"/>
        </w:rPr>
      </w:pPr>
      <w:r>
        <w:rPr>
          <w:rStyle w:val="a7"/>
          <w:color w:val="000000" w:themeColor="text1"/>
          <w:u w:val="none"/>
        </w:rPr>
        <w:t xml:space="preserve">Ключевой составляющей успешного и эффективного внедрения современных технологий сотовой подвижной связи является </w:t>
      </w:r>
      <w:r w:rsidR="00A40BE5">
        <w:rPr>
          <w:rStyle w:val="a7"/>
          <w:color w:val="000000" w:themeColor="text1"/>
          <w:u w:val="none"/>
        </w:rPr>
        <w:t xml:space="preserve">гармонизация </w:t>
      </w:r>
      <w:r>
        <w:rPr>
          <w:rStyle w:val="a7"/>
          <w:color w:val="000000" w:themeColor="text1"/>
          <w:u w:val="none"/>
        </w:rPr>
        <w:t>использования полос радиочастот и частотных планов оборудования, которая гарантирует наличие массового и</w:t>
      </w:r>
      <w:r w:rsidR="00A40BE5">
        <w:rPr>
          <w:rStyle w:val="a7"/>
          <w:color w:val="000000" w:themeColor="text1"/>
          <w:u w:val="none"/>
        </w:rPr>
        <w:t>,</w:t>
      </w:r>
      <w:r>
        <w:rPr>
          <w:rStyle w:val="a7"/>
          <w:color w:val="000000" w:themeColor="text1"/>
          <w:u w:val="none"/>
        </w:rPr>
        <w:t xml:space="preserve"> самое главное</w:t>
      </w:r>
      <w:r w:rsidR="00A40BE5">
        <w:rPr>
          <w:rStyle w:val="a7"/>
          <w:color w:val="000000" w:themeColor="text1"/>
          <w:u w:val="none"/>
        </w:rPr>
        <w:t>,</w:t>
      </w:r>
      <w:r>
        <w:rPr>
          <w:rStyle w:val="a7"/>
          <w:color w:val="000000" w:themeColor="text1"/>
          <w:u w:val="none"/>
        </w:rPr>
        <w:t xml:space="preserve"> доступного </w:t>
      </w:r>
      <w:r w:rsidR="00A40BE5">
        <w:rPr>
          <w:rStyle w:val="a7"/>
          <w:color w:val="000000" w:themeColor="text1"/>
          <w:u w:val="none"/>
        </w:rPr>
        <w:t xml:space="preserve">пользовательского </w:t>
      </w:r>
      <w:r>
        <w:rPr>
          <w:rStyle w:val="a7"/>
          <w:color w:val="000000" w:themeColor="text1"/>
          <w:u w:val="none"/>
        </w:rPr>
        <w:t xml:space="preserve">оборудования, которое может быстро получить широкое распространение </w:t>
      </w:r>
      <w:r w:rsidR="00B917A3">
        <w:rPr>
          <w:rStyle w:val="a7"/>
          <w:color w:val="000000" w:themeColor="text1"/>
          <w:u w:val="none"/>
        </w:rPr>
        <w:t>в</w:t>
      </w:r>
      <w:r>
        <w:rPr>
          <w:rStyle w:val="a7"/>
          <w:color w:val="000000" w:themeColor="text1"/>
          <w:u w:val="none"/>
        </w:rPr>
        <w:t xml:space="preserve"> стран</w:t>
      </w:r>
      <w:r w:rsidR="00B917A3">
        <w:rPr>
          <w:rStyle w:val="a7"/>
          <w:color w:val="000000" w:themeColor="text1"/>
          <w:u w:val="none"/>
        </w:rPr>
        <w:t>ах</w:t>
      </w:r>
      <w:r>
        <w:rPr>
          <w:rStyle w:val="a7"/>
          <w:color w:val="000000" w:themeColor="text1"/>
          <w:u w:val="none"/>
        </w:rPr>
        <w:t>-</w:t>
      </w:r>
      <w:r w:rsidR="00B917A3">
        <w:rPr>
          <w:rStyle w:val="a7"/>
          <w:color w:val="000000" w:themeColor="text1"/>
          <w:u w:val="none"/>
        </w:rPr>
        <w:t>участниках</w:t>
      </w:r>
      <w:r w:rsidR="00B917A3" w:rsidRPr="00A21202">
        <w:rPr>
          <w:rStyle w:val="a7"/>
          <w:color w:val="000000" w:themeColor="text1"/>
          <w:u w:val="none"/>
        </w:rPr>
        <w:t xml:space="preserve"> </w:t>
      </w:r>
      <w:r>
        <w:rPr>
          <w:rStyle w:val="a7"/>
          <w:color w:val="000000" w:themeColor="text1"/>
          <w:u w:val="none"/>
        </w:rPr>
        <w:t>РСС. В отчете рассмотрены глобальные процессы становления гармонизированного использования спектра как в части уже используемых диапазонов радиочастот, так и в части возможности освоения новых диапазонов радиочастот.</w:t>
      </w:r>
    </w:p>
    <w:p w:rsidR="00A21202" w:rsidRDefault="00A21202" w:rsidP="00F6492D">
      <w:pPr>
        <w:ind w:firstLine="567"/>
        <w:rPr>
          <w:rStyle w:val="a7"/>
          <w:color w:val="000000" w:themeColor="text1"/>
          <w:u w:val="none"/>
        </w:rPr>
      </w:pPr>
      <w:r>
        <w:rPr>
          <w:rStyle w:val="a7"/>
          <w:color w:val="000000" w:themeColor="text1"/>
          <w:u w:val="none"/>
        </w:rPr>
        <w:t xml:space="preserve">В части уже освоенных диапазонов радиочастот </w:t>
      </w:r>
      <w:r w:rsidR="00880950">
        <w:rPr>
          <w:rStyle w:val="a7"/>
          <w:color w:val="000000" w:themeColor="text1"/>
          <w:u w:val="none"/>
        </w:rPr>
        <w:t xml:space="preserve">в отчете рассмотрена проблема их использования современными широкополосными технологиями по причине их фрагментации – распределения спектра между операторами </w:t>
      </w:r>
      <w:proofErr w:type="spellStart"/>
      <w:r w:rsidR="00880950">
        <w:rPr>
          <w:rStyle w:val="a7"/>
          <w:color w:val="000000" w:themeColor="text1"/>
          <w:u w:val="none"/>
        </w:rPr>
        <w:t>несплошными</w:t>
      </w:r>
      <w:proofErr w:type="spellEnd"/>
      <w:r w:rsidR="00880950">
        <w:rPr>
          <w:rStyle w:val="a7"/>
          <w:color w:val="000000" w:themeColor="text1"/>
          <w:u w:val="none"/>
        </w:rPr>
        <w:t xml:space="preserve"> участками спектра и несквозными полосами по территории страны. В первую очередь данная проблема рассмотрена применительно к диапазонам </w:t>
      </w:r>
      <w:r w:rsidR="00880950">
        <w:rPr>
          <w:rStyle w:val="a7"/>
          <w:color w:val="000000" w:themeColor="text1"/>
          <w:u w:val="none"/>
          <w:lang w:val="en-US"/>
        </w:rPr>
        <w:t>GSM</w:t>
      </w:r>
      <w:r w:rsidR="00880950" w:rsidRPr="00880950">
        <w:rPr>
          <w:rStyle w:val="a7"/>
          <w:color w:val="000000" w:themeColor="text1"/>
          <w:u w:val="none"/>
        </w:rPr>
        <w:t xml:space="preserve">. </w:t>
      </w:r>
      <w:r w:rsidR="00880950">
        <w:rPr>
          <w:rStyle w:val="a7"/>
          <w:color w:val="000000" w:themeColor="text1"/>
          <w:u w:val="none"/>
        </w:rPr>
        <w:t xml:space="preserve">Помимо этого, </w:t>
      </w:r>
      <w:proofErr w:type="gramStart"/>
      <w:r w:rsidR="00880950">
        <w:rPr>
          <w:rStyle w:val="a7"/>
          <w:color w:val="000000" w:themeColor="text1"/>
          <w:u w:val="none"/>
        </w:rPr>
        <w:t>аналогичная проблема</w:t>
      </w:r>
      <w:proofErr w:type="gramEnd"/>
      <w:r w:rsidR="00880950">
        <w:rPr>
          <w:rStyle w:val="a7"/>
          <w:color w:val="000000" w:themeColor="text1"/>
          <w:u w:val="none"/>
        </w:rPr>
        <w:t xml:space="preserve"> ожидается и в перспективной полосе радиочастот 3400-3600 МГц. В отчете даны рекомендации организационного и технического характера для решения проблемы</w:t>
      </w:r>
      <w:r w:rsidR="00B917A3">
        <w:rPr>
          <w:rStyle w:val="a7"/>
          <w:color w:val="000000" w:themeColor="text1"/>
          <w:u w:val="none"/>
        </w:rPr>
        <w:t xml:space="preserve"> фрагментации</w:t>
      </w:r>
      <w:r w:rsidR="00880950">
        <w:rPr>
          <w:rStyle w:val="a7"/>
          <w:color w:val="000000" w:themeColor="text1"/>
          <w:u w:val="none"/>
        </w:rPr>
        <w:t>.</w:t>
      </w:r>
    </w:p>
    <w:p w:rsidR="00880950" w:rsidRDefault="00880950" w:rsidP="00F6492D">
      <w:pPr>
        <w:ind w:firstLine="567"/>
        <w:rPr>
          <w:rStyle w:val="a7"/>
          <w:color w:val="000000" w:themeColor="text1"/>
          <w:u w:val="none"/>
        </w:rPr>
      </w:pPr>
      <w:r>
        <w:rPr>
          <w:rStyle w:val="a7"/>
          <w:color w:val="000000" w:themeColor="text1"/>
          <w:u w:val="none"/>
        </w:rPr>
        <w:t xml:space="preserve">Также в отчете рассмотрен вопрос внедрения принципов технологической нейтральности, необходимых для быстрейшего и эффективного внедрения наиболее современных технологий в </w:t>
      </w:r>
      <w:r w:rsidR="00B917A3">
        <w:rPr>
          <w:rStyle w:val="a7"/>
          <w:color w:val="000000" w:themeColor="text1"/>
          <w:u w:val="none"/>
        </w:rPr>
        <w:t xml:space="preserve">уже освоенных </w:t>
      </w:r>
      <w:r>
        <w:rPr>
          <w:rStyle w:val="a7"/>
          <w:color w:val="000000" w:themeColor="text1"/>
          <w:u w:val="none"/>
        </w:rPr>
        <w:t xml:space="preserve">полосах радиочастот. В отчете рассмотрены примеры регулирования для скорейшей миграции сетей </w:t>
      </w:r>
      <w:r>
        <w:rPr>
          <w:rStyle w:val="a7"/>
          <w:color w:val="000000" w:themeColor="text1"/>
          <w:u w:val="none"/>
          <w:lang w:val="en-US"/>
        </w:rPr>
        <w:t>GSM</w:t>
      </w:r>
      <w:r w:rsidRPr="00880950">
        <w:rPr>
          <w:rStyle w:val="a7"/>
          <w:color w:val="000000" w:themeColor="text1"/>
          <w:u w:val="none"/>
        </w:rPr>
        <w:t xml:space="preserve"> </w:t>
      </w:r>
      <w:r>
        <w:rPr>
          <w:rStyle w:val="a7"/>
          <w:color w:val="000000" w:themeColor="text1"/>
          <w:u w:val="none"/>
        </w:rPr>
        <w:t xml:space="preserve">к технологиям </w:t>
      </w:r>
      <w:r>
        <w:rPr>
          <w:rStyle w:val="a7"/>
          <w:color w:val="000000" w:themeColor="text1"/>
          <w:u w:val="none"/>
          <w:lang w:val="en-US"/>
        </w:rPr>
        <w:t>UMTS</w:t>
      </w:r>
      <w:r w:rsidRPr="00880950">
        <w:rPr>
          <w:rStyle w:val="a7"/>
          <w:color w:val="000000" w:themeColor="text1"/>
          <w:u w:val="none"/>
        </w:rPr>
        <w:t>/</w:t>
      </w:r>
      <w:r>
        <w:rPr>
          <w:rStyle w:val="a7"/>
          <w:color w:val="000000" w:themeColor="text1"/>
          <w:u w:val="none"/>
          <w:lang w:val="en-US"/>
        </w:rPr>
        <w:t>LTE</w:t>
      </w:r>
      <w:r>
        <w:rPr>
          <w:rStyle w:val="a7"/>
          <w:color w:val="000000" w:themeColor="text1"/>
          <w:u w:val="none"/>
        </w:rPr>
        <w:t xml:space="preserve">, приближающейся миграции технологии </w:t>
      </w:r>
      <w:r>
        <w:rPr>
          <w:rStyle w:val="a7"/>
          <w:color w:val="000000" w:themeColor="text1"/>
          <w:u w:val="none"/>
          <w:lang w:val="en-US"/>
        </w:rPr>
        <w:t>UMTS</w:t>
      </w:r>
      <w:r w:rsidRPr="00880950">
        <w:rPr>
          <w:rStyle w:val="a7"/>
          <w:color w:val="000000" w:themeColor="text1"/>
          <w:u w:val="none"/>
        </w:rPr>
        <w:t xml:space="preserve"> </w:t>
      </w:r>
      <w:r>
        <w:rPr>
          <w:rStyle w:val="a7"/>
          <w:color w:val="000000" w:themeColor="text1"/>
          <w:u w:val="none"/>
        </w:rPr>
        <w:t xml:space="preserve">к </w:t>
      </w:r>
      <w:r>
        <w:rPr>
          <w:rStyle w:val="a7"/>
          <w:color w:val="000000" w:themeColor="text1"/>
          <w:u w:val="none"/>
          <w:lang w:val="en-US"/>
        </w:rPr>
        <w:t>LTE</w:t>
      </w:r>
      <w:r w:rsidR="00A40BE5">
        <w:rPr>
          <w:rStyle w:val="a7"/>
          <w:color w:val="000000" w:themeColor="text1"/>
          <w:u w:val="none"/>
        </w:rPr>
        <w:t>.</w:t>
      </w:r>
      <w:r>
        <w:rPr>
          <w:rStyle w:val="a7"/>
          <w:color w:val="000000" w:themeColor="text1"/>
          <w:u w:val="none"/>
        </w:rPr>
        <w:t xml:space="preserve"> Помимо этого, сделан акцент о необходимости технологически нейтрального регулирования для внедрения сотовых технологий «Интернета вещей», таких как </w:t>
      </w:r>
      <w:r>
        <w:rPr>
          <w:rStyle w:val="a7"/>
          <w:color w:val="000000" w:themeColor="text1"/>
          <w:u w:val="none"/>
          <w:lang w:val="en-US"/>
        </w:rPr>
        <w:t>LTE</w:t>
      </w:r>
      <w:r w:rsidRPr="00880950">
        <w:rPr>
          <w:rStyle w:val="a7"/>
          <w:color w:val="000000" w:themeColor="text1"/>
          <w:u w:val="none"/>
        </w:rPr>
        <w:t>-</w:t>
      </w:r>
      <w:proofErr w:type="spellStart"/>
      <w:r>
        <w:rPr>
          <w:rStyle w:val="a7"/>
          <w:color w:val="000000" w:themeColor="text1"/>
          <w:u w:val="none"/>
          <w:lang w:val="en-US"/>
        </w:rPr>
        <w:t>eMTC</w:t>
      </w:r>
      <w:proofErr w:type="spellEnd"/>
      <w:r w:rsidRPr="00880950">
        <w:rPr>
          <w:rStyle w:val="a7"/>
          <w:color w:val="000000" w:themeColor="text1"/>
          <w:u w:val="none"/>
        </w:rPr>
        <w:t xml:space="preserve"> </w:t>
      </w:r>
      <w:r>
        <w:rPr>
          <w:rStyle w:val="a7"/>
          <w:color w:val="000000" w:themeColor="text1"/>
          <w:u w:val="none"/>
        </w:rPr>
        <w:t xml:space="preserve">и </w:t>
      </w:r>
      <w:r>
        <w:rPr>
          <w:rStyle w:val="a7"/>
          <w:color w:val="000000" w:themeColor="text1"/>
          <w:u w:val="none"/>
          <w:lang w:val="en-US"/>
        </w:rPr>
        <w:t>NB</w:t>
      </w:r>
      <w:r w:rsidRPr="00880950">
        <w:rPr>
          <w:rStyle w:val="a7"/>
          <w:color w:val="000000" w:themeColor="text1"/>
          <w:u w:val="none"/>
        </w:rPr>
        <w:t>-</w:t>
      </w:r>
      <w:proofErr w:type="spellStart"/>
      <w:r>
        <w:rPr>
          <w:rStyle w:val="a7"/>
          <w:color w:val="000000" w:themeColor="text1"/>
          <w:u w:val="none"/>
          <w:lang w:val="en-US"/>
        </w:rPr>
        <w:t>IoT</w:t>
      </w:r>
      <w:proofErr w:type="spellEnd"/>
      <w:r>
        <w:rPr>
          <w:rStyle w:val="a7"/>
          <w:color w:val="000000" w:themeColor="text1"/>
          <w:u w:val="none"/>
        </w:rPr>
        <w:t xml:space="preserve">, а также </w:t>
      </w:r>
      <w:r w:rsidR="00B917A3">
        <w:rPr>
          <w:rStyle w:val="a7"/>
          <w:color w:val="000000" w:themeColor="text1"/>
          <w:u w:val="none"/>
        </w:rPr>
        <w:t xml:space="preserve">рассмотрены </w:t>
      </w:r>
      <w:r>
        <w:rPr>
          <w:rStyle w:val="a7"/>
          <w:color w:val="000000" w:themeColor="text1"/>
          <w:u w:val="none"/>
        </w:rPr>
        <w:t xml:space="preserve">перспективы внедрения технологии </w:t>
      </w:r>
      <w:r>
        <w:rPr>
          <w:rStyle w:val="a7"/>
          <w:color w:val="000000" w:themeColor="text1"/>
          <w:u w:val="none"/>
          <w:lang w:val="en-US"/>
        </w:rPr>
        <w:t>New</w:t>
      </w:r>
      <w:r w:rsidRPr="00880950">
        <w:rPr>
          <w:rStyle w:val="a7"/>
          <w:color w:val="000000" w:themeColor="text1"/>
          <w:u w:val="none"/>
        </w:rPr>
        <w:t xml:space="preserve"> </w:t>
      </w:r>
      <w:r>
        <w:rPr>
          <w:rStyle w:val="a7"/>
          <w:color w:val="000000" w:themeColor="text1"/>
          <w:u w:val="none"/>
          <w:lang w:val="en-US"/>
        </w:rPr>
        <w:t>Radio</w:t>
      </w:r>
      <w:r w:rsidRPr="00880950">
        <w:rPr>
          <w:rStyle w:val="a7"/>
          <w:color w:val="000000" w:themeColor="text1"/>
          <w:u w:val="none"/>
        </w:rPr>
        <w:t xml:space="preserve"> </w:t>
      </w:r>
      <w:r>
        <w:rPr>
          <w:rStyle w:val="a7"/>
          <w:color w:val="000000" w:themeColor="text1"/>
          <w:u w:val="none"/>
        </w:rPr>
        <w:t xml:space="preserve">как замены сетей </w:t>
      </w:r>
      <w:r>
        <w:rPr>
          <w:rStyle w:val="a7"/>
          <w:color w:val="000000" w:themeColor="text1"/>
          <w:u w:val="none"/>
          <w:lang w:val="en-US"/>
        </w:rPr>
        <w:t>LTE</w:t>
      </w:r>
      <w:r w:rsidRPr="00880950">
        <w:rPr>
          <w:rStyle w:val="a7"/>
          <w:color w:val="000000" w:themeColor="text1"/>
          <w:u w:val="none"/>
        </w:rPr>
        <w:t xml:space="preserve"> в более долгосрочной перспективе.</w:t>
      </w:r>
    </w:p>
    <w:p w:rsidR="00880950" w:rsidRPr="00880950" w:rsidRDefault="00880950" w:rsidP="00F6492D">
      <w:pPr>
        <w:ind w:firstLine="567"/>
        <w:rPr>
          <w:rStyle w:val="a7"/>
          <w:color w:val="000000" w:themeColor="text1"/>
          <w:u w:val="none"/>
        </w:rPr>
      </w:pPr>
      <w:r>
        <w:rPr>
          <w:rStyle w:val="a7"/>
          <w:color w:val="000000" w:themeColor="text1"/>
          <w:u w:val="none"/>
        </w:rPr>
        <w:t xml:space="preserve">По результатам проведенного анализа в отчете сформированы рекомендации по регулированию </w:t>
      </w:r>
      <w:r w:rsidR="00A40BE5">
        <w:rPr>
          <w:rStyle w:val="a7"/>
          <w:color w:val="000000" w:themeColor="text1"/>
          <w:u w:val="none"/>
        </w:rPr>
        <w:t xml:space="preserve">использования </w:t>
      </w:r>
      <w:r w:rsidRPr="00880950">
        <w:rPr>
          <w:rStyle w:val="a7"/>
          <w:color w:val="000000" w:themeColor="text1"/>
          <w:u w:val="none"/>
        </w:rPr>
        <w:t>использовании полос радиочастот технологиями сотовой связи в странах - участников РСС</w:t>
      </w:r>
      <w:r>
        <w:rPr>
          <w:rStyle w:val="a7"/>
          <w:color w:val="000000" w:themeColor="text1"/>
          <w:u w:val="none"/>
        </w:rPr>
        <w:t xml:space="preserve">, </w:t>
      </w:r>
      <w:r w:rsidR="00B917A3">
        <w:rPr>
          <w:rStyle w:val="a7"/>
          <w:color w:val="000000" w:themeColor="text1"/>
          <w:u w:val="none"/>
        </w:rPr>
        <w:t xml:space="preserve">реализация которых должно </w:t>
      </w:r>
      <w:r>
        <w:rPr>
          <w:rStyle w:val="a7"/>
          <w:color w:val="000000" w:themeColor="text1"/>
          <w:u w:val="none"/>
        </w:rPr>
        <w:t xml:space="preserve">обеспечить благоприятные условия для развития современных сетей сотовой подвижной связи и услуг ИКТ на их основе. </w:t>
      </w:r>
    </w:p>
    <w:p w:rsidR="00940D01" w:rsidRDefault="00940D01">
      <w:pPr>
        <w:spacing w:after="160" w:line="259" w:lineRule="auto"/>
        <w:jc w:val="left"/>
        <w:rPr>
          <w:rStyle w:val="a7"/>
          <w:color w:val="000000" w:themeColor="text1"/>
          <w:u w:val="none"/>
        </w:rPr>
      </w:pPr>
      <w:r>
        <w:rPr>
          <w:rStyle w:val="a7"/>
          <w:color w:val="000000" w:themeColor="text1"/>
          <w:u w:val="none"/>
        </w:rPr>
        <w:br w:type="page"/>
      </w:r>
    </w:p>
    <w:sdt>
      <w:sdtPr>
        <w:rPr>
          <w:rFonts w:ascii="Times New Roman" w:eastAsiaTheme="minorHAnsi" w:hAnsi="Times New Roman" w:cs="Times New Roman"/>
          <w:color w:val="auto"/>
          <w:sz w:val="24"/>
          <w:szCs w:val="22"/>
          <w:lang w:val="ru-RU"/>
        </w:rPr>
        <w:id w:val="2067294049"/>
        <w:docPartObj>
          <w:docPartGallery w:val="Table of Contents"/>
          <w:docPartUnique/>
        </w:docPartObj>
      </w:sdtPr>
      <w:sdtEndPr>
        <w:rPr>
          <w:b/>
          <w:bCs/>
          <w:noProof/>
        </w:rPr>
      </w:sdtEndPr>
      <w:sdtContent>
        <w:p w:rsidR="00FD3DBA" w:rsidRPr="006026EA" w:rsidRDefault="00FD3DBA" w:rsidP="006026EA">
          <w:pPr>
            <w:pStyle w:val="af"/>
            <w:ind w:right="226"/>
            <w:jc w:val="center"/>
            <w:rPr>
              <w:rStyle w:val="a7"/>
              <w:rFonts w:eastAsia="MS Mincho"/>
              <w:b/>
              <w:caps/>
              <w:noProof/>
              <w:color w:val="000000" w:themeColor="text1"/>
              <w:szCs w:val="20"/>
              <w:u w:val="none"/>
            </w:rPr>
          </w:pPr>
          <w:r w:rsidRPr="006026EA">
            <w:rPr>
              <w:rStyle w:val="a7"/>
              <w:rFonts w:eastAsia="MS Mincho"/>
              <w:b/>
              <w:caps/>
              <w:noProof/>
              <w:color w:val="000000" w:themeColor="text1"/>
              <w:szCs w:val="20"/>
              <w:u w:val="none"/>
            </w:rPr>
            <w:t>СОДЕРЖАНИЕ</w:t>
          </w:r>
        </w:p>
        <w:p w:rsidR="009E39F8" w:rsidRDefault="009124EB" w:rsidP="005E672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r>
            <w:fldChar w:fldCharType="begin"/>
          </w:r>
          <w:r>
            <w:instrText xml:space="preserve"> TOC \o "1-3" \h \z \u </w:instrText>
          </w:r>
          <w:r>
            <w:fldChar w:fldCharType="separate"/>
          </w:r>
          <w:hyperlink w:anchor="_Toc513477341" w:history="1">
            <w:r w:rsidR="009E39F8" w:rsidRPr="005C1895">
              <w:rPr>
                <w:rStyle w:val="a7"/>
              </w:rPr>
              <w:t>ВВЕДЕНИЕ</w:t>
            </w:r>
            <w:r w:rsidR="009E39F8">
              <w:rPr>
                <w:webHidden/>
              </w:rPr>
              <w:tab/>
            </w:r>
            <w:r w:rsidR="009E39F8">
              <w:rPr>
                <w:webHidden/>
              </w:rPr>
              <w:fldChar w:fldCharType="begin"/>
            </w:r>
            <w:r w:rsidR="009E39F8">
              <w:rPr>
                <w:webHidden/>
              </w:rPr>
              <w:instrText xml:space="preserve"> PAGEREF _Toc513477341 \h </w:instrText>
            </w:r>
            <w:r w:rsidR="009E39F8">
              <w:rPr>
                <w:webHidden/>
              </w:rPr>
            </w:r>
            <w:r w:rsidR="009E39F8">
              <w:rPr>
                <w:webHidden/>
              </w:rPr>
              <w:fldChar w:fldCharType="separate"/>
            </w:r>
            <w:r w:rsidR="005E672A">
              <w:rPr>
                <w:webHidden/>
              </w:rPr>
              <w:t>2</w:t>
            </w:r>
            <w:r w:rsidR="009E39F8">
              <w:rPr>
                <w:webHidden/>
              </w:rPr>
              <w:fldChar w:fldCharType="end"/>
            </w:r>
          </w:hyperlink>
        </w:p>
        <w:p w:rsidR="009E39F8" w:rsidRDefault="00BE67E1" w:rsidP="005E672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42" w:history="1">
            <w:r w:rsidR="009E39F8" w:rsidRPr="005C1895">
              <w:rPr>
                <w:rStyle w:val="a7"/>
              </w:rPr>
              <w:t>Список сокращений</w:t>
            </w:r>
            <w:r w:rsidR="009E39F8">
              <w:rPr>
                <w:webHidden/>
              </w:rPr>
              <w:tab/>
            </w:r>
            <w:r w:rsidR="009E39F8">
              <w:rPr>
                <w:webHidden/>
              </w:rPr>
              <w:fldChar w:fldCharType="begin"/>
            </w:r>
            <w:r w:rsidR="009E39F8">
              <w:rPr>
                <w:webHidden/>
              </w:rPr>
              <w:instrText xml:space="preserve"> PAGEREF _Toc513477342 \h </w:instrText>
            </w:r>
            <w:r w:rsidR="009E39F8">
              <w:rPr>
                <w:webHidden/>
              </w:rPr>
            </w:r>
            <w:r w:rsidR="009E39F8">
              <w:rPr>
                <w:webHidden/>
              </w:rPr>
              <w:fldChar w:fldCharType="separate"/>
            </w:r>
            <w:r w:rsidR="005E672A">
              <w:rPr>
                <w:webHidden/>
              </w:rPr>
              <w:t>4</w:t>
            </w:r>
            <w:r w:rsidR="009E39F8">
              <w:rPr>
                <w:webHidden/>
              </w:rPr>
              <w:fldChar w:fldCharType="end"/>
            </w:r>
          </w:hyperlink>
        </w:p>
        <w:p w:rsidR="009E39F8" w:rsidRDefault="00BE67E1" w:rsidP="005E672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43" w:history="1">
            <w:r w:rsidR="009E39F8" w:rsidRPr="005C1895">
              <w:rPr>
                <w:rStyle w:val="a7"/>
              </w:rPr>
              <w:t>1 Обзор текущего внедрении сетей сотовой связи и планов использования различных полос радиочастот</w:t>
            </w:r>
            <w:r w:rsidR="009E39F8">
              <w:rPr>
                <w:webHidden/>
              </w:rPr>
              <w:tab/>
            </w:r>
            <w:r w:rsidR="009E39F8">
              <w:rPr>
                <w:webHidden/>
              </w:rPr>
              <w:fldChar w:fldCharType="begin"/>
            </w:r>
            <w:r w:rsidR="009E39F8">
              <w:rPr>
                <w:webHidden/>
              </w:rPr>
              <w:instrText xml:space="preserve"> PAGEREF _Toc513477343 \h </w:instrText>
            </w:r>
            <w:r w:rsidR="009E39F8">
              <w:rPr>
                <w:webHidden/>
              </w:rPr>
            </w:r>
            <w:r w:rsidR="009E39F8">
              <w:rPr>
                <w:webHidden/>
              </w:rPr>
              <w:fldChar w:fldCharType="separate"/>
            </w:r>
            <w:r w:rsidR="005E672A">
              <w:rPr>
                <w:webHidden/>
              </w:rPr>
              <w:t>5</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4" w:history="1">
            <w:r w:rsidR="009E39F8" w:rsidRPr="005C1895">
              <w:rPr>
                <w:rStyle w:val="a7"/>
              </w:rPr>
              <w:t>1.1 Предпосылки и сложности для гармонизированного использования полос радиочастот сотовой подвижной связи</w:t>
            </w:r>
            <w:r w:rsidR="009E39F8">
              <w:rPr>
                <w:webHidden/>
              </w:rPr>
              <w:tab/>
            </w:r>
            <w:r w:rsidR="009E39F8">
              <w:rPr>
                <w:webHidden/>
              </w:rPr>
              <w:fldChar w:fldCharType="begin"/>
            </w:r>
            <w:r w:rsidR="009E39F8">
              <w:rPr>
                <w:webHidden/>
              </w:rPr>
              <w:instrText xml:space="preserve"> PAGEREF _Toc513477344 \h </w:instrText>
            </w:r>
            <w:r w:rsidR="009E39F8">
              <w:rPr>
                <w:webHidden/>
              </w:rPr>
            </w:r>
            <w:r w:rsidR="009E39F8">
              <w:rPr>
                <w:webHidden/>
              </w:rPr>
              <w:fldChar w:fldCharType="separate"/>
            </w:r>
            <w:r w:rsidR="005E672A">
              <w:rPr>
                <w:webHidden/>
              </w:rPr>
              <w:t>5</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5" w:history="1">
            <w:r w:rsidR="009E39F8" w:rsidRPr="005C1895">
              <w:rPr>
                <w:rStyle w:val="a7"/>
              </w:rPr>
              <w:t>1.1.1 Комплексный подход к гармонизации</w:t>
            </w:r>
            <w:r w:rsidR="009E39F8">
              <w:rPr>
                <w:webHidden/>
              </w:rPr>
              <w:tab/>
            </w:r>
            <w:r w:rsidR="009E39F8">
              <w:rPr>
                <w:webHidden/>
              </w:rPr>
              <w:fldChar w:fldCharType="begin"/>
            </w:r>
            <w:r w:rsidR="009E39F8">
              <w:rPr>
                <w:webHidden/>
              </w:rPr>
              <w:instrText xml:space="preserve"> PAGEREF _Toc513477345 \h </w:instrText>
            </w:r>
            <w:r w:rsidR="009E39F8">
              <w:rPr>
                <w:webHidden/>
              </w:rPr>
            </w:r>
            <w:r w:rsidR="009E39F8">
              <w:rPr>
                <w:webHidden/>
              </w:rPr>
              <w:fldChar w:fldCharType="separate"/>
            </w:r>
            <w:r w:rsidR="005E672A">
              <w:rPr>
                <w:webHidden/>
              </w:rPr>
              <w:t>5</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6" w:history="1">
            <w:r w:rsidR="009E39F8" w:rsidRPr="005C1895">
              <w:rPr>
                <w:rStyle w:val="a7"/>
              </w:rPr>
              <w:t>1.1.2 Предпосылки для гармонизированного использования полос радиочастот сотовой подвижной связи</w:t>
            </w:r>
            <w:r w:rsidR="009E39F8">
              <w:rPr>
                <w:webHidden/>
              </w:rPr>
              <w:tab/>
            </w:r>
            <w:r w:rsidR="009E39F8">
              <w:rPr>
                <w:webHidden/>
              </w:rPr>
              <w:fldChar w:fldCharType="begin"/>
            </w:r>
            <w:r w:rsidR="009E39F8">
              <w:rPr>
                <w:webHidden/>
              </w:rPr>
              <w:instrText xml:space="preserve"> PAGEREF _Toc513477346 \h </w:instrText>
            </w:r>
            <w:r w:rsidR="009E39F8">
              <w:rPr>
                <w:webHidden/>
              </w:rPr>
            </w:r>
            <w:r w:rsidR="009E39F8">
              <w:rPr>
                <w:webHidden/>
              </w:rPr>
              <w:fldChar w:fldCharType="separate"/>
            </w:r>
            <w:r w:rsidR="005E672A">
              <w:rPr>
                <w:webHidden/>
              </w:rPr>
              <w:t>5</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7" w:history="1">
            <w:r w:rsidR="009E39F8" w:rsidRPr="005C1895">
              <w:rPr>
                <w:rStyle w:val="a7"/>
              </w:rPr>
              <w:t>1.1.3 Сложности для гармонизированного использования полос радиочастот сотовой подвижной связи</w:t>
            </w:r>
            <w:r w:rsidR="009E39F8">
              <w:rPr>
                <w:webHidden/>
              </w:rPr>
              <w:tab/>
            </w:r>
            <w:r w:rsidR="009E39F8">
              <w:rPr>
                <w:webHidden/>
              </w:rPr>
              <w:fldChar w:fldCharType="begin"/>
            </w:r>
            <w:r w:rsidR="009E39F8">
              <w:rPr>
                <w:webHidden/>
              </w:rPr>
              <w:instrText xml:space="preserve"> PAGEREF _Toc513477347 \h </w:instrText>
            </w:r>
            <w:r w:rsidR="009E39F8">
              <w:rPr>
                <w:webHidden/>
              </w:rPr>
            </w:r>
            <w:r w:rsidR="009E39F8">
              <w:rPr>
                <w:webHidden/>
              </w:rPr>
              <w:fldChar w:fldCharType="separate"/>
            </w:r>
            <w:r w:rsidR="005E672A">
              <w:rPr>
                <w:webHidden/>
              </w:rPr>
              <w:t>6</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8" w:history="1">
            <w:r w:rsidR="009E39F8" w:rsidRPr="005C1895">
              <w:rPr>
                <w:rStyle w:val="a7"/>
              </w:rPr>
              <w:t>1.2 Обзор текущего внедрении сетей сотовой связи за пределами стран- участников РСС</w:t>
            </w:r>
            <w:r w:rsidR="009E39F8">
              <w:rPr>
                <w:webHidden/>
              </w:rPr>
              <w:tab/>
            </w:r>
            <w:r w:rsidR="009E39F8">
              <w:rPr>
                <w:webHidden/>
              </w:rPr>
              <w:fldChar w:fldCharType="begin"/>
            </w:r>
            <w:r w:rsidR="009E39F8">
              <w:rPr>
                <w:webHidden/>
              </w:rPr>
              <w:instrText xml:space="preserve"> PAGEREF _Toc513477348 \h </w:instrText>
            </w:r>
            <w:r w:rsidR="009E39F8">
              <w:rPr>
                <w:webHidden/>
              </w:rPr>
            </w:r>
            <w:r w:rsidR="009E39F8">
              <w:rPr>
                <w:webHidden/>
              </w:rPr>
              <w:fldChar w:fldCharType="separate"/>
            </w:r>
            <w:r w:rsidR="005E672A">
              <w:rPr>
                <w:webHidden/>
              </w:rPr>
              <w:t>6</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49" w:history="1">
            <w:r w:rsidR="009E39F8" w:rsidRPr="005C1895">
              <w:rPr>
                <w:rStyle w:val="a7"/>
              </w:rPr>
              <w:t>1.3 Обзор текущего внедрении сетей сотовой связи в странах - участников РСС</w:t>
            </w:r>
            <w:r w:rsidR="009E39F8">
              <w:rPr>
                <w:webHidden/>
              </w:rPr>
              <w:tab/>
            </w:r>
            <w:r w:rsidR="009E39F8">
              <w:rPr>
                <w:webHidden/>
              </w:rPr>
              <w:fldChar w:fldCharType="begin"/>
            </w:r>
            <w:r w:rsidR="009E39F8">
              <w:rPr>
                <w:webHidden/>
              </w:rPr>
              <w:instrText xml:space="preserve"> PAGEREF _Toc513477349 \h </w:instrText>
            </w:r>
            <w:r w:rsidR="009E39F8">
              <w:rPr>
                <w:webHidden/>
              </w:rPr>
            </w:r>
            <w:r w:rsidR="009E39F8">
              <w:rPr>
                <w:webHidden/>
              </w:rPr>
              <w:fldChar w:fldCharType="separate"/>
            </w:r>
            <w:r w:rsidR="005E672A">
              <w:rPr>
                <w:webHidden/>
              </w:rPr>
              <w:t>12</w:t>
            </w:r>
            <w:r w:rsidR="009E39F8">
              <w:rPr>
                <w:webHidden/>
              </w:rPr>
              <w:fldChar w:fldCharType="end"/>
            </w:r>
          </w:hyperlink>
        </w:p>
        <w:p w:rsidR="009E39F8" w:rsidRDefault="00BE67E1" w:rsidP="005E672A">
          <w:pPr>
            <w:pStyle w:val="22"/>
            <w:tabs>
              <w:tab w:val="right" w:leader="dot" w:pos="9356"/>
            </w:tabs>
            <w:ind w:right="226"/>
            <w:rPr>
              <w:rFonts w:asciiTheme="minorHAnsi" w:eastAsiaTheme="minorEastAsia" w:hAnsiTheme="minorHAnsi" w:cstheme="minorBidi"/>
              <w:sz w:val="22"/>
              <w:szCs w:val="22"/>
              <w:lang w:val="en-US"/>
            </w:rPr>
          </w:pPr>
          <w:hyperlink w:anchor="_Toc513477350" w:history="1">
            <w:r w:rsidR="009E39F8" w:rsidRPr="005C1895">
              <w:rPr>
                <w:rStyle w:val="a7"/>
              </w:rPr>
              <w:t>1.4 Общая статистика внедрения оборудования и сетей сотовой связи по диапазонам радиочастот</w:t>
            </w:r>
            <w:r w:rsidR="009E39F8">
              <w:rPr>
                <w:webHidden/>
              </w:rPr>
              <w:tab/>
            </w:r>
            <w:r w:rsidR="009E39F8">
              <w:rPr>
                <w:webHidden/>
              </w:rPr>
              <w:fldChar w:fldCharType="begin"/>
            </w:r>
            <w:r w:rsidR="009E39F8">
              <w:rPr>
                <w:webHidden/>
              </w:rPr>
              <w:instrText xml:space="preserve"> PAGEREF _Toc513477350 \h </w:instrText>
            </w:r>
            <w:r w:rsidR="009E39F8">
              <w:rPr>
                <w:webHidden/>
              </w:rPr>
            </w:r>
            <w:r w:rsidR="009E39F8">
              <w:rPr>
                <w:webHidden/>
              </w:rPr>
              <w:fldChar w:fldCharType="separate"/>
            </w:r>
            <w:r w:rsidR="005E672A">
              <w:rPr>
                <w:webHidden/>
              </w:rPr>
              <w:t>14</w:t>
            </w:r>
            <w:r w:rsidR="009E39F8">
              <w:rPr>
                <w:webHidden/>
              </w:rPr>
              <w:fldChar w:fldCharType="end"/>
            </w:r>
          </w:hyperlink>
        </w:p>
        <w:p w:rsidR="009E39F8" w:rsidRDefault="00BE67E1" w:rsidP="006026E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51" w:history="1">
            <w:r w:rsidR="009E39F8" w:rsidRPr="005C1895">
              <w:rPr>
                <w:rStyle w:val="a7"/>
              </w:rPr>
              <w:t>2 Анализ проблемам фрагментации использования полос радиочастот сетей сотовой связи и путей их решения внедрения перспективных технологий сотовой связи</w:t>
            </w:r>
            <w:r w:rsidR="009E39F8">
              <w:rPr>
                <w:webHidden/>
              </w:rPr>
              <w:tab/>
            </w:r>
            <w:r w:rsidR="009E39F8">
              <w:rPr>
                <w:webHidden/>
              </w:rPr>
              <w:fldChar w:fldCharType="begin"/>
            </w:r>
            <w:r w:rsidR="009E39F8">
              <w:rPr>
                <w:webHidden/>
              </w:rPr>
              <w:instrText xml:space="preserve"> PAGEREF _Toc513477351 \h </w:instrText>
            </w:r>
            <w:r w:rsidR="009E39F8">
              <w:rPr>
                <w:webHidden/>
              </w:rPr>
            </w:r>
            <w:r w:rsidR="009E39F8">
              <w:rPr>
                <w:webHidden/>
              </w:rPr>
              <w:fldChar w:fldCharType="separate"/>
            </w:r>
            <w:r w:rsidR="005E672A">
              <w:rPr>
                <w:webHidden/>
              </w:rPr>
              <w:t>17</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2" w:history="1">
            <w:r w:rsidR="009E39F8" w:rsidRPr="005C1895">
              <w:rPr>
                <w:rStyle w:val="a7"/>
              </w:rPr>
              <w:t>2.1 Описание проблем фрагментации использования полос радиочастот сетей сотовой связи</w:t>
            </w:r>
            <w:r w:rsidR="005E672A">
              <w:rPr>
                <w:webHidden/>
              </w:rPr>
              <w:t>.</w:t>
            </w:r>
            <w:r w:rsidR="009E39F8">
              <w:rPr>
                <w:webHidden/>
              </w:rPr>
              <w:tab/>
            </w:r>
            <w:r w:rsidR="009E39F8">
              <w:rPr>
                <w:webHidden/>
              </w:rPr>
              <w:fldChar w:fldCharType="begin"/>
            </w:r>
            <w:r w:rsidR="009E39F8">
              <w:rPr>
                <w:webHidden/>
              </w:rPr>
              <w:instrText xml:space="preserve"> PAGEREF _Toc513477352 \h </w:instrText>
            </w:r>
            <w:r w:rsidR="009E39F8">
              <w:rPr>
                <w:webHidden/>
              </w:rPr>
            </w:r>
            <w:r w:rsidR="009E39F8">
              <w:rPr>
                <w:webHidden/>
              </w:rPr>
              <w:fldChar w:fldCharType="separate"/>
            </w:r>
            <w:r w:rsidR="005E672A">
              <w:rPr>
                <w:webHidden/>
              </w:rPr>
              <w:t>17</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3" w:history="1">
            <w:r w:rsidR="009E39F8" w:rsidRPr="005C1895">
              <w:rPr>
                <w:rStyle w:val="a7"/>
              </w:rPr>
              <w:t>2.2 Анализ проблем фрагментации полос радиочастот в странах - участников РСС на примере отдельных полос радиочастот</w:t>
            </w:r>
            <w:r w:rsidR="009E39F8">
              <w:rPr>
                <w:webHidden/>
              </w:rPr>
              <w:tab/>
            </w:r>
            <w:r w:rsidR="009E39F8">
              <w:rPr>
                <w:webHidden/>
              </w:rPr>
              <w:fldChar w:fldCharType="begin"/>
            </w:r>
            <w:r w:rsidR="009E39F8">
              <w:rPr>
                <w:webHidden/>
              </w:rPr>
              <w:instrText xml:space="preserve"> PAGEREF _Toc513477353 \h </w:instrText>
            </w:r>
            <w:r w:rsidR="009E39F8">
              <w:rPr>
                <w:webHidden/>
              </w:rPr>
            </w:r>
            <w:r w:rsidR="009E39F8">
              <w:rPr>
                <w:webHidden/>
              </w:rPr>
              <w:fldChar w:fldCharType="separate"/>
            </w:r>
            <w:r w:rsidR="005E672A">
              <w:rPr>
                <w:webHidden/>
              </w:rPr>
              <w:t>18</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4" w:history="1">
            <w:r w:rsidR="009E39F8" w:rsidRPr="005C1895">
              <w:rPr>
                <w:rStyle w:val="a7"/>
              </w:rPr>
              <w:t>2.3 Опыт стран по дефрагментации полос радиочастот на примере отдельных полос радиочастот</w:t>
            </w:r>
            <w:r w:rsidR="009E39F8">
              <w:rPr>
                <w:webHidden/>
              </w:rPr>
              <w:tab/>
            </w:r>
            <w:r w:rsidR="009E39F8">
              <w:rPr>
                <w:webHidden/>
              </w:rPr>
              <w:fldChar w:fldCharType="begin"/>
            </w:r>
            <w:r w:rsidR="009E39F8">
              <w:rPr>
                <w:webHidden/>
              </w:rPr>
              <w:instrText xml:space="preserve"> PAGEREF _Toc513477354 \h </w:instrText>
            </w:r>
            <w:r w:rsidR="009E39F8">
              <w:rPr>
                <w:webHidden/>
              </w:rPr>
            </w:r>
            <w:r w:rsidR="009E39F8">
              <w:rPr>
                <w:webHidden/>
              </w:rPr>
              <w:fldChar w:fldCharType="separate"/>
            </w:r>
            <w:r w:rsidR="005E672A">
              <w:rPr>
                <w:webHidden/>
              </w:rPr>
              <w:t>20</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5" w:history="1">
            <w:r w:rsidR="009E39F8" w:rsidRPr="005C1895">
              <w:rPr>
                <w:rStyle w:val="a7"/>
              </w:rPr>
              <w:t>2.4 Рекомендации по решению проблем фрагментации в странах - участников РСС на примере отдельных полос радиочастот</w:t>
            </w:r>
            <w:r w:rsidR="009E39F8">
              <w:rPr>
                <w:webHidden/>
              </w:rPr>
              <w:tab/>
            </w:r>
            <w:r w:rsidR="009E39F8">
              <w:rPr>
                <w:webHidden/>
              </w:rPr>
              <w:fldChar w:fldCharType="begin"/>
            </w:r>
            <w:r w:rsidR="009E39F8">
              <w:rPr>
                <w:webHidden/>
              </w:rPr>
              <w:instrText xml:space="preserve"> PAGEREF _Toc513477355 \h </w:instrText>
            </w:r>
            <w:r w:rsidR="009E39F8">
              <w:rPr>
                <w:webHidden/>
              </w:rPr>
            </w:r>
            <w:r w:rsidR="009E39F8">
              <w:rPr>
                <w:webHidden/>
              </w:rPr>
              <w:fldChar w:fldCharType="separate"/>
            </w:r>
            <w:r w:rsidR="005E672A">
              <w:rPr>
                <w:webHidden/>
              </w:rPr>
              <w:t>21</w:t>
            </w:r>
            <w:r w:rsidR="009E39F8">
              <w:rPr>
                <w:webHidden/>
              </w:rPr>
              <w:fldChar w:fldCharType="end"/>
            </w:r>
          </w:hyperlink>
        </w:p>
        <w:p w:rsidR="009E39F8" w:rsidRDefault="00BE67E1" w:rsidP="006026E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56" w:history="1">
            <w:r w:rsidR="009E39F8" w:rsidRPr="005C1895">
              <w:rPr>
                <w:rStyle w:val="a7"/>
              </w:rPr>
              <w:t>3 Анализ вопросов внедрения технологической нейтральности в различных полосах радиочастот с целью внедрения наиболее современных технологий сотовой связи</w:t>
            </w:r>
            <w:r w:rsidR="009E39F8">
              <w:rPr>
                <w:webHidden/>
              </w:rPr>
              <w:tab/>
            </w:r>
            <w:r w:rsidR="009E39F8">
              <w:rPr>
                <w:webHidden/>
              </w:rPr>
              <w:fldChar w:fldCharType="begin"/>
            </w:r>
            <w:r w:rsidR="009E39F8">
              <w:rPr>
                <w:webHidden/>
              </w:rPr>
              <w:instrText xml:space="preserve"> PAGEREF _Toc513477356 \h </w:instrText>
            </w:r>
            <w:r w:rsidR="009E39F8">
              <w:rPr>
                <w:webHidden/>
              </w:rPr>
            </w:r>
            <w:r w:rsidR="009E39F8">
              <w:rPr>
                <w:webHidden/>
              </w:rPr>
              <w:fldChar w:fldCharType="separate"/>
            </w:r>
            <w:r w:rsidR="005E672A">
              <w:rPr>
                <w:webHidden/>
              </w:rPr>
              <w:t>23</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7" w:history="1">
            <w:r w:rsidR="009E39F8" w:rsidRPr="005C1895">
              <w:rPr>
                <w:rStyle w:val="a7"/>
              </w:rPr>
              <w:t>3.1 Анализ различных подходов к внедрению технологической нейтральности</w:t>
            </w:r>
            <w:r w:rsidR="009E39F8">
              <w:rPr>
                <w:webHidden/>
              </w:rPr>
              <w:tab/>
            </w:r>
            <w:r w:rsidR="009E39F8">
              <w:rPr>
                <w:webHidden/>
              </w:rPr>
              <w:fldChar w:fldCharType="begin"/>
            </w:r>
            <w:r w:rsidR="009E39F8">
              <w:rPr>
                <w:webHidden/>
              </w:rPr>
              <w:instrText xml:space="preserve"> PAGEREF _Toc513477357 \h </w:instrText>
            </w:r>
            <w:r w:rsidR="009E39F8">
              <w:rPr>
                <w:webHidden/>
              </w:rPr>
            </w:r>
            <w:r w:rsidR="009E39F8">
              <w:rPr>
                <w:webHidden/>
              </w:rPr>
              <w:fldChar w:fldCharType="separate"/>
            </w:r>
            <w:r w:rsidR="005E672A">
              <w:rPr>
                <w:webHidden/>
              </w:rPr>
              <w:t>23</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8" w:history="1">
            <w:r w:rsidR="009E39F8" w:rsidRPr="005C1895">
              <w:rPr>
                <w:rStyle w:val="a7"/>
              </w:rPr>
              <w:t>3.1.1 Общие сведения о технологической нейтральности использования радиочастот</w:t>
            </w:r>
            <w:r w:rsidR="009E39F8">
              <w:rPr>
                <w:webHidden/>
              </w:rPr>
              <w:tab/>
            </w:r>
            <w:r w:rsidR="009E39F8">
              <w:rPr>
                <w:webHidden/>
              </w:rPr>
              <w:fldChar w:fldCharType="begin"/>
            </w:r>
            <w:r w:rsidR="009E39F8">
              <w:rPr>
                <w:webHidden/>
              </w:rPr>
              <w:instrText xml:space="preserve"> PAGEREF _Toc513477358 \h </w:instrText>
            </w:r>
            <w:r w:rsidR="009E39F8">
              <w:rPr>
                <w:webHidden/>
              </w:rPr>
            </w:r>
            <w:r w:rsidR="009E39F8">
              <w:rPr>
                <w:webHidden/>
              </w:rPr>
              <w:fldChar w:fldCharType="separate"/>
            </w:r>
            <w:r w:rsidR="005E672A">
              <w:rPr>
                <w:webHidden/>
              </w:rPr>
              <w:t>23</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59" w:history="1">
            <w:r w:rsidR="009E39F8" w:rsidRPr="005C1895">
              <w:rPr>
                <w:rStyle w:val="a7"/>
              </w:rPr>
              <w:t>3.2 Анализ опыта внедрения технологической нейтральности за пределами стран- участников РСС</w:t>
            </w:r>
            <w:r w:rsidR="009E39F8">
              <w:rPr>
                <w:webHidden/>
              </w:rPr>
              <w:tab/>
            </w:r>
            <w:r w:rsidR="009E39F8">
              <w:rPr>
                <w:webHidden/>
              </w:rPr>
              <w:fldChar w:fldCharType="begin"/>
            </w:r>
            <w:r w:rsidR="009E39F8">
              <w:rPr>
                <w:webHidden/>
              </w:rPr>
              <w:instrText xml:space="preserve"> PAGEREF _Toc513477359 \h </w:instrText>
            </w:r>
            <w:r w:rsidR="009E39F8">
              <w:rPr>
                <w:webHidden/>
              </w:rPr>
            </w:r>
            <w:r w:rsidR="009E39F8">
              <w:rPr>
                <w:webHidden/>
              </w:rPr>
              <w:fldChar w:fldCharType="separate"/>
            </w:r>
            <w:r w:rsidR="005E672A">
              <w:rPr>
                <w:webHidden/>
              </w:rPr>
              <w:t>25</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60" w:history="1">
            <w:r w:rsidR="009E39F8" w:rsidRPr="005C1895">
              <w:rPr>
                <w:rStyle w:val="a7"/>
              </w:rPr>
              <w:t xml:space="preserve">3.2.1 Анализ Европейского опыта внедрения технологической нейтральности на основе масок </w:t>
            </w:r>
            <w:r w:rsidR="009E39F8" w:rsidRPr="005C1895">
              <w:rPr>
                <w:rStyle w:val="a7"/>
                <w:lang w:val="en-US"/>
              </w:rPr>
              <w:t>BEM</w:t>
            </w:r>
            <w:r w:rsidR="009E39F8">
              <w:rPr>
                <w:webHidden/>
              </w:rPr>
              <w:tab/>
            </w:r>
            <w:r w:rsidR="009E39F8">
              <w:rPr>
                <w:webHidden/>
              </w:rPr>
              <w:fldChar w:fldCharType="begin"/>
            </w:r>
            <w:r w:rsidR="009E39F8">
              <w:rPr>
                <w:webHidden/>
              </w:rPr>
              <w:instrText xml:space="preserve"> PAGEREF _Toc513477360 \h </w:instrText>
            </w:r>
            <w:r w:rsidR="009E39F8">
              <w:rPr>
                <w:webHidden/>
              </w:rPr>
            </w:r>
            <w:r w:rsidR="009E39F8">
              <w:rPr>
                <w:webHidden/>
              </w:rPr>
              <w:fldChar w:fldCharType="separate"/>
            </w:r>
            <w:r w:rsidR="005E672A">
              <w:rPr>
                <w:webHidden/>
              </w:rPr>
              <w:t>25</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61" w:history="1">
            <w:r w:rsidR="009E39F8" w:rsidRPr="005C1895">
              <w:rPr>
                <w:rStyle w:val="a7"/>
              </w:rPr>
              <w:t>3.2.2 Анализ опыта других стран на основе перечня технологий</w:t>
            </w:r>
            <w:r w:rsidR="009E39F8">
              <w:rPr>
                <w:webHidden/>
              </w:rPr>
              <w:tab/>
            </w:r>
            <w:r w:rsidR="009E39F8">
              <w:rPr>
                <w:webHidden/>
              </w:rPr>
              <w:fldChar w:fldCharType="begin"/>
            </w:r>
            <w:r w:rsidR="009E39F8">
              <w:rPr>
                <w:webHidden/>
              </w:rPr>
              <w:instrText xml:space="preserve"> PAGEREF _Toc513477361 \h </w:instrText>
            </w:r>
            <w:r w:rsidR="009E39F8">
              <w:rPr>
                <w:webHidden/>
              </w:rPr>
            </w:r>
            <w:r w:rsidR="009E39F8">
              <w:rPr>
                <w:webHidden/>
              </w:rPr>
              <w:fldChar w:fldCharType="separate"/>
            </w:r>
            <w:r w:rsidR="005E672A">
              <w:rPr>
                <w:webHidden/>
              </w:rPr>
              <w:t>28</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62" w:history="1">
            <w:r w:rsidR="009E39F8" w:rsidRPr="005C1895">
              <w:rPr>
                <w:rStyle w:val="a7"/>
              </w:rPr>
              <w:t>3.3 Анализ опыта внедрения технологической нейтральности в странах - участников РСС</w:t>
            </w:r>
            <w:r w:rsidR="009E39F8">
              <w:rPr>
                <w:webHidden/>
              </w:rPr>
              <w:tab/>
            </w:r>
            <w:r w:rsidR="009E39F8">
              <w:rPr>
                <w:webHidden/>
              </w:rPr>
              <w:fldChar w:fldCharType="begin"/>
            </w:r>
            <w:r w:rsidR="009E39F8">
              <w:rPr>
                <w:webHidden/>
              </w:rPr>
              <w:instrText xml:space="preserve"> PAGEREF _Toc513477362 \h </w:instrText>
            </w:r>
            <w:r w:rsidR="009E39F8">
              <w:rPr>
                <w:webHidden/>
              </w:rPr>
            </w:r>
            <w:r w:rsidR="009E39F8">
              <w:rPr>
                <w:webHidden/>
              </w:rPr>
              <w:fldChar w:fldCharType="separate"/>
            </w:r>
            <w:r w:rsidR="005E672A">
              <w:rPr>
                <w:webHidden/>
              </w:rPr>
              <w:t>29</w:t>
            </w:r>
            <w:r w:rsidR="009E39F8">
              <w:rPr>
                <w:webHidden/>
              </w:rPr>
              <w:fldChar w:fldCharType="end"/>
            </w:r>
          </w:hyperlink>
        </w:p>
        <w:p w:rsidR="009E39F8" w:rsidRDefault="00BE67E1" w:rsidP="006026EA">
          <w:pPr>
            <w:pStyle w:val="22"/>
            <w:tabs>
              <w:tab w:val="right" w:leader="dot" w:pos="9356"/>
            </w:tabs>
            <w:ind w:right="226"/>
            <w:rPr>
              <w:rFonts w:asciiTheme="minorHAnsi" w:eastAsiaTheme="minorEastAsia" w:hAnsiTheme="minorHAnsi" w:cstheme="minorBidi"/>
              <w:sz w:val="22"/>
              <w:szCs w:val="22"/>
              <w:lang w:val="en-US"/>
            </w:rPr>
          </w:pPr>
          <w:hyperlink w:anchor="_Toc513477363" w:history="1">
            <w:r w:rsidR="009E39F8" w:rsidRPr="005C1895">
              <w:rPr>
                <w:rStyle w:val="a7"/>
              </w:rPr>
              <w:t>3.4 Рекомендации по внедрения технологической нейтральности в странах - участников РСС</w:t>
            </w:r>
            <w:r w:rsidR="009E39F8">
              <w:rPr>
                <w:webHidden/>
              </w:rPr>
              <w:tab/>
            </w:r>
            <w:r w:rsidR="005E672A">
              <w:rPr>
                <w:webHidden/>
              </w:rPr>
              <w:t>.</w:t>
            </w:r>
            <w:r w:rsidR="009E39F8">
              <w:rPr>
                <w:webHidden/>
              </w:rPr>
              <w:fldChar w:fldCharType="begin"/>
            </w:r>
            <w:r w:rsidR="009E39F8">
              <w:rPr>
                <w:webHidden/>
              </w:rPr>
              <w:instrText xml:space="preserve"> PAGEREF _Toc513477363 \h </w:instrText>
            </w:r>
            <w:r w:rsidR="009E39F8">
              <w:rPr>
                <w:webHidden/>
              </w:rPr>
            </w:r>
            <w:r w:rsidR="009E39F8">
              <w:rPr>
                <w:webHidden/>
              </w:rPr>
              <w:fldChar w:fldCharType="separate"/>
            </w:r>
            <w:r w:rsidR="005E672A">
              <w:rPr>
                <w:webHidden/>
              </w:rPr>
              <w:t>31</w:t>
            </w:r>
            <w:r w:rsidR="009E39F8">
              <w:rPr>
                <w:webHidden/>
              </w:rPr>
              <w:fldChar w:fldCharType="end"/>
            </w:r>
          </w:hyperlink>
        </w:p>
        <w:p w:rsidR="009E39F8" w:rsidRDefault="00BE67E1" w:rsidP="006026E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64" w:history="1">
            <w:r w:rsidR="009E39F8" w:rsidRPr="005C1895">
              <w:rPr>
                <w:rStyle w:val="a7"/>
              </w:rPr>
              <w:t>4 Определение наиболее перспективных полос радиочастот для внедрения технологий сотовой связи в странах - участников РСС</w:t>
            </w:r>
            <w:r w:rsidR="009E39F8">
              <w:rPr>
                <w:webHidden/>
              </w:rPr>
              <w:tab/>
            </w:r>
            <w:r w:rsidR="009E39F8">
              <w:rPr>
                <w:webHidden/>
              </w:rPr>
              <w:fldChar w:fldCharType="begin"/>
            </w:r>
            <w:r w:rsidR="009E39F8">
              <w:rPr>
                <w:webHidden/>
              </w:rPr>
              <w:instrText xml:space="preserve"> PAGEREF _Toc513477364 \h </w:instrText>
            </w:r>
            <w:r w:rsidR="009E39F8">
              <w:rPr>
                <w:webHidden/>
              </w:rPr>
            </w:r>
            <w:r w:rsidR="009E39F8">
              <w:rPr>
                <w:webHidden/>
              </w:rPr>
              <w:fldChar w:fldCharType="separate"/>
            </w:r>
            <w:r w:rsidR="005E672A">
              <w:rPr>
                <w:webHidden/>
              </w:rPr>
              <w:t>32</w:t>
            </w:r>
            <w:r w:rsidR="009E39F8">
              <w:rPr>
                <w:webHidden/>
              </w:rPr>
              <w:fldChar w:fldCharType="end"/>
            </w:r>
          </w:hyperlink>
        </w:p>
        <w:p w:rsidR="009E39F8" w:rsidRDefault="00BE67E1" w:rsidP="006026EA">
          <w:pPr>
            <w:pStyle w:val="11"/>
            <w:tabs>
              <w:tab w:val="clear" w:pos="9629"/>
              <w:tab w:val="right" w:leader="dot" w:pos="9356"/>
            </w:tabs>
            <w:ind w:right="226"/>
            <w:rPr>
              <w:rFonts w:asciiTheme="minorHAnsi" w:eastAsiaTheme="minorEastAsia" w:hAnsiTheme="minorHAnsi" w:cstheme="minorBidi"/>
              <w:b w:val="0"/>
              <w:caps w:val="0"/>
              <w:sz w:val="22"/>
              <w:szCs w:val="22"/>
              <w:lang w:val="en-US"/>
            </w:rPr>
          </w:pPr>
          <w:hyperlink w:anchor="_Toc513477365" w:history="1">
            <w:r w:rsidR="009E39F8" w:rsidRPr="005C1895">
              <w:rPr>
                <w:rStyle w:val="a7"/>
              </w:rPr>
              <w:t>ЗАКЛЮЧЕНИЕ</w:t>
            </w:r>
            <w:r w:rsidR="009E39F8">
              <w:rPr>
                <w:webHidden/>
              </w:rPr>
              <w:tab/>
            </w:r>
            <w:r w:rsidR="009E39F8">
              <w:rPr>
                <w:webHidden/>
              </w:rPr>
              <w:fldChar w:fldCharType="begin"/>
            </w:r>
            <w:r w:rsidR="009E39F8">
              <w:rPr>
                <w:webHidden/>
              </w:rPr>
              <w:instrText xml:space="preserve"> PAGEREF _Toc513477365 \h </w:instrText>
            </w:r>
            <w:r w:rsidR="009E39F8">
              <w:rPr>
                <w:webHidden/>
              </w:rPr>
            </w:r>
            <w:r w:rsidR="009E39F8">
              <w:rPr>
                <w:webHidden/>
              </w:rPr>
              <w:fldChar w:fldCharType="separate"/>
            </w:r>
            <w:r w:rsidR="005E672A">
              <w:rPr>
                <w:webHidden/>
              </w:rPr>
              <w:t>35</w:t>
            </w:r>
            <w:r w:rsidR="009E39F8">
              <w:rPr>
                <w:webHidden/>
              </w:rPr>
              <w:fldChar w:fldCharType="end"/>
            </w:r>
          </w:hyperlink>
        </w:p>
        <w:p w:rsidR="009124EB" w:rsidRDefault="009124EB" w:rsidP="006026EA">
          <w:pPr>
            <w:ind w:right="226"/>
          </w:pPr>
          <w:r>
            <w:rPr>
              <w:b/>
              <w:bCs/>
              <w:noProof/>
            </w:rPr>
            <w:fldChar w:fldCharType="end"/>
          </w:r>
        </w:p>
      </w:sdtContent>
    </w:sdt>
    <w:p w:rsidR="006752A0" w:rsidRDefault="00BF1BAC" w:rsidP="00094146">
      <w:pPr>
        <w:pStyle w:val="1"/>
      </w:pPr>
      <w:r>
        <w:br w:type="page"/>
      </w:r>
      <w:bookmarkStart w:id="5" w:name="_Toc492961827"/>
      <w:bookmarkStart w:id="6" w:name="_Toc493081985"/>
      <w:bookmarkStart w:id="7" w:name="_Toc513477342"/>
      <w:r w:rsidR="006752A0" w:rsidRPr="00E33A3C">
        <w:lastRenderedPageBreak/>
        <w:t>Список сокращений</w:t>
      </w:r>
      <w:bookmarkEnd w:id="5"/>
      <w:bookmarkEnd w:id="6"/>
      <w:bookmarkEnd w:id="7"/>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559"/>
        <w:gridCol w:w="7415"/>
      </w:tblGrid>
      <w:tr w:rsidR="00933C61" w:rsidTr="00A7401C">
        <w:tc>
          <w:tcPr>
            <w:tcW w:w="1381" w:type="dxa"/>
          </w:tcPr>
          <w:p w:rsidR="00933C61" w:rsidRPr="00356A22" w:rsidRDefault="00933C61" w:rsidP="00A7401C">
            <w:bookmarkStart w:id="8" w:name="_Toc444021991"/>
            <w:r w:rsidRPr="000E5162">
              <w:t>БС</w:t>
            </w:r>
          </w:p>
        </w:tc>
        <w:tc>
          <w:tcPr>
            <w:tcW w:w="559" w:type="dxa"/>
          </w:tcPr>
          <w:p w:rsidR="00933C61" w:rsidRDefault="00933C61" w:rsidP="00A7401C">
            <w:r w:rsidRPr="00020E34">
              <w:t>−</w:t>
            </w:r>
          </w:p>
        </w:tc>
        <w:tc>
          <w:tcPr>
            <w:tcW w:w="7415" w:type="dxa"/>
          </w:tcPr>
          <w:p w:rsidR="00933C61" w:rsidRPr="00356A22" w:rsidRDefault="00933C61" w:rsidP="00A7401C">
            <w:pPr>
              <w:rPr>
                <w:lang w:val="ru-RU"/>
              </w:rPr>
            </w:pPr>
            <w:r>
              <w:t>Базовая станция</w:t>
            </w:r>
          </w:p>
        </w:tc>
      </w:tr>
      <w:tr w:rsidR="00933C61" w:rsidTr="00A7401C">
        <w:tc>
          <w:tcPr>
            <w:tcW w:w="1381" w:type="dxa"/>
          </w:tcPr>
          <w:p w:rsidR="00933C61" w:rsidRPr="00356A22" w:rsidRDefault="00933C61" w:rsidP="00A7401C">
            <w:r w:rsidRPr="00356A22">
              <w:t>ВРНС</w:t>
            </w:r>
          </w:p>
        </w:tc>
        <w:tc>
          <w:tcPr>
            <w:tcW w:w="559" w:type="dxa"/>
          </w:tcPr>
          <w:p w:rsidR="00933C61" w:rsidRDefault="00933C61" w:rsidP="00A7401C">
            <w:r w:rsidRPr="00020E34">
              <w:t>−</w:t>
            </w:r>
          </w:p>
        </w:tc>
        <w:tc>
          <w:tcPr>
            <w:tcW w:w="7415" w:type="dxa"/>
          </w:tcPr>
          <w:p w:rsidR="00933C61" w:rsidRPr="00356A22" w:rsidRDefault="00933C61" w:rsidP="00A7401C">
            <w:pPr>
              <w:rPr>
                <w:lang w:val="ru-RU"/>
              </w:rPr>
            </w:pPr>
            <w:r>
              <w:t>Воздушная радионавигационная служба</w:t>
            </w:r>
          </w:p>
        </w:tc>
      </w:tr>
      <w:tr w:rsidR="00933C61" w:rsidTr="00A7401C">
        <w:tc>
          <w:tcPr>
            <w:tcW w:w="1381" w:type="dxa"/>
          </w:tcPr>
          <w:p w:rsidR="00933C61" w:rsidRPr="000E5162" w:rsidRDefault="00933C61" w:rsidP="00A7401C">
            <w:r w:rsidRPr="000E5162">
              <w:t>ДН</w:t>
            </w:r>
          </w:p>
        </w:tc>
        <w:tc>
          <w:tcPr>
            <w:tcW w:w="559" w:type="dxa"/>
          </w:tcPr>
          <w:p w:rsidR="00933C61" w:rsidRDefault="00933C61" w:rsidP="00A7401C">
            <w:r w:rsidRPr="00020E34">
              <w:t>−</w:t>
            </w:r>
          </w:p>
        </w:tc>
        <w:tc>
          <w:tcPr>
            <w:tcW w:w="7415" w:type="dxa"/>
          </w:tcPr>
          <w:p w:rsidR="00933C61" w:rsidRPr="00356A22" w:rsidRDefault="00933C61" w:rsidP="00A7401C">
            <w:r>
              <w:t>Диаграмма направленности</w:t>
            </w:r>
          </w:p>
        </w:tc>
      </w:tr>
      <w:tr w:rsidR="00933C61" w:rsidTr="00A7401C">
        <w:tc>
          <w:tcPr>
            <w:tcW w:w="1381" w:type="dxa"/>
          </w:tcPr>
          <w:p w:rsidR="00933C61" w:rsidRPr="00356A22" w:rsidRDefault="00933C61" w:rsidP="00A7401C">
            <w:r w:rsidRPr="000E5162">
              <w:t>МСЭ</w:t>
            </w:r>
          </w:p>
        </w:tc>
        <w:tc>
          <w:tcPr>
            <w:tcW w:w="559" w:type="dxa"/>
          </w:tcPr>
          <w:p w:rsidR="00933C61" w:rsidRDefault="00933C61" w:rsidP="00A7401C">
            <w:r w:rsidRPr="00020E34">
              <w:t>−</w:t>
            </w:r>
          </w:p>
        </w:tc>
        <w:tc>
          <w:tcPr>
            <w:tcW w:w="7415" w:type="dxa"/>
          </w:tcPr>
          <w:p w:rsidR="00933C61" w:rsidRPr="00356A22" w:rsidRDefault="00933C61" w:rsidP="00A7401C">
            <w:r w:rsidRPr="000E5162">
              <w:t>Международный союз электросвязи</w:t>
            </w:r>
          </w:p>
        </w:tc>
      </w:tr>
      <w:tr w:rsidR="00933C61" w:rsidTr="00A7401C">
        <w:tc>
          <w:tcPr>
            <w:tcW w:w="1381" w:type="dxa"/>
          </w:tcPr>
          <w:p w:rsidR="00933C61" w:rsidRPr="000E5162" w:rsidRDefault="00933C61" w:rsidP="00A7401C">
            <w:r w:rsidRPr="000E5162">
              <w:rPr>
                <w:lang w:val="ru-RU"/>
              </w:rPr>
              <w:t>РИЧ</w:t>
            </w:r>
          </w:p>
        </w:tc>
        <w:tc>
          <w:tcPr>
            <w:tcW w:w="559" w:type="dxa"/>
          </w:tcPr>
          <w:p w:rsidR="00933C61" w:rsidRDefault="00933C61" w:rsidP="00A7401C">
            <w:r w:rsidRPr="00020E34">
              <w:t>−</w:t>
            </w:r>
          </w:p>
        </w:tc>
        <w:tc>
          <w:tcPr>
            <w:tcW w:w="7415" w:type="dxa"/>
          </w:tcPr>
          <w:p w:rsidR="00933C61" w:rsidRPr="00356A22" w:rsidRDefault="00933C61" w:rsidP="00A7401C">
            <w:r>
              <w:t>Разрешение на использование частот</w:t>
            </w:r>
          </w:p>
        </w:tc>
      </w:tr>
      <w:tr w:rsidR="00933C61" w:rsidTr="00A7401C">
        <w:tc>
          <w:tcPr>
            <w:tcW w:w="1381" w:type="dxa"/>
          </w:tcPr>
          <w:p w:rsidR="00933C61" w:rsidRPr="00356A22" w:rsidRDefault="00933C61" w:rsidP="00A7401C">
            <w:r w:rsidRPr="000E5162">
              <w:t>РР</w:t>
            </w:r>
          </w:p>
        </w:tc>
        <w:tc>
          <w:tcPr>
            <w:tcW w:w="559" w:type="dxa"/>
          </w:tcPr>
          <w:p w:rsidR="00933C61" w:rsidRDefault="00933C61" w:rsidP="00A7401C">
            <w:r w:rsidRPr="00020E34">
              <w:t>−</w:t>
            </w:r>
          </w:p>
        </w:tc>
        <w:tc>
          <w:tcPr>
            <w:tcW w:w="7415" w:type="dxa"/>
          </w:tcPr>
          <w:p w:rsidR="00933C61" w:rsidRPr="00356A22" w:rsidRDefault="00933C61" w:rsidP="006026EA">
            <w:r>
              <w:t xml:space="preserve">Регламент </w:t>
            </w:r>
            <w:r w:rsidR="006026EA">
              <w:rPr>
                <w:lang w:val="ru-RU"/>
              </w:rPr>
              <w:t>р</w:t>
            </w:r>
            <w:r>
              <w:t>адиосвязи</w:t>
            </w:r>
          </w:p>
        </w:tc>
      </w:tr>
      <w:tr w:rsidR="00933C61" w:rsidTr="00A7401C">
        <w:tc>
          <w:tcPr>
            <w:tcW w:w="1381" w:type="dxa"/>
          </w:tcPr>
          <w:p w:rsidR="00933C61" w:rsidRPr="00356A22" w:rsidRDefault="00933C61" w:rsidP="00A7401C">
            <w:pPr>
              <w:rPr>
                <w:lang w:val="ru-RU"/>
              </w:rPr>
            </w:pPr>
            <w:r w:rsidRPr="00356A22">
              <w:t>РСС</w:t>
            </w:r>
          </w:p>
        </w:tc>
        <w:tc>
          <w:tcPr>
            <w:tcW w:w="559" w:type="dxa"/>
          </w:tcPr>
          <w:p w:rsidR="00933C61" w:rsidRDefault="00933C61" w:rsidP="00A7401C">
            <w:r w:rsidRPr="00020E34">
              <w:t>−</w:t>
            </w:r>
          </w:p>
        </w:tc>
        <w:tc>
          <w:tcPr>
            <w:tcW w:w="7415" w:type="dxa"/>
          </w:tcPr>
          <w:p w:rsidR="00933C61" w:rsidRPr="00356A22" w:rsidRDefault="00933C61" w:rsidP="00A7401C">
            <w:pPr>
              <w:rPr>
                <w:lang w:val="ru-RU"/>
              </w:rPr>
            </w:pPr>
            <w:r>
              <w:t>Региональное содружество в области связи</w:t>
            </w:r>
          </w:p>
        </w:tc>
      </w:tr>
      <w:tr w:rsidR="00933C61" w:rsidRPr="00337A5C" w:rsidTr="00A7401C">
        <w:tc>
          <w:tcPr>
            <w:tcW w:w="1381" w:type="dxa"/>
          </w:tcPr>
          <w:p w:rsidR="00933C61" w:rsidRPr="00356A22" w:rsidRDefault="00933C61" w:rsidP="00A7401C">
            <w:r>
              <w:t>ФБД</w:t>
            </w:r>
          </w:p>
        </w:tc>
        <w:tc>
          <w:tcPr>
            <w:tcW w:w="559" w:type="dxa"/>
          </w:tcPr>
          <w:p w:rsidR="00933C61" w:rsidRDefault="00933C61" w:rsidP="00A7401C">
            <w:r w:rsidRPr="00020E34">
              <w:t>−</w:t>
            </w:r>
          </w:p>
        </w:tc>
        <w:tc>
          <w:tcPr>
            <w:tcW w:w="7415" w:type="dxa"/>
          </w:tcPr>
          <w:p w:rsidR="00933C61" w:rsidRPr="00356A22" w:rsidRDefault="00933C61" w:rsidP="00A7401C">
            <w:r>
              <w:t>Фиксированный беспроводный доступ</w:t>
            </w:r>
          </w:p>
        </w:tc>
      </w:tr>
      <w:tr w:rsidR="00933C61" w:rsidRPr="00337A5C" w:rsidTr="00A7401C">
        <w:tc>
          <w:tcPr>
            <w:tcW w:w="1381" w:type="dxa"/>
          </w:tcPr>
          <w:p w:rsidR="00933C61" w:rsidRPr="001747AA" w:rsidRDefault="00933C61" w:rsidP="00A7401C">
            <w:pPr>
              <w:rPr>
                <w:lang w:val="ru-RU"/>
              </w:rPr>
            </w:pPr>
            <w:r>
              <w:t>ФСС</w:t>
            </w:r>
          </w:p>
        </w:tc>
        <w:tc>
          <w:tcPr>
            <w:tcW w:w="559" w:type="dxa"/>
          </w:tcPr>
          <w:p w:rsidR="00933C61" w:rsidRDefault="00933C61" w:rsidP="00A7401C">
            <w:r w:rsidRPr="00020E34">
              <w:t>−</w:t>
            </w:r>
          </w:p>
        </w:tc>
        <w:tc>
          <w:tcPr>
            <w:tcW w:w="7415" w:type="dxa"/>
          </w:tcPr>
          <w:p w:rsidR="00933C61" w:rsidRPr="00356A22" w:rsidRDefault="00933C61" w:rsidP="00A7401C">
            <w:r>
              <w:t>Фиксированная спутниковая служба</w:t>
            </w:r>
          </w:p>
        </w:tc>
      </w:tr>
      <w:tr w:rsidR="00933C61" w:rsidRPr="00337A5C" w:rsidTr="00A7401C">
        <w:tc>
          <w:tcPr>
            <w:tcW w:w="1381" w:type="dxa"/>
          </w:tcPr>
          <w:p w:rsidR="00933C61" w:rsidRPr="000E5162" w:rsidRDefault="00933C61" w:rsidP="00A7401C">
            <w:r w:rsidRPr="000E5162">
              <w:t>ЭИИМ</w:t>
            </w:r>
          </w:p>
        </w:tc>
        <w:tc>
          <w:tcPr>
            <w:tcW w:w="559" w:type="dxa"/>
          </w:tcPr>
          <w:p w:rsidR="00933C61" w:rsidRDefault="00933C61" w:rsidP="00A7401C">
            <w:r w:rsidRPr="00020E34">
              <w:t>−</w:t>
            </w:r>
          </w:p>
        </w:tc>
        <w:tc>
          <w:tcPr>
            <w:tcW w:w="7415" w:type="dxa"/>
          </w:tcPr>
          <w:p w:rsidR="00933C61" w:rsidRPr="00356A22" w:rsidRDefault="00933C61" w:rsidP="00A7401C">
            <w:r w:rsidRPr="004346D8">
              <w:rPr>
                <w:rFonts w:eastAsia="Batang"/>
                <w:szCs w:val="24"/>
                <w:lang w:eastAsia="ru-RU"/>
              </w:rPr>
              <w:t>Эквивалентная изотропно-излучаемая мощность</w:t>
            </w:r>
          </w:p>
        </w:tc>
      </w:tr>
      <w:tr w:rsidR="00933C61" w:rsidRPr="00337A5C" w:rsidTr="00A7401C">
        <w:tc>
          <w:tcPr>
            <w:tcW w:w="1381" w:type="dxa"/>
          </w:tcPr>
          <w:p w:rsidR="00933C61" w:rsidRPr="000E5162" w:rsidRDefault="00933C61" w:rsidP="00A7401C">
            <w:r w:rsidRPr="000E5162">
              <w:t>ЭМС</w:t>
            </w:r>
          </w:p>
        </w:tc>
        <w:tc>
          <w:tcPr>
            <w:tcW w:w="559" w:type="dxa"/>
          </w:tcPr>
          <w:p w:rsidR="00933C61" w:rsidRDefault="00933C61" w:rsidP="00A7401C">
            <w:r w:rsidRPr="00020E34">
              <w:t>−</w:t>
            </w:r>
          </w:p>
        </w:tc>
        <w:tc>
          <w:tcPr>
            <w:tcW w:w="7415" w:type="dxa"/>
          </w:tcPr>
          <w:p w:rsidR="00933C61" w:rsidRPr="00356A22" w:rsidRDefault="00933C61" w:rsidP="00A7401C">
            <w:r w:rsidRPr="004346D8">
              <w:rPr>
                <w:rFonts w:eastAsia="Batang"/>
                <w:szCs w:val="24"/>
                <w:lang w:eastAsia="ru-RU"/>
              </w:rPr>
              <w:t>Электромагнитная совместимость</w:t>
            </w:r>
          </w:p>
        </w:tc>
      </w:tr>
      <w:tr w:rsidR="00933C61" w:rsidRPr="00337A5C" w:rsidTr="00A7401C">
        <w:tc>
          <w:tcPr>
            <w:tcW w:w="1381" w:type="dxa"/>
          </w:tcPr>
          <w:p w:rsidR="00933C61" w:rsidRPr="000E5162" w:rsidRDefault="00933C61" w:rsidP="00A7401C"/>
        </w:tc>
        <w:tc>
          <w:tcPr>
            <w:tcW w:w="559" w:type="dxa"/>
          </w:tcPr>
          <w:p w:rsidR="00933C61" w:rsidRPr="00986B1C" w:rsidRDefault="00933C61" w:rsidP="00A7401C">
            <w:pPr>
              <w:rPr>
                <w:lang w:val="ru-RU"/>
              </w:rPr>
            </w:pPr>
          </w:p>
        </w:tc>
        <w:tc>
          <w:tcPr>
            <w:tcW w:w="7415" w:type="dxa"/>
          </w:tcPr>
          <w:p w:rsidR="00933C61" w:rsidRPr="00356A22" w:rsidRDefault="00933C61" w:rsidP="00A7401C"/>
        </w:tc>
      </w:tr>
      <w:tr w:rsidR="00933C61" w:rsidRPr="008E049A" w:rsidTr="00A7401C">
        <w:tc>
          <w:tcPr>
            <w:tcW w:w="1381" w:type="dxa"/>
          </w:tcPr>
          <w:p w:rsidR="00933C61" w:rsidRPr="00356A22" w:rsidRDefault="00933C61" w:rsidP="00A7401C">
            <w:pPr>
              <w:rPr>
                <w:lang w:val="ru-RU"/>
              </w:rPr>
            </w:pPr>
            <w:r w:rsidRPr="000E5162">
              <w:t>3</w:t>
            </w:r>
            <w:r w:rsidRPr="000E5162">
              <w:rPr>
                <w:lang w:val="ru-RU"/>
              </w:rPr>
              <w:t>GPP</w:t>
            </w:r>
          </w:p>
        </w:tc>
        <w:tc>
          <w:tcPr>
            <w:tcW w:w="559" w:type="dxa"/>
          </w:tcPr>
          <w:p w:rsidR="00933C61" w:rsidRDefault="00933C61" w:rsidP="00A7401C">
            <w:r w:rsidRPr="00020E34">
              <w:t>−</w:t>
            </w:r>
          </w:p>
        </w:tc>
        <w:tc>
          <w:tcPr>
            <w:tcW w:w="7415" w:type="dxa"/>
          </w:tcPr>
          <w:p w:rsidR="00933C61" w:rsidRPr="00EC410A" w:rsidRDefault="00933C61" w:rsidP="00A7401C">
            <w:pPr>
              <w:rPr>
                <w:lang w:val="en-US"/>
              </w:rPr>
            </w:pPr>
            <w:r w:rsidRPr="00EA6FEE">
              <w:rPr>
                <w:rFonts w:eastAsia="Batang"/>
                <w:szCs w:val="24"/>
                <w:lang w:val="en-US" w:eastAsia="ru-RU"/>
              </w:rPr>
              <w:t>The 3rd Generation Partnership Project</w:t>
            </w:r>
          </w:p>
        </w:tc>
      </w:tr>
      <w:tr w:rsidR="00933C61" w:rsidRPr="00337A5C" w:rsidTr="00A7401C">
        <w:trPr>
          <w:trHeight w:val="331"/>
        </w:trPr>
        <w:tc>
          <w:tcPr>
            <w:tcW w:w="1381" w:type="dxa"/>
          </w:tcPr>
          <w:p w:rsidR="00933C61" w:rsidRPr="000E5162" w:rsidRDefault="00933C61" w:rsidP="00A7401C">
            <w:pPr>
              <w:rPr>
                <w:lang w:val="ru-RU"/>
              </w:rPr>
            </w:pPr>
            <w:r w:rsidRPr="000E5162">
              <w:rPr>
                <w:lang w:val="ru-RU"/>
              </w:rPr>
              <w:t>BCCH</w:t>
            </w:r>
          </w:p>
        </w:tc>
        <w:tc>
          <w:tcPr>
            <w:tcW w:w="559" w:type="dxa"/>
          </w:tcPr>
          <w:p w:rsidR="00933C61" w:rsidRDefault="00933C61" w:rsidP="00A7401C">
            <w:r w:rsidRPr="00020E34">
              <w:t>−</w:t>
            </w:r>
          </w:p>
        </w:tc>
        <w:tc>
          <w:tcPr>
            <w:tcW w:w="7415" w:type="dxa"/>
          </w:tcPr>
          <w:p w:rsidR="00933C61" w:rsidRPr="00356A22" w:rsidRDefault="00933C61" w:rsidP="00A7401C">
            <w:r w:rsidRPr="00EC410A">
              <w:t>Broadcast Control Channel</w:t>
            </w:r>
          </w:p>
        </w:tc>
      </w:tr>
      <w:tr w:rsidR="00933C61" w:rsidRPr="006026EA" w:rsidTr="00A7401C">
        <w:trPr>
          <w:trHeight w:val="331"/>
        </w:trPr>
        <w:tc>
          <w:tcPr>
            <w:tcW w:w="1381" w:type="dxa"/>
          </w:tcPr>
          <w:p w:rsidR="00933C61" w:rsidRPr="00356A22" w:rsidRDefault="00933C61" w:rsidP="00A7401C">
            <w:pPr>
              <w:rPr>
                <w:lang w:val="ru-RU"/>
              </w:rPr>
            </w:pPr>
            <w:r w:rsidRPr="000E5162">
              <w:t>BEM</w:t>
            </w:r>
          </w:p>
        </w:tc>
        <w:tc>
          <w:tcPr>
            <w:tcW w:w="559" w:type="dxa"/>
          </w:tcPr>
          <w:p w:rsidR="00933C61" w:rsidRDefault="00933C61" w:rsidP="00A7401C">
            <w:r w:rsidRPr="00020E34">
              <w:t>−</w:t>
            </w:r>
          </w:p>
        </w:tc>
        <w:tc>
          <w:tcPr>
            <w:tcW w:w="7415" w:type="dxa"/>
          </w:tcPr>
          <w:p w:rsidR="00933C61" w:rsidRPr="006026EA" w:rsidRDefault="00933C61" w:rsidP="00A7401C">
            <w:pPr>
              <w:rPr>
                <w:lang w:val="en-US"/>
              </w:rPr>
            </w:pPr>
            <w:r>
              <w:rPr>
                <w:lang w:val="en-US"/>
              </w:rPr>
              <w:t>Block Edge Mask</w:t>
            </w:r>
            <w:r w:rsidR="006026EA" w:rsidRPr="008E049A">
              <w:rPr>
                <w:lang w:val="en-US"/>
              </w:rPr>
              <w:t xml:space="preserve">, </w:t>
            </w:r>
            <w:r w:rsidR="006026EA">
              <w:rPr>
                <w:lang w:val="ru-RU"/>
              </w:rPr>
              <w:t>краевая</w:t>
            </w:r>
            <w:r w:rsidR="006026EA" w:rsidRPr="008E049A">
              <w:rPr>
                <w:lang w:val="en-US"/>
              </w:rPr>
              <w:t xml:space="preserve"> </w:t>
            </w:r>
            <w:r w:rsidR="006026EA">
              <w:rPr>
                <w:lang w:val="ru-RU"/>
              </w:rPr>
              <w:t>маска блока</w:t>
            </w:r>
          </w:p>
        </w:tc>
      </w:tr>
      <w:tr w:rsidR="00933C61" w:rsidRPr="00842190" w:rsidTr="00A7401C">
        <w:trPr>
          <w:trHeight w:val="331"/>
        </w:trPr>
        <w:tc>
          <w:tcPr>
            <w:tcW w:w="1381" w:type="dxa"/>
          </w:tcPr>
          <w:p w:rsidR="00933C61" w:rsidRPr="00356A22" w:rsidRDefault="00933C61" w:rsidP="00A7401C">
            <w:r w:rsidRPr="000E5162">
              <w:rPr>
                <w:lang w:val="ru-RU"/>
              </w:rPr>
              <w:t>CDMA</w:t>
            </w:r>
          </w:p>
        </w:tc>
        <w:tc>
          <w:tcPr>
            <w:tcW w:w="559" w:type="dxa"/>
          </w:tcPr>
          <w:p w:rsidR="00933C61" w:rsidRDefault="00933C61" w:rsidP="00A7401C">
            <w:r w:rsidRPr="00020E34">
              <w:t>−</w:t>
            </w:r>
          </w:p>
        </w:tc>
        <w:tc>
          <w:tcPr>
            <w:tcW w:w="7415" w:type="dxa"/>
          </w:tcPr>
          <w:p w:rsidR="00933C61" w:rsidRPr="008E049A" w:rsidRDefault="00933C61" w:rsidP="00A7401C">
            <w:pPr>
              <w:rPr>
                <w:lang w:val="ru-RU"/>
              </w:rPr>
            </w:pPr>
            <w:r w:rsidRPr="00EC410A">
              <w:t>Code Division Multiple Access</w:t>
            </w:r>
          </w:p>
        </w:tc>
      </w:tr>
      <w:tr w:rsidR="00933C61" w:rsidRPr="008E049A" w:rsidTr="00A7401C">
        <w:trPr>
          <w:trHeight w:val="331"/>
        </w:trPr>
        <w:tc>
          <w:tcPr>
            <w:tcW w:w="1381" w:type="dxa"/>
          </w:tcPr>
          <w:p w:rsidR="00933C61" w:rsidRPr="00356A22" w:rsidRDefault="00933C61" w:rsidP="00A7401C">
            <w:pPr>
              <w:rPr>
                <w:lang w:val="ru-RU"/>
              </w:rPr>
            </w:pPr>
            <w:r w:rsidRPr="000E5162">
              <w:rPr>
                <w:lang w:val="ru-RU"/>
              </w:rPr>
              <w:t>CEPT</w:t>
            </w:r>
          </w:p>
        </w:tc>
        <w:tc>
          <w:tcPr>
            <w:tcW w:w="559" w:type="dxa"/>
          </w:tcPr>
          <w:p w:rsidR="00933C61" w:rsidRDefault="00933C61" w:rsidP="00A7401C">
            <w:r w:rsidRPr="00020E34">
              <w:t>−</w:t>
            </w:r>
          </w:p>
        </w:tc>
        <w:tc>
          <w:tcPr>
            <w:tcW w:w="7415" w:type="dxa"/>
          </w:tcPr>
          <w:p w:rsidR="00933C61" w:rsidRPr="008E049A" w:rsidRDefault="00933C61">
            <w:r w:rsidRPr="008E049A">
              <w:t>Conférence européenne des administrations des postes et télécommunications</w:t>
            </w:r>
            <w:r w:rsidR="006026EA" w:rsidRPr="006026EA">
              <w:t xml:space="preserve">, </w:t>
            </w:r>
            <w:r w:rsidR="006026EA">
              <w:rPr>
                <w:lang w:val="ru-RU"/>
              </w:rPr>
              <w:t>Европейская</w:t>
            </w:r>
            <w:r w:rsidR="006026EA" w:rsidRPr="006026EA">
              <w:t xml:space="preserve"> </w:t>
            </w:r>
            <w:r w:rsidR="006026EA">
              <w:rPr>
                <w:lang w:val="ru-RU"/>
              </w:rPr>
              <w:t>конференция</w:t>
            </w:r>
            <w:r w:rsidR="006026EA" w:rsidRPr="006026EA">
              <w:t xml:space="preserve"> </w:t>
            </w:r>
            <w:r w:rsidR="006026EA">
              <w:rPr>
                <w:lang w:val="ru-RU"/>
              </w:rPr>
              <w:t>администраций</w:t>
            </w:r>
            <w:r w:rsidR="006026EA" w:rsidRPr="006026EA">
              <w:t xml:space="preserve"> почт и электросвязи</w:t>
            </w:r>
          </w:p>
        </w:tc>
      </w:tr>
      <w:tr w:rsidR="00933C61" w:rsidRPr="008E049A" w:rsidTr="00A7401C">
        <w:trPr>
          <w:trHeight w:val="331"/>
        </w:trPr>
        <w:tc>
          <w:tcPr>
            <w:tcW w:w="1381" w:type="dxa"/>
          </w:tcPr>
          <w:p w:rsidR="00933C61" w:rsidRPr="00356A22" w:rsidRDefault="00933C61" w:rsidP="00A7401C">
            <w:pPr>
              <w:rPr>
                <w:lang w:val="ru-RU"/>
              </w:rPr>
            </w:pPr>
            <w:r w:rsidRPr="00356A22">
              <w:t>FDD</w:t>
            </w:r>
          </w:p>
        </w:tc>
        <w:tc>
          <w:tcPr>
            <w:tcW w:w="559" w:type="dxa"/>
          </w:tcPr>
          <w:p w:rsidR="00933C61" w:rsidRDefault="00933C61" w:rsidP="00A7401C">
            <w:r w:rsidRPr="00020E34">
              <w:t>−</w:t>
            </w:r>
          </w:p>
        </w:tc>
        <w:tc>
          <w:tcPr>
            <w:tcW w:w="7415" w:type="dxa"/>
          </w:tcPr>
          <w:p w:rsidR="00933C61" w:rsidRPr="008E049A" w:rsidRDefault="00933C61" w:rsidP="008572A2">
            <w:pPr>
              <w:rPr>
                <w:lang w:val="en-US"/>
              </w:rPr>
            </w:pPr>
            <w:r w:rsidRPr="004346D8">
              <w:rPr>
                <w:rFonts w:eastAsia="Batang"/>
                <w:szCs w:val="24"/>
                <w:lang w:val="en-US" w:eastAsia="ru-RU"/>
              </w:rPr>
              <w:t>Frequency Division Duplex</w:t>
            </w:r>
            <w:r w:rsidR="009E508A" w:rsidRPr="008E049A">
              <w:rPr>
                <w:rFonts w:eastAsia="Batang"/>
                <w:szCs w:val="24"/>
                <w:lang w:val="en-US" w:eastAsia="ru-RU"/>
              </w:rPr>
              <w:t xml:space="preserve">, </w:t>
            </w:r>
            <w:r w:rsidR="006026EA">
              <w:rPr>
                <w:rFonts w:eastAsia="Batang"/>
                <w:szCs w:val="24"/>
                <w:lang w:val="ru-RU" w:eastAsia="ru-RU"/>
              </w:rPr>
              <w:t>частотн</w:t>
            </w:r>
            <w:r w:rsidR="008572A2">
              <w:rPr>
                <w:rFonts w:eastAsia="Batang"/>
                <w:szCs w:val="24"/>
                <w:lang w:val="ru-RU" w:eastAsia="ru-RU"/>
              </w:rPr>
              <w:t>ый</w:t>
            </w:r>
            <w:r w:rsidR="008572A2" w:rsidRPr="008572A2">
              <w:rPr>
                <w:rFonts w:eastAsia="Batang"/>
                <w:szCs w:val="24"/>
                <w:lang w:val="en-US" w:eastAsia="ru-RU"/>
              </w:rPr>
              <w:t xml:space="preserve"> </w:t>
            </w:r>
            <w:r w:rsidR="008572A2">
              <w:rPr>
                <w:rFonts w:eastAsia="Batang"/>
                <w:szCs w:val="24"/>
                <w:lang w:val="ru-RU" w:eastAsia="ru-RU"/>
              </w:rPr>
              <w:t>дуплекс</w:t>
            </w:r>
          </w:p>
        </w:tc>
      </w:tr>
      <w:tr w:rsidR="00933C61" w:rsidRPr="008E049A" w:rsidTr="00A7401C">
        <w:trPr>
          <w:trHeight w:val="331"/>
        </w:trPr>
        <w:tc>
          <w:tcPr>
            <w:tcW w:w="1381" w:type="dxa"/>
          </w:tcPr>
          <w:p w:rsidR="00933C61" w:rsidRPr="000E5162" w:rsidRDefault="00933C61" w:rsidP="00A7401C">
            <w:r w:rsidRPr="000E5162">
              <w:rPr>
                <w:lang w:val="ru-RU"/>
              </w:rPr>
              <w:t>GSM</w:t>
            </w:r>
          </w:p>
        </w:tc>
        <w:tc>
          <w:tcPr>
            <w:tcW w:w="559" w:type="dxa"/>
          </w:tcPr>
          <w:p w:rsidR="00933C61" w:rsidRDefault="00933C61" w:rsidP="00A7401C">
            <w:r w:rsidRPr="00020E34">
              <w:t>−</w:t>
            </w:r>
          </w:p>
        </w:tc>
        <w:tc>
          <w:tcPr>
            <w:tcW w:w="7415" w:type="dxa"/>
          </w:tcPr>
          <w:p w:rsidR="00933C61" w:rsidRPr="00EC410A" w:rsidRDefault="00933C61" w:rsidP="00A7401C">
            <w:pPr>
              <w:rPr>
                <w:lang w:val="en-US"/>
              </w:rPr>
            </w:pPr>
            <w:r>
              <w:rPr>
                <w:rFonts w:eastAsia="Batang"/>
                <w:szCs w:val="24"/>
                <w:lang w:val="en-US" w:eastAsia="ru-RU"/>
              </w:rPr>
              <w:t>Global System for Mobile Communications</w:t>
            </w:r>
          </w:p>
        </w:tc>
      </w:tr>
      <w:tr w:rsidR="00933C61" w:rsidRPr="008E049A" w:rsidTr="00A7401C">
        <w:trPr>
          <w:trHeight w:val="331"/>
        </w:trPr>
        <w:tc>
          <w:tcPr>
            <w:tcW w:w="1381" w:type="dxa"/>
          </w:tcPr>
          <w:p w:rsidR="00933C61" w:rsidRPr="00356A22" w:rsidRDefault="00933C61" w:rsidP="00A7401C">
            <w:r w:rsidRPr="000E5162">
              <w:rPr>
                <w:lang w:val="ru-RU"/>
              </w:rPr>
              <w:t>IMT</w:t>
            </w:r>
          </w:p>
        </w:tc>
        <w:tc>
          <w:tcPr>
            <w:tcW w:w="559" w:type="dxa"/>
          </w:tcPr>
          <w:p w:rsidR="00933C61" w:rsidRDefault="00933C61" w:rsidP="00A7401C">
            <w:r w:rsidRPr="00020E34">
              <w:t>−</w:t>
            </w:r>
          </w:p>
        </w:tc>
        <w:tc>
          <w:tcPr>
            <w:tcW w:w="7415" w:type="dxa"/>
          </w:tcPr>
          <w:p w:rsidR="00933C61" w:rsidRPr="008E049A" w:rsidRDefault="00933C61">
            <w:pPr>
              <w:rPr>
                <w:lang w:val="en-US"/>
              </w:rPr>
            </w:pPr>
            <w:r w:rsidRPr="001762BB">
              <w:t>International Mobile Telecommunications</w:t>
            </w:r>
            <w:r w:rsidR="006026EA" w:rsidRPr="008E049A">
              <w:rPr>
                <w:lang w:val="en-US"/>
              </w:rPr>
              <w:t xml:space="preserve">, </w:t>
            </w:r>
            <w:r w:rsidR="006026EA">
              <w:rPr>
                <w:lang w:val="ru-RU"/>
              </w:rPr>
              <w:t>Международная</w:t>
            </w:r>
            <w:r w:rsidR="006026EA" w:rsidRPr="008E049A">
              <w:rPr>
                <w:lang w:val="en-US"/>
              </w:rPr>
              <w:t xml:space="preserve"> </w:t>
            </w:r>
            <w:r w:rsidR="006026EA">
              <w:rPr>
                <w:lang w:val="ru-RU"/>
              </w:rPr>
              <w:t>подвижная</w:t>
            </w:r>
            <w:r w:rsidR="006026EA" w:rsidRPr="008E049A">
              <w:rPr>
                <w:lang w:val="en-US"/>
              </w:rPr>
              <w:t xml:space="preserve"> </w:t>
            </w:r>
            <w:r w:rsidR="006026EA">
              <w:rPr>
                <w:lang w:val="ru-RU"/>
              </w:rPr>
              <w:t>электросвязь</w:t>
            </w:r>
          </w:p>
        </w:tc>
      </w:tr>
      <w:tr w:rsidR="00933C61" w:rsidRPr="008E049A" w:rsidTr="00A7401C">
        <w:trPr>
          <w:trHeight w:val="331"/>
        </w:trPr>
        <w:tc>
          <w:tcPr>
            <w:tcW w:w="1381" w:type="dxa"/>
          </w:tcPr>
          <w:p w:rsidR="00933C61" w:rsidRPr="000E5162" w:rsidRDefault="00933C61" w:rsidP="00A7401C">
            <w:r>
              <w:t>IoT</w:t>
            </w:r>
          </w:p>
        </w:tc>
        <w:tc>
          <w:tcPr>
            <w:tcW w:w="559" w:type="dxa"/>
          </w:tcPr>
          <w:p w:rsidR="00933C61" w:rsidRDefault="00933C61" w:rsidP="00A7401C">
            <w:r w:rsidRPr="00020E34">
              <w:t>−</w:t>
            </w:r>
          </w:p>
        </w:tc>
        <w:tc>
          <w:tcPr>
            <w:tcW w:w="7415" w:type="dxa"/>
          </w:tcPr>
          <w:p w:rsidR="00933C61" w:rsidRPr="008E049A" w:rsidRDefault="00933C61">
            <w:pPr>
              <w:rPr>
                <w:lang w:val="en-US"/>
              </w:rPr>
            </w:pPr>
            <w:r w:rsidRPr="001762BB">
              <w:t>Internet of Things</w:t>
            </w:r>
            <w:r w:rsidR="006026EA" w:rsidRPr="008E049A">
              <w:rPr>
                <w:lang w:val="en-US"/>
              </w:rPr>
              <w:t xml:space="preserve">, </w:t>
            </w:r>
            <w:r w:rsidR="00842190">
              <w:rPr>
                <w:lang w:val="ru-RU"/>
              </w:rPr>
              <w:t>и</w:t>
            </w:r>
            <w:r w:rsidR="006026EA">
              <w:rPr>
                <w:lang w:val="ru-RU"/>
              </w:rPr>
              <w:t>нтернет</w:t>
            </w:r>
            <w:r w:rsidR="006026EA" w:rsidRPr="008E049A">
              <w:rPr>
                <w:lang w:val="en-US"/>
              </w:rPr>
              <w:t xml:space="preserve"> </w:t>
            </w:r>
            <w:r w:rsidR="006026EA">
              <w:rPr>
                <w:lang w:val="ru-RU"/>
              </w:rPr>
              <w:t>вещей</w:t>
            </w:r>
          </w:p>
        </w:tc>
      </w:tr>
      <w:tr w:rsidR="00933C61" w:rsidRPr="00842190" w:rsidTr="00A7401C">
        <w:trPr>
          <w:trHeight w:val="331"/>
        </w:trPr>
        <w:tc>
          <w:tcPr>
            <w:tcW w:w="1381" w:type="dxa"/>
          </w:tcPr>
          <w:p w:rsidR="00933C61" w:rsidRPr="000E5162" w:rsidRDefault="00933C61" w:rsidP="00A7401C">
            <w:pPr>
              <w:rPr>
                <w:lang w:val="ru-RU"/>
              </w:rPr>
            </w:pPr>
            <w:r w:rsidRPr="000E5162">
              <w:rPr>
                <w:lang w:val="ru-RU"/>
              </w:rPr>
              <w:t>KPI</w:t>
            </w:r>
          </w:p>
        </w:tc>
        <w:tc>
          <w:tcPr>
            <w:tcW w:w="559" w:type="dxa"/>
          </w:tcPr>
          <w:p w:rsidR="00933C61" w:rsidRDefault="00933C61" w:rsidP="00A7401C">
            <w:r w:rsidRPr="00020E34">
              <w:t>−</w:t>
            </w:r>
          </w:p>
        </w:tc>
        <w:tc>
          <w:tcPr>
            <w:tcW w:w="7415" w:type="dxa"/>
          </w:tcPr>
          <w:p w:rsidR="00933C61" w:rsidRPr="008E049A" w:rsidRDefault="00933C61" w:rsidP="00A7401C">
            <w:pPr>
              <w:rPr>
                <w:lang w:val="ru-RU"/>
              </w:rPr>
            </w:pPr>
            <w:r>
              <w:rPr>
                <w:lang w:val="en-US"/>
              </w:rPr>
              <w:t>K</w:t>
            </w:r>
            <w:r>
              <w:t xml:space="preserve">ey </w:t>
            </w:r>
            <w:r>
              <w:rPr>
                <w:lang w:val="en-US"/>
              </w:rPr>
              <w:t>P</w:t>
            </w:r>
            <w:r>
              <w:t xml:space="preserve">erformance </w:t>
            </w:r>
            <w:r>
              <w:rPr>
                <w:lang w:val="en-US"/>
              </w:rPr>
              <w:t>I</w:t>
            </w:r>
            <w:r>
              <w:t>ndicator</w:t>
            </w:r>
            <w:r w:rsidR="00842190" w:rsidRPr="008E049A">
              <w:rPr>
                <w:lang w:val="en-US"/>
              </w:rPr>
              <w:t xml:space="preserve">, </w:t>
            </w:r>
            <w:r w:rsidR="00842190">
              <w:rPr>
                <w:lang w:val="ru-RU"/>
              </w:rPr>
              <w:t>ключев</w:t>
            </w:r>
            <w:r w:rsidR="0007763A">
              <w:rPr>
                <w:lang w:val="ru-RU"/>
              </w:rPr>
              <w:t>о</w:t>
            </w:r>
            <w:r w:rsidR="00842190">
              <w:rPr>
                <w:lang w:val="ru-RU"/>
              </w:rPr>
              <w:t>й</w:t>
            </w:r>
            <w:r w:rsidR="00842190" w:rsidRPr="008E049A">
              <w:rPr>
                <w:lang w:val="en-US"/>
              </w:rPr>
              <w:t xml:space="preserve"> </w:t>
            </w:r>
            <w:r w:rsidR="00842190">
              <w:rPr>
                <w:lang w:val="ru-RU"/>
              </w:rPr>
              <w:t>показатель</w:t>
            </w:r>
            <w:r w:rsidR="00842190" w:rsidRPr="008E049A">
              <w:rPr>
                <w:lang w:val="en-US"/>
              </w:rPr>
              <w:t xml:space="preserve"> </w:t>
            </w:r>
            <w:r w:rsidR="00842190">
              <w:rPr>
                <w:lang w:val="ru-RU"/>
              </w:rPr>
              <w:t>эффективности</w:t>
            </w:r>
          </w:p>
        </w:tc>
      </w:tr>
      <w:tr w:rsidR="00933C61" w:rsidRPr="00337A5C" w:rsidTr="00A7401C">
        <w:tc>
          <w:tcPr>
            <w:tcW w:w="1381" w:type="dxa"/>
          </w:tcPr>
          <w:p w:rsidR="00933C61" w:rsidRPr="00356A22" w:rsidRDefault="00933C61" w:rsidP="00A7401C">
            <w:r w:rsidRPr="00356A22">
              <w:t>LTE</w:t>
            </w:r>
          </w:p>
        </w:tc>
        <w:tc>
          <w:tcPr>
            <w:tcW w:w="559" w:type="dxa"/>
          </w:tcPr>
          <w:p w:rsidR="00933C61" w:rsidRDefault="00933C61" w:rsidP="00A7401C">
            <w:r w:rsidRPr="00020E34">
              <w:t>−</w:t>
            </w:r>
          </w:p>
        </w:tc>
        <w:tc>
          <w:tcPr>
            <w:tcW w:w="7415" w:type="dxa"/>
          </w:tcPr>
          <w:p w:rsidR="00933C61" w:rsidRPr="00356A22" w:rsidRDefault="00933C61" w:rsidP="00A7401C">
            <w:r w:rsidRPr="00562D23">
              <w:rPr>
                <w:rFonts w:eastAsia="Batang"/>
                <w:szCs w:val="24"/>
                <w:lang w:val="en-US" w:eastAsia="ru-RU"/>
              </w:rPr>
              <w:t>Long</w:t>
            </w:r>
            <w:r w:rsidRPr="00395BC0">
              <w:rPr>
                <w:rFonts w:eastAsia="Batang"/>
                <w:szCs w:val="24"/>
                <w:lang w:eastAsia="ru-RU"/>
              </w:rPr>
              <w:t xml:space="preserve"> </w:t>
            </w:r>
            <w:r w:rsidRPr="00562D23">
              <w:rPr>
                <w:rFonts w:eastAsia="Batang"/>
                <w:szCs w:val="24"/>
                <w:lang w:val="en-US" w:eastAsia="ru-RU"/>
              </w:rPr>
              <w:t>Term</w:t>
            </w:r>
            <w:r w:rsidRPr="00395BC0">
              <w:rPr>
                <w:rFonts w:eastAsia="Batang"/>
                <w:szCs w:val="24"/>
                <w:lang w:eastAsia="ru-RU"/>
              </w:rPr>
              <w:t xml:space="preserve"> </w:t>
            </w:r>
            <w:r w:rsidRPr="00562D23">
              <w:rPr>
                <w:rFonts w:eastAsia="Batang"/>
                <w:szCs w:val="24"/>
                <w:lang w:val="en-US" w:eastAsia="ru-RU"/>
              </w:rPr>
              <w:t>Evolution</w:t>
            </w:r>
          </w:p>
        </w:tc>
      </w:tr>
      <w:tr w:rsidR="00933C61" w:rsidRPr="00337A5C" w:rsidTr="00A7401C">
        <w:tc>
          <w:tcPr>
            <w:tcW w:w="1381" w:type="dxa"/>
          </w:tcPr>
          <w:p w:rsidR="00933C61" w:rsidRPr="000E5162" w:rsidRDefault="00933C61" w:rsidP="00A7401C">
            <w:r w:rsidRPr="000E5162">
              <w:t>PFD</w:t>
            </w:r>
          </w:p>
        </w:tc>
        <w:tc>
          <w:tcPr>
            <w:tcW w:w="559" w:type="dxa"/>
          </w:tcPr>
          <w:p w:rsidR="00933C61" w:rsidRDefault="00933C61" w:rsidP="00A7401C">
            <w:r w:rsidRPr="00020E34">
              <w:t>−</w:t>
            </w:r>
          </w:p>
        </w:tc>
        <w:tc>
          <w:tcPr>
            <w:tcW w:w="7415" w:type="dxa"/>
          </w:tcPr>
          <w:p w:rsidR="00933C61" w:rsidRPr="006026EA" w:rsidRDefault="00933C61" w:rsidP="00A7401C">
            <w:pPr>
              <w:rPr>
                <w:lang w:val="ru-RU"/>
              </w:rPr>
            </w:pPr>
            <w:r>
              <w:rPr>
                <w:lang w:val="en-US"/>
              </w:rPr>
              <w:t>Power</w:t>
            </w:r>
            <w:r w:rsidRPr="001762BB">
              <w:rPr>
                <w:lang w:val="ru-RU"/>
              </w:rPr>
              <w:t xml:space="preserve"> </w:t>
            </w:r>
            <w:r>
              <w:rPr>
                <w:lang w:val="en-US"/>
              </w:rPr>
              <w:t>Flux</w:t>
            </w:r>
            <w:r w:rsidRPr="001762BB">
              <w:rPr>
                <w:lang w:val="ru-RU"/>
              </w:rPr>
              <w:t xml:space="preserve"> </w:t>
            </w:r>
            <w:r>
              <w:rPr>
                <w:lang w:val="en-US"/>
              </w:rPr>
              <w:t>Density</w:t>
            </w:r>
            <w:r w:rsidR="006026EA">
              <w:rPr>
                <w:lang w:val="ru-RU"/>
              </w:rPr>
              <w:t>, плотность потока мощности</w:t>
            </w:r>
          </w:p>
        </w:tc>
      </w:tr>
      <w:tr w:rsidR="00933C61" w:rsidRPr="006026EA" w:rsidTr="00A7401C">
        <w:tc>
          <w:tcPr>
            <w:tcW w:w="1381" w:type="dxa"/>
          </w:tcPr>
          <w:p w:rsidR="00933C61" w:rsidRPr="000E5162" w:rsidRDefault="00933C61" w:rsidP="00A7401C">
            <w:pPr>
              <w:rPr>
                <w:lang w:val="ru-RU"/>
              </w:rPr>
            </w:pPr>
            <w:r w:rsidRPr="000E5162">
              <w:t>PSD</w:t>
            </w:r>
          </w:p>
        </w:tc>
        <w:tc>
          <w:tcPr>
            <w:tcW w:w="559" w:type="dxa"/>
          </w:tcPr>
          <w:p w:rsidR="00933C61" w:rsidRDefault="00933C61" w:rsidP="00A7401C">
            <w:r w:rsidRPr="00020E34">
              <w:t>−</w:t>
            </w:r>
          </w:p>
        </w:tc>
        <w:tc>
          <w:tcPr>
            <w:tcW w:w="7415" w:type="dxa"/>
          </w:tcPr>
          <w:p w:rsidR="00933C61" w:rsidRPr="006026EA" w:rsidRDefault="00933C61" w:rsidP="00A7401C">
            <w:pPr>
              <w:rPr>
                <w:lang w:val="ru-RU"/>
              </w:rPr>
            </w:pPr>
            <w:r>
              <w:rPr>
                <w:lang w:val="en-US"/>
              </w:rPr>
              <w:t>Power</w:t>
            </w:r>
            <w:r w:rsidRPr="006026EA">
              <w:t xml:space="preserve"> </w:t>
            </w:r>
            <w:r>
              <w:rPr>
                <w:lang w:val="en-US"/>
              </w:rPr>
              <w:t>Spectral</w:t>
            </w:r>
            <w:r w:rsidRPr="006026EA">
              <w:t xml:space="preserve"> </w:t>
            </w:r>
            <w:r>
              <w:rPr>
                <w:lang w:val="en-US"/>
              </w:rPr>
              <w:t>Density</w:t>
            </w:r>
            <w:r w:rsidR="006026EA" w:rsidRPr="006026EA">
              <w:t xml:space="preserve">, </w:t>
            </w:r>
            <w:r w:rsidR="006026EA">
              <w:rPr>
                <w:lang w:val="ru-RU"/>
              </w:rPr>
              <w:t>спектральная</w:t>
            </w:r>
            <w:r w:rsidR="006026EA" w:rsidRPr="006026EA">
              <w:t xml:space="preserve"> </w:t>
            </w:r>
            <w:r w:rsidR="006026EA">
              <w:rPr>
                <w:lang w:val="ru-RU"/>
              </w:rPr>
              <w:t xml:space="preserve">плотность мощности </w:t>
            </w:r>
          </w:p>
        </w:tc>
      </w:tr>
      <w:tr w:rsidR="00933C61" w:rsidRPr="008E049A" w:rsidTr="00A7401C">
        <w:tc>
          <w:tcPr>
            <w:tcW w:w="1381" w:type="dxa"/>
          </w:tcPr>
          <w:p w:rsidR="00933C61" w:rsidRPr="00356A22" w:rsidRDefault="00933C61" w:rsidP="00A7401C">
            <w:r w:rsidRPr="00FA469C">
              <w:t>TDD</w:t>
            </w:r>
          </w:p>
        </w:tc>
        <w:tc>
          <w:tcPr>
            <w:tcW w:w="559" w:type="dxa"/>
          </w:tcPr>
          <w:p w:rsidR="00933C61" w:rsidRDefault="00933C61" w:rsidP="00A7401C">
            <w:r w:rsidRPr="00020E34">
              <w:t>−</w:t>
            </w:r>
          </w:p>
        </w:tc>
        <w:tc>
          <w:tcPr>
            <w:tcW w:w="7415" w:type="dxa"/>
          </w:tcPr>
          <w:p w:rsidR="00933C61" w:rsidRPr="008E049A" w:rsidRDefault="00933C61" w:rsidP="008572A2">
            <w:pPr>
              <w:rPr>
                <w:lang w:val="en-US"/>
              </w:rPr>
            </w:pPr>
            <w:r>
              <w:rPr>
                <w:rFonts w:eastAsia="Batang"/>
                <w:szCs w:val="24"/>
                <w:lang w:val="en-US" w:eastAsia="ru-RU"/>
              </w:rPr>
              <w:t>Time</w:t>
            </w:r>
            <w:r w:rsidRPr="004346D8">
              <w:rPr>
                <w:rFonts w:eastAsia="Batang"/>
                <w:szCs w:val="24"/>
                <w:lang w:val="en-US" w:eastAsia="ru-RU"/>
              </w:rPr>
              <w:t xml:space="preserve"> Division Duplex</w:t>
            </w:r>
            <w:r w:rsidR="006026EA" w:rsidRPr="008E049A">
              <w:rPr>
                <w:rFonts w:eastAsia="Batang"/>
                <w:szCs w:val="24"/>
                <w:lang w:val="en-US" w:eastAsia="ru-RU"/>
              </w:rPr>
              <w:t xml:space="preserve">, </w:t>
            </w:r>
            <w:r w:rsidR="006026EA">
              <w:rPr>
                <w:rFonts w:eastAsia="Batang"/>
                <w:szCs w:val="24"/>
                <w:lang w:val="ru-RU" w:eastAsia="ru-RU"/>
              </w:rPr>
              <w:t>временно</w:t>
            </w:r>
            <w:r w:rsidR="008572A2">
              <w:rPr>
                <w:rFonts w:eastAsia="Batang"/>
                <w:szCs w:val="24"/>
                <w:lang w:val="ru-RU" w:eastAsia="ru-RU"/>
              </w:rPr>
              <w:t>й</w:t>
            </w:r>
            <w:r w:rsidR="008572A2" w:rsidRPr="008572A2">
              <w:rPr>
                <w:rFonts w:eastAsia="Batang"/>
                <w:szCs w:val="24"/>
                <w:lang w:val="en-US" w:eastAsia="ru-RU"/>
              </w:rPr>
              <w:t xml:space="preserve"> </w:t>
            </w:r>
            <w:r w:rsidR="008572A2">
              <w:rPr>
                <w:rFonts w:eastAsia="Batang"/>
                <w:szCs w:val="24"/>
                <w:lang w:val="ru-RU" w:eastAsia="ru-RU"/>
              </w:rPr>
              <w:t>дуплекс</w:t>
            </w:r>
          </w:p>
        </w:tc>
      </w:tr>
      <w:tr w:rsidR="00933C61" w:rsidRPr="00337A5C" w:rsidTr="00A7401C">
        <w:tc>
          <w:tcPr>
            <w:tcW w:w="1381" w:type="dxa"/>
          </w:tcPr>
          <w:p w:rsidR="00933C61" w:rsidRPr="00356A22" w:rsidRDefault="00933C61" w:rsidP="00A7401C">
            <w:r w:rsidRPr="000E5162">
              <w:rPr>
                <w:lang w:val="ru-RU"/>
              </w:rPr>
              <w:t>UMTS</w:t>
            </w:r>
          </w:p>
        </w:tc>
        <w:tc>
          <w:tcPr>
            <w:tcW w:w="559" w:type="dxa"/>
          </w:tcPr>
          <w:p w:rsidR="00933C61" w:rsidRDefault="00933C61" w:rsidP="00A7401C">
            <w:r w:rsidRPr="00020E34">
              <w:t>−</w:t>
            </w:r>
          </w:p>
        </w:tc>
        <w:tc>
          <w:tcPr>
            <w:tcW w:w="7415" w:type="dxa"/>
          </w:tcPr>
          <w:p w:rsidR="00933C61" w:rsidRPr="000E5162" w:rsidRDefault="00933C61" w:rsidP="00A7401C">
            <w:pPr>
              <w:rPr>
                <w:lang w:val="ru-RU"/>
              </w:rPr>
            </w:pPr>
            <w:r>
              <w:rPr>
                <w:rFonts w:eastAsia="Batang"/>
                <w:szCs w:val="24"/>
                <w:lang w:val="en-US" w:eastAsia="ru-RU"/>
              </w:rPr>
              <w:t>Universal</w:t>
            </w:r>
            <w:r w:rsidRPr="008633E2">
              <w:rPr>
                <w:rFonts w:eastAsia="Batang"/>
                <w:szCs w:val="24"/>
                <w:lang w:eastAsia="ru-RU"/>
              </w:rPr>
              <w:t xml:space="preserve"> </w:t>
            </w:r>
            <w:r>
              <w:rPr>
                <w:rFonts w:eastAsia="Batang"/>
                <w:szCs w:val="24"/>
                <w:lang w:val="en-US" w:eastAsia="ru-RU"/>
              </w:rPr>
              <w:t>Mobile</w:t>
            </w:r>
            <w:r w:rsidRPr="008633E2">
              <w:rPr>
                <w:rFonts w:eastAsia="Batang"/>
                <w:szCs w:val="24"/>
                <w:lang w:eastAsia="ru-RU"/>
              </w:rPr>
              <w:t xml:space="preserve"> </w:t>
            </w:r>
            <w:r>
              <w:rPr>
                <w:rFonts w:eastAsia="Batang"/>
                <w:szCs w:val="24"/>
                <w:lang w:val="en-US" w:eastAsia="ru-RU"/>
              </w:rPr>
              <w:t>Telecommunications</w:t>
            </w:r>
            <w:r w:rsidRPr="008633E2">
              <w:rPr>
                <w:rFonts w:eastAsia="Batang"/>
                <w:szCs w:val="24"/>
                <w:lang w:eastAsia="ru-RU"/>
              </w:rPr>
              <w:t xml:space="preserve"> </w:t>
            </w:r>
            <w:r>
              <w:rPr>
                <w:rFonts w:eastAsia="Batang"/>
                <w:szCs w:val="24"/>
                <w:lang w:val="en-US" w:eastAsia="ru-RU"/>
              </w:rPr>
              <w:t>System</w:t>
            </w:r>
          </w:p>
        </w:tc>
      </w:tr>
      <w:tr w:rsidR="00933C61" w:rsidRPr="008E049A" w:rsidTr="00A7401C">
        <w:tc>
          <w:tcPr>
            <w:tcW w:w="1381" w:type="dxa"/>
          </w:tcPr>
          <w:p w:rsidR="00933C61" w:rsidRPr="00356A22" w:rsidRDefault="00933C61" w:rsidP="00A7401C">
            <w:r w:rsidRPr="000E5162">
              <w:t>WAPECS</w:t>
            </w:r>
          </w:p>
        </w:tc>
        <w:tc>
          <w:tcPr>
            <w:tcW w:w="559" w:type="dxa"/>
          </w:tcPr>
          <w:p w:rsidR="00933C61" w:rsidRDefault="00933C61" w:rsidP="00A7401C">
            <w:r w:rsidRPr="00020E34">
              <w:t>−</w:t>
            </w:r>
          </w:p>
        </w:tc>
        <w:tc>
          <w:tcPr>
            <w:tcW w:w="7415" w:type="dxa"/>
            <w:shd w:val="clear" w:color="auto" w:fill="auto"/>
          </w:tcPr>
          <w:p w:rsidR="00933C61" w:rsidRPr="001762BB" w:rsidRDefault="00933C61" w:rsidP="00A7401C">
            <w:pPr>
              <w:rPr>
                <w:lang w:val="en-US"/>
              </w:rPr>
            </w:pPr>
            <w:r w:rsidRPr="001762BB">
              <w:rPr>
                <w:lang w:val="en-US"/>
              </w:rPr>
              <w:t>Wireless Access Platforms for Electronic Communications Services</w:t>
            </w:r>
          </w:p>
        </w:tc>
      </w:tr>
    </w:tbl>
    <w:p w:rsidR="00933C61" w:rsidRPr="00986B1C" w:rsidRDefault="00933C61" w:rsidP="00933C61">
      <w:pPr>
        <w:spacing w:after="160" w:line="259" w:lineRule="auto"/>
        <w:jc w:val="left"/>
        <w:rPr>
          <w:b/>
          <w:lang w:val="en-US"/>
        </w:rPr>
      </w:pPr>
    </w:p>
    <w:p w:rsidR="006752A0" w:rsidRPr="00933C61" w:rsidRDefault="00933C61">
      <w:pPr>
        <w:spacing w:after="160" w:line="259" w:lineRule="auto"/>
        <w:jc w:val="left"/>
        <w:rPr>
          <w:rFonts w:eastAsia="MS Mincho"/>
          <w:b/>
          <w:bCs/>
          <w:caps/>
          <w:noProof/>
          <w:color w:val="000000" w:themeColor="text1"/>
          <w:kern w:val="32"/>
          <w:szCs w:val="20"/>
          <w:lang w:val="en-US"/>
        </w:rPr>
      </w:pPr>
      <w:r w:rsidRPr="00986B1C">
        <w:rPr>
          <w:lang w:val="en-US"/>
        </w:rPr>
        <w:br w:type="page"/>
      </w:r>
    </w:p>
    <w:p w:rsidR="00BF1BAC" w:rsidRPr="00940D01" w:rsidRDefault="00BF1BAC" w:rsidP="00094146">
      <w:pPr>
        <w:pStyle w:val="1"/>
      </w:pPr>
      <w:bookmarkStart w:id="9" w:name="_Toc493081986"/>
      <w:bookmarkStart w:id="10" w:name="_Toc513477343"/>
      <w:r w:rsidRPr="00C90D4F">
        <w:lastRenderedPageBreak/>
        <w:t xml:space="preserve">1 </w:t>
      </w:r>
      <w:bookmarkEnd w:id="0"/>
      <w:bookmarkEnd w:id="8"/>
      <w:bookmarkEnd w:id="9"/>
      <w:r w:rsidR="00940D01" w:rsidRPr="00940D01">
        <w:t>Обзор текущего внедрении сетей сотовой связи и планов использования различных полос радиочастот</w:t>
      </w:r>
      <w:bookmarkEnd w:id="10"/>
    </w:p>
    <w:p w:rsidR="00BF1BAC" w:rsidRPr="00940D01" w:rsidRDefault="00BF1BAC" w:rsidP="00940D01">
      <w:pPr>
        <w:pStyle w:val="20"/>
      </w:pPr>
      <w:bookmarkStart w:id="11" w:name="_Toc493081987"/>
      <w:bookmarkStart w:id="12" w:name="_Toc513477344"/>
      <w:r>
        <w:t xml:space="preserve">1.1 </w:t>
      </w:r>
      <w:bookmarkEnd w:id="11"/>
      <w:r w:rsidR="00940D01" w:rsidRPr="00940D01">
        <w:t>Предпосылки и сложности для гармонизированного использования полос радиочастот сотовой подвижной связи</w:t>
      </w:r>
      <w:bookmarkEnd w:id="12"/>
    </w:p>
    <w:p w:rsidR="00940D01" w:rsidRPr="00D94721" w:rsidRDefault="00D94721" w:rsidP="00D94721">
      <w:pPr>
        <w:pStyle w:val="20"/>
      </w:pPr>
      <w:bookmarkStart w:id="13" w:name="_Toc513477345"/>
      <w:r w:rsidRPr="00D94721">
        <w:t>1</w:t>
      </w:r>
      <w:r>
        <w:t>.1.1 Комплексный подход к гармонизации</w:t>
      </w:r>
      <w:bookmarkEnd w:id="13"/>
    </w:p>
    <w:p w:rsidR="00D94721" w:rsidRDefault="00D94721" w:rsidP="00BF1BAC">
      <w:pPr>
        <w:ind w:firstLine="709"/>
        <w:rPr>
          <w:color w:val="000000" w:themeColor="text1"/>
        </w:rPr>
      </w:pPr>
      <w:r>
        <w:rPr>
          <w:color w:val="000000" w:themeColor="text1"/>
        </w:rPr>
        <w:t xml:space="preserve">Гармонизация использования полос радиочастот сотовой подвижной связи является сложным понятием, включающим различные уровни гармонизации. Первым уровнем гармонизации является распределение полос радиочастот для подвижной связи на первичной основе в Регламенте Радиосвязи. Помимо этого, полосы радиочастот также идентифицируются для систем </w:t>
      </w:r>
      <w:r>
        <w:rPr>
          <w:color w:val="000000" w:themeColor="text1"/>
          <w:lang w:val="en-US"/>
        </w:rPr>
        <w:t>IMT</w:t>
      </w:r>
      <w:r>
        <w:rPr>
          <w:color w:val="000000" w:themeColor="text1"/>
        </w:rPr>
        <w:t xml:space="preserve"> на глобальном или региональном уровне для обозначения намерения стран использовать их для сотовой подвижной связи.</w:t>
      </w:r>
    </w:p>
    <w:p w:rsidR="002D7EBF" w:rsidRDefault="00D94721" w:rsidP="002D7EBF">
      <w:pPr>
        <w:ind w:firstLine="709"/>
        <w:rPr>
          <w:color w:val="000000" w:themeColor="text1"/>
        </w:rPr>
      </w:pPr>
      <w:r>
        <w:rPr>
          <w:color w:val="000000" w:themeColor="text1"/>
        </w:rPr>
        <w:t xml:space="preserve">На втором этапе для идентифицированных для систем </w:t>
      </w:r>
      <w:r>
        <w:rPr>
          <w:color w:val="000000" w:themeColor="text1"/>
          <w:lang w:val="en-US"/>
        </w:rPr>
        <w:t>IMT</w:t>
      </w:r>
      <w:r w:rsidRPr="00D94721">
        <w:rPr>
          <w:color w:val="000000" w:themeColor="text1"/>
        </w:rPr>
        <w:t xml:space="preserve"> </w:t>
      </w:r>
      <w:r>
        <w:rPr>
          <w:color w:val="000000" w:themeColor="text1"/>
        </w:rPr>
        <w:t>полос радиочастот разрабатываются частотные планы для использования сетями сотовой подвижной св</w:t>
      </w:r>
      <w:r w:rsidR="00043BA0">
        <w:rPr>
          <w:color w:val="000000" w:themeColor="text1"/>
        </w:rPr>
        <w:t xml:space="preserve">язи. Разработка конкретного частотного плана включает в себя обозначение типа дуплекса, используемого оборудованием, полос радиочастот передачи базовыми и абонентскими станциями. </w:t>
      </w:r>
      <w:r w:rsidR="002D7EBF">
        <w:rPr>
          <w:color w:val="000000" w:themeColor="text1"/>
        </w:rPr>
        <w:t xml:space="preserve">Частотные планы для систем </w:t>
      </w:r>
      <w:r w:rsidR="002D7EBF">
        <w:rPr>
          <w:color w:val="000000" w:themeColor="text1"/>
          <w:lang w:val="en-US"/>
        </w:rPr>
        <w:t>IMT</w:t>
      </w:r>
      <w:r w:rsidR="002D7EBF" w:rsidRPr="002D7EBF">
        <w:rPr>
          <w:color w:val="000000" w:themeColor="text1"/>
        </w:rPr>
        <w:t xml:space="preserve"> </w:t>
      </w:r>
      <w:r w:rsidR="002D7EBF">
        <w:rPr>
          <w:color w:val="000000" w:themeColor="text1"/>
        </w:rPr>
        <w:t>с целью их гармонизации включаются в Рекомендацию МСЭ-</w:t>
      </w:r>
      <w:proofErr w:type="gramStart"/>
      <w:r w:rsidR="002D7EBF">
        <w:rPr>
          <w:color w:val="000000" w:themeColor="text1"/>
          <w:lang w:val="en-US"/>
        </w:rPr>
        <w:t>R</w:t>
      </w:r>
      <w:proofErr w:type="gramEnd"/>
      <w:r w:rsidR="002D7EBF" w:rsidRPr="002D7EBF">
        <w:rPr>
          <w:color w:val="000000" w:themeColor="text1"/>
        </w:rPr>
        <w:t xml:space="preserve"> </w:t>
      </w:r>
      <w:r w:rsidR="002D7EBF">
        <w:rPr>
          <w:color w:val="000000" w:themeColor="text1"/>
          <w:lang w:val="en-US"/>
        </w:rPr>
        <w:t>M</w:t>
      </w:r>
      <w:r w:rsidR="002D7EBF" w:rsidRPr="002D7EBF">
        <w:rPr>
          <w:color w:val="000000" w:themeColor="text1"/>
        </w:rPr>
        <w:t xml:space="preserve">.1036 </w:t>
      </w:r>
      <w:r w:rsidR="002D7EBF">
        <w:rPr>
          <w:color w:val="000000" w:themeColor="text1"/>
        </w:rPr>
        <w:t>«</w:t>
      </w:r>
      <w:r w:rsidR="002D7EBF" w:rsidRPr="002D7EBF">
        <w:rPr>
          <w:color w:val="000000" w:themeColor="text1"/>
        </w:rPr>
        <w:t>Планы размещения частот для внедрения наземного сегмента Международной подвижной электросвязи (</w:t>
      </w:r>
      <w:r w:rsidR="002D7EBF" w:rsidRPr="002D7EBF">
        <w:rPr>
          <w:color w:val="000000" w:themeColor="text1"/>
          <w:lang w:val="en-US"/>
        </w:rPr>
        <w:t>I</w:t>
      </w:r>
      <w:r w:rsidR="002D7EBF" w:rsidRPr="002D7EBF">
        <w:rPr>
          <w:color w:val="000000" w:themeColor="text1"/>
        </w:rPr>
        <w:t xml:space="preserve">МТ) в полосах частот, определенных для </w:t>
      </w:r>
      <w:r w:rsidR="002D7EBF" w:rsidRPr="002D7EBF">
        <w:rPr>
          <w:color w:val="000000" w:themeColor="text1"/>
          <w:lang w:val="en-US"/>
        </w:rPr>
        <w:t>IMT</w:t>
      </w:r>
      <w:r w:rsidR="002D7EBF" w:rsidRPr="002D7EBF">
        <w:rPr>
          <w:color w:val="000000" w:themeColor="text1"/>
        </w:rPr>
        <w:t xml:space="preserve"> в Регламенте радиосвязи (РР)</w:t>
      </w:r>
      <w:r w:rsidR="002D7EBF">
        <w:rPr>
          <w:color w:val="000000" w:themeColor="text1"/>
        </w:rPr>
        <w:t>».</w:t>
      </w:r>
    </w:p>
    <w:p w:rsidR="000E37CF" w:rsidRDefault="002D7EBF" w:rsidP="002D7EBF">
      <w:pPr>
        <w:ind w:firstLine="709"/>
        <w:rPr>
          <w:color w:val="000000" w:themeColor="text1"/>
        </w:rPr>
      </w:pPr>
      <w:r>
        <w:rPr>
          <w:color w:val="000000" w:themeColor="text1"/>
        </w:rPr>
        <w:t xml:space="preserve">На третьем уровне гармонизации в полосах, имеющих распределение подвижной связи и идентификацию для систем </w:t>
      </w:r>
      <w:r>
        <w:rPr>
          <w:color w:val="000000" w:themeColor="text1"/>
          <w:lang w:val="en-US"/>
        </w:rPr>
        <w:t>IMT</w:t>
      </w:r>
      <w:r>
        <w:rPr>
          <w:color w:val="000000" w:themeColor="text1"/>
        </w:rPr>
        <w:t xml:space="preserve">, для выбранного частотного плана разрабатываются технические спецификации оборудования в части допустимых мощностей, уровней внеполосного излучения, обеспечивающие возможность </w:t>
      </w:r>
      <w:r w:rsidR="000E37CF">
        <w:rPr>
          <w:color w:val="000000" w:themeColor="text1"/>
        </w:rPr>
        <w:t>беспомеховой работы систем между собой, а также со станциями других служб в соседних полосах радиочастот. Как правило, такие исследования проводятся на глобальном или региональном уровн</w:t>
      </w:r>
      <w:r w:rsidR="00B44B0B">
        <w:rPr>
          <w:color w:val="000000" w:themeColor="text1"/>
        </w:rPr>
        <w:t>е</w:t>
      </w:r>
      <w:r w:rsidR="000E37CF">
        <w:rPr>
          <w:color w:val="000000" w:themeColor="text1"/>
        </w:rPr>
        <w:t>, а их результаты закрепляются в спецификации конкретного класса оборудования.</w:t>
      </w:r>
    </w:p>
    <w:p w:rsidR="000E37CF" w:rsidRDefault="000E37CF" w:rsidP="002D7EBF">
      <w:pPr>
        <w:ind w:firstLine="709"/>
        <w:rPr>
          <w:color w:val="000000" w:themeColor="text1"/>
        </w:rPr>
      </w:pPr>
      <w:r>
        <w:rPr>
          <w:color w:val="000000" w:themeColor="text1"/>
        </w:rPr>
        <w:t>Наконец на последнем этапе полосы радиочастот распределяются внутри стран операторам сетей сотовой подвижной связи в рамках схожих технических требований, обеспечивающих массовое внедрение выбранных частотных планов и классов оборудования в большом числе стран для большого числа пользователей сотовой подвижной связи.</w:t>
      </w:r>
    </w:p>
    <w:p w:rsidR="002D7EBF" w:rsidRPr="002D7EBF" w:rsidRDefault="000E37CF" w:rsidP="002D7EBF">
      <w:pPr>
        <w:ind w:firstLine="709"/>
        <w:rPr>
          <w:color w:val="000000" w:themeColor="text1"/>
        </w:rPr>
      </w:pPr>
      <w:r>
        <w:rPr>
          <w:color w:val="000000" w:themeColor="text1"/>
        </w:rPr>
        <w:t xml:space="preserve">В совокупности </w:t>
      </w:r>
      <w:r w:rsidR="00B01500">
        <w:rPr>
          <w:color w:val="000000" w:themeColor="text1"/>
        </w:rPr>
        <w:t>все четыре уровня и образуют гармонизованное использование полос радиочастот сетей сотовой подвижной связи. Помимо документов МСЭ-</w:t>
      </w:r>
      <w:proofErr w:type="gramStart"/>
      <w:r w:rsidR="00B01500">
        <w:rPr>
          <w:color w:val="000000" w:themeColor="text1"/>
          <w:lang w:val="en-US"/>
        </w:rPr>
        <w:t>R</w:t>
      </w:r>
      <w:proofErr w:type="gramEnd"/>
      <w:r w:rsidR="00B01500">
        <w:rPr>
          <w:color w:val="000000" w:themeColor="text1"/>
        </w:rPr>
        <w:t xml:space="preserve"> гармонизованное использование закрепляется на уровне спецификаций международных стандартизующих организаций и в региональных организациях по использованию радиочастотного спектра.</w:t>
      </w:r>
      <w:r w:rsidR="002D7EBF">
        <w:rPr>
          <w:color w:val="000000" w:themeColor="text1"/>
        </w:rPr>
        <w:t xml:space="preserve"> </w:t>
      </w:r>
    </w:p>
    <w:p w:rsidR="00B01500" w:rsidRPr="00D94721" w:rsidRDefault="00B01500" w:rsidP="00B01500">
      <w:pPr>
        <w:pStyle w:val="20"/>
      </w:pPr>
      <w:bookmarkStart w:id="14" w:name="_Toc513477346"/>
      <w:r w:rsidRPr="00D94721">
        <w:t>1</w:t>
      </w:r>
      <w:r>
        <w:t>.1.</w:t>
      </w:r>
      <w:r w:rsidR="00F711B7">
        <w:t>2</w:t>
      </w:r>
      <w:r>
        <w:t xml:space="preserve"> </w:t>
      </w:r>
      <w:r w:rsidRPr="00940D01">
        <w:t>Предпосылки для гармонизированного использования полос радиочастот сотовой подвижной связи</w:t>
      </w:r>
      <w:bookmarkEnd w:id="14"/>
    </w:p>
    <w:p w:rsidR="00B01500" w:rsidRDefault="00043BA0" w:rsidP="00BF1BAC">
      <w:pPr>
        <w:ind w:firstLine="709"/>
        <w:rPr>
          <w:color w:val="000000" w:themeColor="text1"/>
        </w:rPr>
      </w:pPr>
      <w:r>
        <w:rPr>
          <w:color w:val="000000" w:themeColor="text1"/>
        </w:rPr>
        <w:t xml:space="preserve"> </w:t>
      </w:r>
      <w:r w:rsidR="00B01500">
        <w:rPr>
          <w:color w:val="000000" w:themeColor="text1"/>
        </w:rPr>
        <w:t>Ключевыми предпосылками гармонизированного использования являются те экономические и практические выгоды, получаемые от одинакового использования оборудования в большом числе стран.</w:t>
      </w:r>
    </w:p>
    <w:p w:rsidR="00CC4303" w:rsidRDefault="00B01500" w:rsidP="00BF1BAC">
      <w:pPr>
        <w:ind w:firstLine="709"/>
        <w:rPr>
          <w:color w:val="000000" w:themeColor="text1"/>
        </w:rPr>
      </w:pPr>
      <w:r>
        <w:rPr>
          <w:color w:val="000000" w:themeColor="text1"/>
        </w:rPr>
        <w:t xml:space="preserve">В первую очередь, гармонизированное использование приводит </w:t>
      </w:r>
      <w:r w:rsidRPr="009C1414">
        <w:t>к уменьшению общей стоимости сетей и терминалов IMT путем обеспечения эффекта масштаба</w:t>
      </w:r>
      <w:r w:rsidR="00D94721">
        <w:rPr>
          <w:color w:val="000000" w:themeColor="text1"/>
        </w:rPr>
        <w:t xml:space="preserve"> </w:t>
      </w:r>
      <w:r>
        <w:rPr>
          <w:color w:val="000000" w:themeColor="text1"/>
        </w:rPr>
        <w:t xml:space="preserve">производства оборудования. Не менее важным является и тот факт, что современные терминалы </w:t>
      </w:r>
      <w:r>
        <w:rPr>
          <w:color w:val="000000" w:themeColor="text1"/>
          <w:lang w:val="en-US"/>
        </w:rPr>
        <w:t>IMT</w:t>
      </w:r>
      <w:r w:rsidRPr="00B01500">
        <w:rPr>
          <w:color w:val="000000" w:themeColor="text1"/>
        </w:rPr>
        <w:t xml:space="preserve"> </w:t>
      </w:r>
      <w:r>
        <w:rPr>
          <w:color w:val="000000" w:themeColor="text1"/>
        </w:rPr>
        <w:t xml:space="preserve">в основном не могут одновременно реализовывать очень большое число поддерживаемых частотных планов (исключение составляют наиболее дорогие модели смартфонов), что приводит к </w:t>
      </w:r>
      <w:r w:rsidR="00664560">
        <w:rPr>
          <w:color w:val="000000" w:themeColor="text1"/>
        </w:rPr>
        <w:t>фрагментации рынка</w:t>
      </w:r>
      <w:r>
        <w:rPr>
          <w:color w:val="000000" w:themeColor="text1"/>
        </w:rPr>
        <w:t xml:space="preserve">. В этой ситуации </w:t>
      </w:r>
      <w:proofErr w:type="spellStart"/>
      <w:r>
        <w:rPr>
          <w:color w:val="000000" w:themeColor="text1"/>
        </w:rPr>
        <w:t>негармонизированное</w:t>
      </w:r>
      <w:proofErr w:type="spellEnd"/>
      <w:r>
        <w:rPr>
          <w:color w:val="000000" w:themeColor="text1"/>
        </w:rPr>
        <w:t xml:space="preserve"> использование полос радиочастот</w:t>
      </w:r>
      <w:r w:rsidR="004C4E3B">
        <w:rPr>
          <w:color w:val="000000" w:themeColor="text1"/>
        </w:rPr>
        <w:t xml:space="preserve"> может приводить к тому, что на рынке будут отсутствовать терминалы с выбранной комбинацией частотных планов</w:t>
      </w:r>
      <w:r w:rsidR="00CC4303">
        <w:rPr>
          <w:color w:val="000000" w:themeColor="text1"/>
        </w:rPr>
        <w:t xml:space="preserve"> и характеристик частотных классов</w:t>
      </w:r>
      <w:r w:rsidR="004C4E3B">
        <w:rPr>
          <w:color w:val="000000" w:themeColor="text1"/>
        </w:rPr>
        <w:t>, что не позволит эффективно строить сети сотовой связи и обеспечивать перераспределение нагрузки между различными диапазонами радиочастот. Все это в конечном итоге приводило бы к существенному удорожанию создания, развития и поддержания с</w:t>
      </w:r>
      <w:r w:rsidR="00CC4303">
        <w:rPr>
          <w:color w:val="000000" w:themeColor="text1"/>
        </w:rPr>
        <w:t>е</w:t>
      </w:r>
      <w:r w:rsidR="004C4E3B">
        <w:rPr>
          <w:color w:val="000000" w:themeColor="text1"/>
        </w:rPr>
        <w:t>тей сотовой подвижной связи.</w:t>
      </w:r>
      <w:r w:rsidR="00D94721">
        <w:rPr>
          <w:color w:val="000000" w:themeColor="text1"/>
        </w:rPr>
        <w:t xml:space="preserve"> </w:t>
      </w:r>
    </w:p>
    <w:p w:rsidR="00F711B7" w:rsidRPr="00D72763" w:rsidRDefault="00CC4303" w:rsidP="00BF1BAC">
      <w:pPr>
        <w:ind w:firstLine="709"/>
        <w:rPr>
          <w:color w:val="000000" w:themeColor="text1"/>
        </w:rPr>
      </w:pPr>
      <w:r>
        <w:rPr>
          <w:color w:val="000000" w:themeColor="text1"/>
        </w:rPr>
        <w:t xml:space="preserve">Вторым аспектом гармонизации является вопрос приграничной координации. В силу </w:t>
      </w:r>
      <w:proofErr w:type="spellStart"/>
      <w:r>
        <w:rPr>
          <w:color w:val="000000" w:themeColor="text1"/>
        </w:rPr>
        <w:t>цифровизации</w:t>
      </w:r>
      <w:proofErr w:type="spellEnd"/>
      <w:r>
        <w:rPr>
          <w:color w:val="000000" w:themeColor="text1"/>
        </w:rPr>
        <w:t xml:space="preserve"> экономик стран все острее встает вопрос обеспечения покрытия сетями сотовой подвижной связи всей территории стран, где проживает население, а также где оно </w:t>
      </w:r>
      <w:r>
        <w:rPr>
          <w:color w:val="000000" w:themeColor="text1"/>
        </w:rPr>
        <w:lastRenderedPageBreak/>
        <w:t xml:space="preserve">перемещается при осуществлении экономической деятельности. В этой связи в еще большей степени встают вопросы обеспечения условий приграничной координации между странами, обеспечивающие возможность сплошного покрытия территории в приграничных районах. Использование разных частотных планов по разные стороны границы может создавать существенные сложности </w:t>
      </w:r>
      <w:r w:rsidR="00F711B7">
        <w:rPr>
          <w:color w:val="000000" w:themeColor="text1"/>
        </w:rPr>
        <w:t xml:space="preserve">в выполнении обязательств операторов по обеспечению покрытия в приграничных </w:t>
      </w:r>
      <w:r w:rsidR="00F711B7" w:rsidRPr="00D72763">
        <w:rPr>
          <w:color w:val="000000" w:themeColor="text1"/>
        </w:rPr>
        <w:t xml:space="preserve">районах. Так, использование частотных планов по разные стороны границы, в которых полосы передачи БС, </w:t>
      </w:r>
      <w:r w:rsidR="00664560" w:rsidRPr="00D72763">
        <w:rPr>
          <w:color w:val="000000" w:themeColor="text1"/>
        </w:rPr>
        <w:t xml:space="preserve">находящихся по разные стороны от границы, </w:t>
      </w:r>
      <w:r w:rsidR="00F711B7" w:rsidRPr="00D72763">
        <w:rPr>
          <w:color w:val="000000" w:themeColor="text1"/>
        </w:rPr>
        <w:t>пересекаются, в нижних диапазонах радиочастот могут приводить ограничениям на развертывание БС до 50 км от границы, а в ряде случаев и более.</w:t>
      </w:r>
    </w:p>
    <w:p w:rsidR="00D94721" w:rsidRDefault="00F711B7" w:rsidP="00BF1BAC">
      <w:pPr>
        <w:ind w:firstLine="709"/>
        <w:rPr>
          <w:color w:val="000000" w:themeColor="text1"/>
        </w:rPr>
      </w:pPr>
      <w:r w:rsidRPr="00D72763">
        <w:rPr>
          <w:color w:val="000000" w:themeColor="text1"/>
        </w:rPr>
        <w:t>Наконец использование гармонизированных</w:t>
      </w:r>
      <w:r>
        <w:rPr>
          <w:color w:val="000000" w:themeColor="text1"/>
        </w:rPr>
        <w:t xml:space="preserve"> частотных планов и классов оборудования обеспечивает возможность простого роуминга между странами и дает дополнительные возможности по обеспечению трансграничной экономической деятельности между странами.</w:t>
      </w:r>
      <w:r w:rsidR="00CC4303">
        <w:rPr>
          <w:color w:val="000000" w:themeColor="text1"/>
        </w:rPr>
        <w:t xml:space="preserve"> </w:t>
      </w:r>
    </w:p>
    <w:p w:rsidR="000C59D1" w:rsidRPr="00D94721" w:rsidRDefault="000C59D1" w:rsidP="000C59D1">
      <w:pPr>
        <w:pStyle w:val="20"/>
      </w:pPr>
      <w:bookmarkStart w:id="15" w:name="_Toc513477347"/>
      <w:r w:rsidRPr="00D94721">
        <w:t>1</w:t>
      </w:r>
      <w:r>
        <w:t>.1.3 Сложности</w:t>
      </w:r>
      <w:r w:rsidRPr="00940D01">
        <w:t xml:space="preserve"> для гармонизированного использования полос радиочастот сотовой подвижной связи</w:t>
      </w:r>
      <w:bookmarkEnd w:id="15"/>
    </w:p>
    <w:p w:rsidR="000C59D1" w:rsidRDefault="000C59D1" w:rsidP="00BF1BAC">
      <w:pPr>
        <w:ind w:firstLine="709"/>
        <w:rPr>
          <w:color w:val="000000" w:themeColor="text1"/>
        </w:rPr>
      </w:pPr>
      <w:r>
        <w:rPr>
          <w:color w:val="000000" w:themeColor="text1"/>
        </w:rPr>
        <w:t>В первую очередь, сложности гармонизации возникают в силу занятости радиочастотного спектра другими службами и применениями. В этом случае у отдельно взятой страны может не быть возможности внедрить тот или иной частотный план с теми или иными характеристиками оборудования без необходимости проведения сложной, долгой и затратной процедуры перепланирования использования. По этой причине требуется рассмотрение возможности использования альтернативных полос радиочастот с другими частотными планами, которые могут быть гармонизированы с другими странами. Тем не менее, во многих случаях выгоды от внедрения сетей сотовой подвижной связи на гармонизированной основе могут окупить затраты по высвобождению полос радиочастот.</w:t>
      </w:r>
    </w:p>
    <w:p w:rsidR="00FB6844" w:rsidRDefault="000C59D1" w:rsidP="00BF1BAC">
      <w:pPr>
        <w:ind w:firstLine="709"/>
        <w:rPr>
          <w:color w:val="000000" w:themeColor="text1"/>
        </w:rPr>
      </w:pPr>
      <w:r>
        <w:rPr>
          <w:color w:val="000000" w:themeColor="text1"/>
        </w:rPr>
        <w:t>Более глобально проблема совместимости и ее влияние на возможности гармонизации проявляется на границе стран или гру</w:t>
      </w:r>
      <w:proofErr w:type="gramStart"/>
      <w:r>
        <w:rPr>
          <w:color w:val="000000" w:themeColor="text1"/>
        </w:rPr>
        <w:t>пп стр</w:t>
      </w:r>
      <w:proofErr w:type="gramEnd"/>
      <w:r>
        <w:rPr>
          <w:color w:val="000000" w:themeColor="text1"/>
        </w:rPr>
        <w:t xml:space="preserve">ан, в которых исторически сложилось другое использование радиочастотного спектра. </w:t>
      </w:r>
      <w:r w:rsidR="003D034B">
        <w:rPr>
          <w:color w:val="000000" w:themeColor="text1"/>
        </w:rPr>
        <w:t>П</w:t>
      </w:r>
      <w:r w:rsidR="00FB6844">
        <w:rPr>
          <w:color w:val="000000" w:themeColor="text1"/>
        </w:rPr>
        <w:t xml:space="preserve">римером такой ситуации являются страны на </w:t>
      </w:r>
      <w:r w:rsidR="003D034B">
        <w:rPr>
          <w:color w:val="000000" w:themeColor="text1"/>
        </w:rPr>
        <w:t xml:space="preserve">границе </w:t>
      </w:r>
      <w:r w:rsidR="00FB6844">
        <w:rPr>
          <w:color w:val="000000" w:themeColor="text1"/>
        </w:rPr>
        <w:t>различных Районов МСЭ-</w:t>
      </w:r>
      <w:proofErr w:type="gramStart"/>
      <w:r w:rsidR="00FB6844">
        <w:rPr>
          <w:color w:val="000000" w:themeColor="text1"/>
          <w:lang w:val="en-US"/>
        </w:rPr>
        <w:t>R</w:t>
      </w:r>
      <w:proofErr w:type="gramEnd"/>
      <w:r w:rsidR="00FB6844">
        <w:rPr>
          <w:color w:val="000000" w:themeColor="text1"/>
        </w:rPr>
        <w:t>. В силу существенных различий в использовании полос радиочастот и гармонизации внутри различных гру</w:t>
      </w:r>
      <w:proofErr w:type="gramStart"/>
      <w:r w:rsidR="00FB6844">
        <w:rPr>
          <w:color w:val="000000" w:themeColor="text1"/>
        </w:rPr>
        <w:t>пп стр</w:t>
      </w:r>
      <w:proofErr w:type="gramEnd"/>
      <w:r w:rsidR="00FB6844">
        <w:rPr>
          <w:color w:val="000000" w:themeColor="text1"/>
        </w:rPr>
        <w:t>ан глобальная гармонизация достижима лишь в ограниченном числе полос радиочастот сотовой подвижной связи.</w:t>
      </w:r>
    </w:p>
    <w:p w:rsidR="000C59D1" w:rsidRDefault="00FB6844" w:rsidP="00BF1BAC">
      <w:pPr>
        <w:ind w:firstLine="709"/>
        <w:rPr>
          <w:color w:val="000000" w:themeColor="text1"/>
        </w:rPr>
      </w:pPr>
      <w:r>
        <w:rPr>
          <w:color w:val="000000" w:themeColor="text1"/>
        </w:rPr>
        <w:t xml:space="preserve">Отдельно стоит отметить пример сложности гармонизации, когда страны могут гармонизировать использование только на уровне распределения подвижной службе и идентификации для </w:t>
      </w:r>
      <w:r>
        <w:rPr>
          <w:color w:val="000000" w:themeColor="text1"/>
          <w:lang w:val="en-US"/>
        </w:rPr>
        <w:t>IMT</w:t>
      </w:r>
      <w:r w:rsidRPr="00FB6844">
        <w:rPr>
          <w:color w:val="000000" w:themeColor="text1"/>
        </w:rPr>
        <w:t xml:space="preserve">. </w:t>
      </w:r>
      <w:r>
        <w:rPr>
          <w:color w:val="000000" w:themeColor="text1"/>
        </w:rPr>
        <w:t xml:space="preserve">При этом внутри отдельных стран в силу совместимости с системами в соседних полосах радиочастот выбираются различные частотные планы. Как описывалось выше, такая ситуация может приводить к проблемам приграничной координации, сопоставимым или даже превосходящим проблемы координации различных служб радиосвязи. </w:t>
      </w:r>
      <w:r w:rsidR="000C59D1">
        <w:rPr>
          <w:color w:val="000000" w:themeColor="text1"/>
        </w:rPr>
        <w:t xml:space="preserve">  </w:t>
      </w:r>
    </w:p>
    <w:p w:rsidR="00BF1BAC" w:rsidRDefault="00BF1BAC" w:rsidP="00BF1BAC">
      <w:pPr>
        <w:ind w:firstLine="709"/>
        <w:rPr>
          <w:color w:val="000000" w:themeColor="text1"/>
        </w:rPr>
      </w:pPr>
    </w:p>
    <w:p w:rsidR="00BF1BAC" w:rsidRPr="0025308C" w:rsidRDefault="00BF1BAC" w:rsidP="00BF1BAC">
      <w:pPr>
        <w:pStyle w:val="20"/>
      </w:pPr>
      <w:bookmarkStart w:id="16" w:name="_Toc493081988"/>
      <w:bookmarkStart w:id="17" w:name="_Toc513477348"/>
      <w:r>
        <w:t xml:space="preserve">1.2 </w:t>
      </w:r>
      <w:bookmarkEnd w:id="16"/>
      <w:r w:rsidR="00940D01" w:rsidRPr="00940D01">
        <w:t>Обзор текущего внедрении сетей сотовой связи за пределами стран- участников РСС</w:t>
      </w:r>
      <w:bookmarkEnd w:id="17"/>
    </w:p>
    <w:p w:rsidR="00940D01" w:rsidRDefault="00A8301B" w:rsidP="00BF1BAC">
      <w:pPr>
        <w:ind w:firstLine="709"/>
        <w:rPr>
          <w:rStyle w:val="a7"/>
          <w:color w:val="000000" w:themeColor="text1"/>
          <w:u w:val="none"/>
        </w:rPr>
      </w:pPr>
      <w:r>
        <w:rPr>
          <w:rStyle w:val="a7"/>
          <w:color w:val="000000" w:themeColor="text1"/>
          <w:u w:val="none"/>
        </w:rPr>
        <w:t>В данном разделе приведены данные о гармонизации использования частотных пл</w:t>
      </w:r>
      <w:r w:rsidR="00933C61">
        <w:rPr>
          <w:rStyle w:val="a7"/>
          <w:color w:val="000000" w:themeColor="text1"/>
          <w:u w:val="none"/>
        </w:rPr>
        <w:t>а</w:t>
      </w:r>
      <w:r>
        <w:rPr>
          <w:rStyle w:val="a7"/>
          <w:color w:val="000000" w:themeColor="text1"/>
          <w:u w:val="none"/>
        </w:rPr>
        <w:t xml:space="preserve">нов в различных географических регионах для наиболее востребованных на текущий момент диапазонах радиочастот </w:t>
      </w:r>
      <w:r w:rsidRPr="00A8301B">
        <w:rPr>
          <w:rStyle w:val="a7"/>
          <w:color w:val="000000" w:themeColor="text1"/>
          <w:u w:val="none"/>
        </w:rPr>
        <w:t>800 МГц, 900 МГц, 1800 МГц, 2100 МГц и 2600 МГц</w:t>
      </w:r>
      <w:r>
        <w:rPr>
          <w:rStyle w:val="a7"/>
          <w:color w:val="000000" w:themeColor="text1"/>
          <w:u w:val="none"/>
        </w:rPr>
        <w:t>, а также для диапазонов радиочастот 450 МГц и 2300 МГц, которые могут представлять интерес для стран-участниц РСС</w:t>
      </w:r>
      <w:r w:rsidR="003100C4">
        <w:rPr>
          <w:rStyle w:val="a7"/>
          <w:color w:val="000000" w:themeColor="text1"/>
          <w:u w:val="none"/>
        </w:rPr>
        <w:t>. Для удобства каждый из диапазонов радиочастот рассмотрен отдельно, в том числе и в привязке разным мировым регионам.</w:t>
      </w:r>
    </w:p>
    <w:p w:rsidR="003100C4" w:rsidRPr="00276D08" w:rsidRDefault="003100C4" w:rsidP="00276D08">
      <w:pPr>
        <w:ind w:firstLine="709"/>
        <w:rPr>
          <w:rStyle w:val="a7"/>
          <w:b/>
          <w:color w:val="000000" w:themeColor="text1"/>
        </w:rPr>
      </w:pPr>
      <w:r w:rsidRPr="00276D08">
        <w:rPr>
          <w:b/>
          <w:u w:val="single"/>
        </w:rPr>
        <w:t>Диапазон</w:t>
      </w:r>
      <w:r w:rsidR="00276D08" w:rsidRPr="00276D08">
        <w:rPr>
          <w:b/>
          <w:u w:val="single"/>
        </w:rPr>
        <w:t>ы</w:t>
      </w:r>
      <w:r w:rsidRPr="00276D08">
        <w:rPr>
          <w:b/>
          <w:u w:val="single"/>
        </w:rPr>
        <w:t xml:space="preserve"> радиочастот 800 МГц</w:t>
      </w:r>
      <w:r w:rsidR="00276D08" w:rsidRPr="00276D08">
        <w:rPr>
          <w:b/>
          <w:u w:val="single"/>
        </w:rPr>
        <w:t xml:space="preserve"> и 900 МГц</w:t>
      </w:r>
    </w:p>
    <w:p w:rsidR="00940D01" w:rsidRDefault="003100C4" w:rsidP="00BF1BAC">
      <w:pPr>
        <w:ind w:firstLine="709"/>
        <w:rPr>
          <w:rStyle w:val="a7"/>
          <w:color w:val="000000" w:themeColor="text1"/>
          <w:u w:val="none"/>
        </w:rPr>
      </w:pPr>
      <w:r>
        <w:rPr>
          <w:rStyle w:val="a7"/>
          <w:color w:val="000000" w:themeColor="text1"/>
          <w:u w:val="none"/>
        </w:rPr>
        <w:t xml:space="preserve">Диапазон радиочастот 800 МГц чаще всего обозначает </w:t>
      </w:r>
      <w:r w:rsidR="003D034B">
        <w:rPr>
          <w:rStyle w:val="a7"/>
          <w:color w:val="000000" w:themeColor="text1"/>
          <w:u w:val="none"/>
        </w:rPr>
        <w:t xml:space="preserve">полосу </w:t>
      </w:r>
      <w:r>
        <w:rPr>
          <w:rStyle w:val="a7"/>
          <w:color w:val="000000" w:themeColor="text1"/>
          <w:u w:val="none"/>
        </w:rPr>
        <w:t xml:space="preserve">радиочастот 790-862 МГц, идентифицированную для систем </w:t>
      </w:r>
      <w:r>
        <w:rPr>
          <w:rStyle w:val="a7"/>
          <w:color w:val="000000" w:themeColor="text1"/>
          <w:u w:val="none"/>
          <w:lang w:val="en-US"/>
        </w:rPr>
        <w:t>IMT</w:t>
      </w:r>
      <w:r w:rsidRPr="003100C4">
        <w:rPr>
          <w:rStyle w:val="a7"/>
          <w:color w:val="000000" w:themeColor="text1"/>
          <w:u w:val="none"/>
        </w:rPr>
        <w:t xml:space="preserve"> </w:t>
      </w:r>
      <w:r>
        <w:rPr>
          <w:rStyle w:val="a7"/>
          <w:color w:val="000000" w:themeColor="text1"/>
          <w:u w:val="none"/>
        </w:rPr>
        <w:t xml:space="preserve">в Районе 1. </w:t>
      </w:r>
      <w:proofErr w:type="gramStart"/>
      <w:r>
        <w:rPr>
          <w:rStyle w:val="a7"/>
          <w:color w:val="000000" w:themeColor="text1"/>
          <w:u w:val="none"/>
        </w:rPr>
        <w:t xml:space="preserve">В ряде случаев к этому диапазону радиочастот </w:t>
      </w:r>
      <w:r w:rsidR="007A6E43">
        <w:rPr>
          <w:rStyle w:val="a7"/>
          <w:color w:val="000000" w:themeColor="text1"/>
          <w:u w:val="none"/>
        </w:rPr>
        <w:t xml:space="preserve">также относят и нижнюю часть диапазона радиочастот 806-960 МГц, которая традиционно использовалась для сетей сотовой подвижной связи в Районах 2 и 3. </w:t>
      </w:r>
      <w:proofErr w:type="gramEnd"/>
    </w:p>
    <w:p w:rsidR="007A6E43" w:rsidRDefault="007A6E43" w:rsidP="00BF1BAC">
      <w:pPr>
        <w:ind w:firstLine="709"/>
        <w:rPr>
          <w:rStyle w:val="a7"/>
          <w:color w:val="000000" w:themeColor="text1"/>
          <w:u w:val="none"/>
        </w:rPr>
      </w:pPr>
      <w:r>
        <w:rPr>
          <w:rStyle w:val="a7"/>
          <w:color w:val="000000" w:themeColor="text1"/>
          <w:u w:val="none"/>
        </w:rPr>
        <w:t>В таблице 1</w:t>
      </w:r>
      <w:r w:rsidR="00167DCD">
        <w:rPr>
          <w:rStyle w:val="a7"/>
          <w:color w:val="000000" w:themeColor="text1"/>
          <w:u w:val="none"/>
        </w:rPr>
        <w:t>.1</w:t>
      </w:r>
      <w:r>
        <w:rPr>
          <w:rStyle w:val="a7"/>
          <w:color w:val="000000" w:themeColor="text1"/>
          <w:u w:val="none"/>
        </w:rPr>
        <w:t xml:space="preserve"> перечислены основные частотные планы для диапазона 800 МГц из Рекомендации МСЭ-</w:t>
      </w:r>
      <w:proofErr w:type="gramStart"/>
      <w:r>
        <w:rPr>
          <w:rStyle w:val="a7"/>
          <w:color w:val="000000" w:themeColor="text1"/>
          <w:u w:val="none"/>
          <w:lang w:val="en-US"/>
        </w:rPr>
        <w:t>R</w:t>
      </w:r>
      <w:proofErr w:type="gramEnd"/>
      <w:r w:rsidRPr="007A6E43">
        <w:rPr>
          <w:rStyle w:val="a7"/>
          <w:color w:val="000000" w:themeColor="text1"/>
          <w:u w:val="none"/>
        </w:rPr>
        <w:t xml:space="preserve"> </w:t>
      </w:r>
      <w:r>
        <w:rPr>
          <w:rStyle w:val="a7"/>
          <w:color w:val="000000" w:themeColor="text1"/>
          <w:u w:val="none"/>
          <w:lang w:val="en-US"/>
        </w:rPr>
        <w:t>M</w:t>
      </w:r>
      <w:r w:rsidRPr="007A6E43">
        <w:rPr>
          <w:rStyle w:val="a7"/>
          <w:color w:val="000000" w:themeColor="text1"/>
          <w:u w:val="none"/>
        </w:rPr>
        <w:t>.1036</w:t>
      </w:r>
      <w:r>
        <w:rPr>
          <w:rStyle w:val="a7"/>
          <w:color w:val="000000" w:themeColor="text1"/>
          <w:u w:val="none"/>
        </w:rPr>
        <w:t>, а также даны названия частотных классов оборудования в 3</w:t>
      </w:r>
      <w:r>
        <w:rPr>
          <w:rStyle w:val="a7"/>
          <w:color w:val="000000" w:themeColor="text1"/>
          <w:u w:val="none"/>
          <w:lang w:val="en-US"/>
        </w:rPr>
        <w:t>GPP</w:t>
      </w:r>
      <w:r>
        <w:rPr>
          <w:rStyle w:val="a7"/>
          <w:color w:val="000000" w:themeColor="text1"/>
          <w:u w:val="none"/>
        </w:rPr>
        <w:t xml:space="preserve">, соответствующих этим частотным </w:t>
      </w:r>
      <w:r w:rsidR="000E5B52">
        <w:rPr>
          <w:rStyle w:val="a7"/>
          <w:color w:val="000000" w:themeColor="text1"/>
          <w:u w:val="none"/>
        </w:rPr>
        <w:t>планам</w:t>
      </w:r>
      <w:r>
        <w:rPr>
          <w:rStyle w:val="a7"/>
          <w:color w:val="000000" w:themeColor="text1"/>
          <w:u w:val="none"/>
        </w:rPr>
        <w:t xml:space="preserve">. </w:t>
      </w:r>
    </w:p>
    <w:p w:rsidR="00276D08" w:rsidRDefault="00276D08" w:rsidP="00276D08">
      <w:pPr>
        <w:ind w:firstLine="709"/>
        <w:rPr>
          <w:rStyle w:val="a7"/>
          <w:color w:val="000000" w:themeColor="text1"/>
          <w:u w:val="none"/>
        </w:rPr>
      </w:pPr>
      <w:r>
        <w:rPr>
          <w:rStyle w:val="a7"/>
          <w:color w:val="000000" w:themeColor="text1"/>
          <w:u w:val="none"/>
        </w:rPr>
        <w:lastRenderedPageBreak/>
        <w:t xml:space="preserve">Использование диапазона 800 МГц неразрывно связано с использованием диапазона 900 МГц, т.к. используемый частотные планы в диапазоне 800 МГц определяют и возможности использования диапазона 900 МГц (и наоборот). Диапазон радиочастот 900 МГц обозначает собой первый диапазон систем </w:t>
      </w:r>
      <w:r>
        <w:rPr>
          <w:rStyle w:val="a7"/>
          <w:color w:val="000000" w:themeColor="text1"/>
          <w:u w:val="none"/>
          <w:lang w:val="en-US"/>
        </w:rPr>
        <w:t>GSM</w:t>
      </w:r>
      <w:r>
        <w:rPr>
          <w:rStyle w:val="a7"/>
          <w:color w:val="000000" w:themeColor="text1"/>
          <w:u w:val="none"/>
        </w:rPr>
        <w:t>, использование которого началось в Европе и распространилось на многие страны мира. В таблице 1.1 также дано описание данного частотного плана А</w:t>
      </w:r>
      <w:proofErr w:type="gramStart"/>
      <w:r>
        <w:rPr>
          <w:rStyle w:val="a7"/>
          <w:color w:val="000000" w:themeColor="text1"/>
          <w:u w:val="none"/>
        </w:rPr>
        <w:t>2</w:t>
      </w:r>
      <w:proofErr w:type="gramEnd"/>
      <w:r>
        <w:rPr>
          <w:rStyle w:val="a7"/>
          <w:color w:val="000000" w:themeColor="text1"/>
          <w:u w:val="none"/>
        </w:rPr>
        <w:t>. А</w:t>
      </w:r>
      <w:proofErr w:type="gramStart"/>
      <w:r>
        <w:rPr>
          <w:rStyle w:val="a7"/>
          <w:color w:val="000000" w:themeColor="text1"/>
          <w:u w:val="none"/>
        </w:rPr>
        <w:t>2</w:t>
      </w:r>
      <w:proofErr w:type="gramEnd"/>
      <w:r>
        <w:rPr>
          <w:rStyle w:val="a7"/>
          <w:color w:val="000000" w:themeColor="text1"/>
          <w:u w:val="none"/>
        </w:rPr>
        <w:t xml:space="preserve"> используют многие страны за исключением стран, внедряющих частотный план А1. Однако даже данные страны внедряют частотный план А</w:t>
      </w:r>
      <w:proofErr w:type="gramStart"/>
      <w:r>
        <w:rPr>
          <w:rStyle w:val="a7"/>
          <w:color w:val="000000" w:themeColor="text1"/>
          <w:u w:val="none"/>
        </w:rPr>
        <w:t>1</w:t>
      </w:r>
      <w:proofErr w:type="gramEnd"/>
      <w:r>
        <w:rPr>
          <w:rStyle w:val="a7"/>
          <w:color w:val="000000" w:themeColor="text1"/>
          <w:u w:val="none"/>
        </w:rPr>
        <w:t xml:space="preserve"> частично или рассматривают возможность такого внедрения. </w:t>
      </w:r>
    </w:p>
    <w:p w:rsidR="000E5B52" w:rsidRPr="000E5B52" w:rsidRDefault="000E5B52" w:rsidP="00BF1BAC">
      <w:pPr>
        <w:ind w:firstLine="709"/>
        <w:rPr>
          <w:rStyle w:val="a7"/>
          <w:color w:val="000000" w:themeColor="text1"/>
          <w:u w:val="none"/>
        </w:rPr>
      </w:pPr>
      <w:r>
        <w:rPr>
          <w:rStyle w:val="a7"/>
          <w:color w:val="000000" w:themeColor="text1"/>
          <w:u w:val="none"/>
        </w:rPr>
        <w:t>Таблица 1.1 – Частотные планы в диапазоне 800 МГц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1276"/>
        <w:gridCol w:w="1701"/>
        <w:gridCol w:w="2126"/>
        <w:gridCol w:w="1701"/>
      </w:tblGrid>
      <w:tr w:rsidR="000E5B52" w:rsidRPr="00FA469C" w:rsidTr="000E5B52">
        <w:trPr>
          <w:jc w:val="center"/>
        </w:trPr>
        <w:tc>
          <w:tcPr>
            <w:tcW w:w="1271" w:type="dxa"/>
            <w:vMerge w:val="restart"/>
            <w:vAlign w:val="center"/>
          </w:tcPr>
          <w:p w:rsidR="000E5B52" w:rsidRPr="00FA469C" w:rsidRDefault="000E5B52" w:rsidP="000E5B52">
            <w:pPr>
              <w:pStyle w:val="Tablehead"/>
              <w:tabs>
                <w:tab w:val="clear" w:pos="1418"/>
                <w:tab w:val="left" w:pos="1335"/>
              </w:tabs>
              <w:ind w:left="-114"/>
            </w:pPr>
            <w:r w:rsidRPr="00FA469C">
              <w:t>Планы размещения частот</w:t>
            </w:r>
          </w:p>
        </w:tc>
        <w:tc>
          <w:tcPr>
            <w:tcW w:w="4253" w:type="dxa"/>
            <w:gridSpan w:val="3"/>
            <w:vAlign w:val="center"/>
          </w:tcPr>
          <w:p w:rsidR="000E5B52" w:rsidRPr="00FA469C" w:rsidRDefault="000E5B52" w:rsidP="000E5B52">
            <w:pPr>
              <w:pStyle w:val="Tablehead"/>
              <w:tabs>
                <w:tab w:val="clear" w:pos="1418"/>
                <w:tab w:val="left" w:pos="1335"/>
              </w:tabs>
              <w:ind w:left="-114"/>
            </w:pPr>
            <w:r w:rsidRPr="00FA469C">
              <w:t>Парные планы размещения частот</w:t>
            </w:r>
          </w:p>
        </w:tc>
        <w:tc>
          <w:tcPr>
            <w:tcW w:w="2126" w:type="dxa"/>
            <w:vMerge w:val="restart"/>
            <w:vAlign w:val="center"/>
          </w:tcPr>
          <w:p w:rsidR="000E5B52" w:rsidRPr="00FA469C" w:rsidRDefault="000E5B52" w:rsidP="000E5B52">
            <w:pPr>
              <w:pStyle w:val="Tablehead"/>
              <w:tabs>
                <w:tab w:val="clear" w:pos="1418"/>
                <w:tab w:val="left" w:pos="1335"/>
              </w:tabs>
              <w:ind w:left="-114"/>
            </w:pPr>
            <w:r w:rsidRPr="00FA469C">
              <w:t>Непарные планы размещения частот</w:t>
            </w:r>
            <w:r w:rsidRPr="00FA469C">
              <w:br/>
              <w:t>(например, для TDD)</w:t>
            </w:r>
            <w:r w:rsidRPr="00FA469C">
              <w:br/>
              <w:t>(МГц)</w:t>
            </w:r>
          </w:p>
        </w:tc>
        <w:tc>
          <w:tcPr>
            <w:tcW w:w="1701" w:type="dxa"/>
            <w:vMerge w:val="restart"/>
          </w:tcPr>
          <w:p w:rsidR="000E5B52" w:rsidRDefault="000E5B52" w:rsidP="000E5B52">
            <w:pPr>
              <w:pStyle w:val="Tablehead"/>
              <w:tabs>
                <w:tab w:val="clear" w:pos="1418"/>
                <w:tab w:val="left" w:pos="1335"/>
              </w:tabs>
              <w:ind w:left="-114"/>
              <w:rPr>
                <w:lang w:val="ru-RU"/>
              </w:rPr>
            </w:pPr>
          </w:p>
          <w:p w:rsidR="000E5B52" w:rsidRPr="000E5B52" w:rsidRDefault="000E5B52" w:rsidP="000E5B52">
            <w:pPr>
              <w:pStyle w:val="Tablehead"/>
              <w:tabs>
                <w:tab w:val="clear" w:pos="1418"/>
                <w:tab w:val="left" w:pos="1335"/>
              </w:tabs>
              <w:ind w:left="-114"/>
              <w:rPr>
                <w:lang w:val="ru-RU"/>
              </w:rPr>
            </w:pPr>
            <w:r>
              <w:rPr>
                <w:lang w:val="ru-RU"/>
              </w:rPr>
              <w:t>Наименование класса оборудования в 3</w:t>
            </w:r>
            <w:r>
              <w:rPr>
                <w:lang w:val="en-US"/>
              </w:rPr>
              <w:t>GPP</w:t>
            </w:r>
          </w:p>
        </w:tc>
      </w:tr>
      <w:tr w:rsidR="000E5B52" w:rsidRPr="009C1414" w:rsidTr="000E5B52">
        <w:trPr>
          <w:jc w:val="center"/>
        </w:trPr>
        <w:tc>
          <w:tcPr>
            <w:tcW w:w="1271" w:type="dxa"/>
            <w:vMerge/>
            <w:vAlign w:val="center"/>
          </w:tcPr>
          <w:p w:rsidR="000E5B52" w:rsidRPr="009C1414" w:rsidRDefault="000E5B52" w:rsidP="000E5B52">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276" w:type="dxa"/>
            <w:vAlign w:val="center"/>
          </w:tcPr>
          <w:p w:rsidR="000E5B52" w:rsidRPr="00FA469C" w:rsidRDefault="000E5B52" w:rsidP="000E5B52">
            <w:pPr>
              <w:pStyle w:val="Tablehead"/>
              <w:tabs>
                <w:tab w:val="clear" w:pos="1418"/>
                <w:tab w:val="left" w:pos="1335"/>
              </w:tabs>
              <w:ind w:left="-114"/>
            </w:pPr>
            <w:r w:rsidRPr="00FA469C">
              <w:t>Передатчик подвижной станции</w:t>
            </w:r>
            <w:r w:rsidRPr="00FA469C">
              <w:br/>
              <w:t>(МГц)</w:t>
            </w:r>
          </w:p>
        </w:tc>
        <w:tc>
          <w:tcPr>
            <w:tcW w:w="1276" w:type="dxa"/>
            <w:vAlign w:val="center"/>
          </w:tcPr>
          <w:p w:rsidR="000E5B52" w:rsidRPr="00FA469C" w:rsidRDefault="000E5B52" w:rsidP="000E5B52">
            <w:pPr>
              <w:pStyle w:val="Tablehead"/>
              <w:tabs>
                <w:tab w:val="clear" w:pos="1418"/>
                <w:tab w:val="left" w:pos="1335"/>
              </w:tabs>
              <w:ind w:left="-114"/>
            </w:pPr>
            <w:r w:rsidRPr="00FA469C">
              <w:t>Центральн</w:t>
            </w:r>
            <w:r>
              <w:t>-</w:t>
            </w:r>
            <w:r w:rsidRPr="00FA469C">
              <w:t>ый просвет</w:t>
            </w:r>
            <w:r w:rsidRPr="00FA469C" w:rsidDel="000431B8">
              <w:t xml:space="preserve"> </w:t>
            </w:r>
            <w:r w:rsidRPr="00FA469C">
              <w:br/>
              <w:t>(МГц)</w:t>
            </w:r>
          </w:p>
        </w:tc>
        <w:tc>
          <w:tcPr>
            <w:tcW w:w="1701" w:type="dxa"/>
            <w:vAlign w:val="center"/>
          </w:tcPr>
          <w:p w:rsidR="000E5B52" w:rsidRPr="00FA469C" w:rsidRDefault="000E5B52" w:rsidP="000E5B52">
            <w:pPr>
              <w:pStyle w:val="Tablehead"/>
              <w:tabs>
                <w:tab w:val="clear" w:pos="1418"/>
                <w:tab w:val="left" w:pos="1335"/>
              </w:tabs>
              <w:ind w:left="-114"/>
            </w:pPr>
            <w:r w:rsidRPr="00FA469C">
              <w:t>Передатчик базовой станции</w:t>
            </w:r>
            <w:r w:rsidRPr="00FA469C" w:rsidDel="000431B8">
              <w:t xml:space="preserve"> </w:t>
            </w:r>
            <w:r w:rsidRPr="00FA469C">
              <w:br/>
              <w:t>(МГц)</w:t>
            </w:r>
          </w:p>
        </w:tc>
        <w:tc>
          <w:tcPr>
            <w:tcW w:w="2126" w:type="dxa"/>
            <w:vMerge/>
            <w:vAlign w:val="center"/>
          </w:tcPr>
          <w:p w:rsidR="000E5B52" w:rsidRPr="009C1414" w:rsidRDefault="000E5B52" w:rsidP="000E5B52">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701" w:type="dxa"/>
            <w:vMerge/>
          </w:tcPr>
          <w:p w:rsidR="000E5B52" w:rsidRPr="009C1414" w:rsidRDefault="000E5B52" w:rsidP="000E5B52">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r>
      <w:tr w:rsidR="000E5B52" w:rsidRPr="009C1414" w:rsidTr="000E5B52">
        <w:trPr>
          <w:jc w:val="center"/>
        </w:trPr>
        <w:tc>
          <w:tcPr>
            <w:tcW w:w="1271" w:type="dxa"/>
          </w:tcPr>
          <w:p w:rsidR="000E5B52" w:rsidRPr="009C1414" w:rsidRDefault="000E5B52" w:rsidP="000E5B52">
            <w:pPr>
              <w:pStyle w:val="Tabletext"/>
              <w:tabs>
                <w:tab w:val="clear" w:pos="1418"/>
                <w:tab w:val="left" w:pos="1335"/>
              </w:tabs>
              <w:ind w:left="-114"/>
              <w:jc w:val="center"/>
              <w:rPr>
                <w:lang w:val="ru-RU"/>
              </w:rPr>
            </w:pPr>
            <w:r w:rsidRPr="009C1414">
              <w:rPr>
                <w:lang w:val="ru-RU"/>
              </w:rPr>
              <w:t>A1</w:t>
            </w:r>
          </w:p>
        </w:tc>
        <w:tc>
          <w:tcPr>
            <w:tcW w:w="1276" w:type="dxa"/>
          </w:tcPr>
          <w:p w:rsidR="000E5B52" w:rsidRPr="009C1414" w:rsidRDefault="000E5B52" w:rsidP="000E5B52">
            <w:pPr>
              <w:pStyle w:val="Tabletext"/>
              <w:tabs>
                <w:tab w:val="clear" w:pos="1418"/>
                <w:tab w:val="left" w:pos="1335"/>
              </w:tabs>
              <w:ind w:left="-114"/>
              <w:jc w:val="center"/>
              <w:rPr>
                <w:lang w:val="ru-RU"/>
              </w:rPr>
            </w:pPr>
            <w:r w:rsidRPr="009C1414">
              <w:rPr>
                <w:lang w:val="ru-RU"/>
              </w:rPr>
              <w:t>824−849</w:t>
            </w:r>
          </w:p>
        </w:tc>
        <w:tc>
          <w:tcPr>
            <w:tcW w:w="1276" w:type="dxa"/>
          </w:tcPr>
          <w:p w:rsidR="000E5B52" w:rsidRPr="009C1414" w:rsidRDefault="000E5B52" w:rsidP="000E5B52">
            <w:pPr>
              <w:pStyle w:val="Tabletext"/>
              <w:tabs>
                <w:tab w:val="clear" w:pos="1418"/>
                <w:tab w:val="left" w:pos="1335"/>
              </w:tabs>
              <w:ind w:left="-114"/>
              <w:jc w:val="center"/>
              <w:rPr>
                <w:lang w:val="ru-RU"/>
              </w:rPr>
            </w:pPr>
            <w:r w:rsidRPr="009C1414">
              <w:rPr>
                <w:lang w:val="ru-RU"/>
              </w:rPr>
              <w:t>20</w:t>
            </w:r>
          </w:p>
        </w:tc>
        <w:tc>
          <w:tcPr>
            <w:tcW w:w="1701" w:type="dxa"/>
          </w:tcPr>
          <w:p w:rsidR="000E5B52" w:rsidRPr="009C1414" w:rsidRDefault="000E5B52" w:rsidP="000E5B52">
            <w:pPr>
              <w:pStyle w:val="Tabletext"/>
              <w:tabs>
                <w:tab w:val="clear" w:pos="1418"/>
                <w:tab w:val="left" w:pos="1335"/>
              </w:tabs>
              <w:ind w:left="-114"/>
              <w:jc w:val="center"/>
              <w:rPr>
                <w:lang w:val="ru-RU"/>
              </w:rPr>
            </w:pPr>
            <w:r w:rsidRPr="009C1414">
              <w:rPr>
                <w:lang w:val="ru-RU"/>
              </w:rPr>
              <w:t>869−894</w:t>
            </w:r>
          </w:p>
        </w:tc>
        <w:tc>
          <w:tcPr>
            <w:tcW w:w="2126" w:type="dxa"/>
          </w:tcPr>
          <w:p w:rsidR="000E5B52" w:rsidRPr="009C1414" w:rsidRDefault="000E5B52" w:rsidP="000E5B52">
            <w:pPr>
              <w:pStyle w:val="Tabletext"/>
              <w:tabs>
                <w:tab w:val="clear" w:pos="1418"/>
                <w:tab w:val="left" w:pos="1335"/>
              </w:tabs>
              <w:ind w:left="-114"/>
              <w:jc w:val="center"/>
              <w:rPr>
                <w:lang w:val="ru-RU"/>
              </w:rPr>
            </w:pPr>
            <w:r w:rsidRPr="009C1414">
              <w:rPr>
                <w:lang w:val="ru-RU"/>
              </w:rPr>
              <w:t>Не имеется</w:t>
            </w:r>
          </w:p>
        </w:tc>
        <w:tc>
          <w:tcPr>
            <w:tcW w:w="1701" w:type="dxa"/>
          </w:tcPr>
          <w:p w:rsidR="000E5B52" w:rsidRPr="000E5B52" w:rsidRDefault="000E5B52" w:rsidP="000E5B52">
            <w:pPr>
              <w:pStyle w:val="Tabletext"/>
              <w:tabs>
                <w:tab w:val="clear" w:pos="1418"/>
                <w:tab w:val="left" w:pos="1335"/>
              </w:tabs>
              <w:ind w:left="-114"/>
              <w:jc w:val="center"/>
              <w:rPr>
                <w:lang w:val="en-US"/>
              </w:rPr>
            </w:pPr>
            <w:r>
              <w:rPr>
                <w:lang w:val="en-US"/>
              </w:rPr>
              <w:t>band 5</w:t>
            </w:r>
          </w:p>
        </w:tc>
      </w:tr>
      <w:tr w:rsidR="00276D08" w:rsidRPr="009C1414" w:rsidTr="000E5B52">
        <w:trPr>
          <w:jc w:val="center"/>
        </w:trPr>
        <w:tc>
          <w:tcPr>
            <w:tcW w:w="1271"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A2</w:t>
            </w:r>
          </w:p>
        </w:tc>
        <w:tc>
          <w:tcPr>
            <w:tcW w:w="1276"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880−915</w:t>
            </w:r>
          </w:p>
        </w:tc>
        <w:tc>
          <w:tcPr>
            <w:tcW w:w="1276"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10</w:t>
            </w:r>
          </w:p>
        </w:tc>
        <w:tc>
          <w:tcPr>
            <w:tcW w:w="1701"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925−960</w:t>
            </w:r>
          </w:p>
        </w:tc>
        <w:tc>
          <w:tcPr>
            <w:tcW w:w="2126" w:type="dxa"/>
          </w:tcPr>
          <w:p w:rsidR="00276D08" w:rsidRPr="00AA736A" w:rsidRDefault="00276D08" w:rsidP="00276D08">
            <w:pPr>
              <w:pStyle w:val="Tabletext"/>
              <w:tabs>
                <w:tab w:val="clear" w:pos="1418"/>
                <w:tab w:val="left" w:pos="1335"/>
              </w:tabs>
              <w:ind w:left="-114"/>
              <w:jc w:val="center"/>
              <w:rPr>
                <w:lang w:val="ru-RU"/>
              </w:rPr>
            </w:pPr>
            <w:r w:rsidRPr="009C1414">
              <w:rPr>
                <w:lang w:val="ru-RU"/>
              </w:rPr>
              <w:t>Не имеется</w:t>
            </w:r>
          </w:p>
        </w:tc>
        <w:tc>
          <w:tcPr>
            <w:tcW w:w="1701" w:type="dxa"/>
          </w:tcPr>
          <w:p w:rsidR="00276D08" w:rsidRPr="00AA736A" w:rsidRDefault="00276D08" w:rsidP="00276D08">
            <w:pPr>
              <w:pStyle w:val="Tabletext"/>
              <w:tabs>
                <w:tab w:val="clear" w:pos="1418"/>
                <w:tab w:val="left" w:pos="1335"/>
              </w:tabs>
              <w:ind w:left="-114"/>
              <w:jc w:val="center"/>
              <w:rPr>
                <w:lang w:val="en-US"/>
              </w:rPr>
            </w:pPr>
            <w:r>
              <w:rPr>
                <w:lang w:val="en-US"/>
              </w:rPr>
              <w:t>band 8</w:t>
            </w:r>
          </w:p>
        </w:tc>
      </w:tr>
      <w:tr w:rsidR="00276D08" w:rsidRPr="009C1414" w:rsidTr="000E5B52">
        <w:trPr>
          <w:jc w:val="center"/>
        </w:trPr>
        <w:tc>
          <w:tcPr>
            <w:tcW w:w="1271"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A3</w:t>
            </w:r>
          </w:p>
        </w:tc>
        <w:tc>
          <w:tcPr>
            <w:tcW w:w="1276"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832−862</w:t>
            </w:r>
          </w:p>
        </w:tc>
        <w:tc>
          <w:tcPr>
            <w:tcW w:w="1276"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11</w:t>
            </w:r>
          </w:p>
        </w:tc>
        <w:tc>
          <w:tcPr>
            <w:tcW w:w="1701"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791−821</w:t>
            </w:r>
          </w:p>
        </w:tc>
        <w:tc>
          <w:tcPr>
            <w:tcW w:w="2126" w:type="dxa"/>
          </w:tcPr>
          <w:p w:rsidR="00276D08" w:rsidRPr="009C1414" w:rsidRDefault="00276D08" w:rsidP="00276D08">
            <w:pPr>
              <w:pStyle w:val="Tabletext"/>
              <w:tabs>
                <w:tab w:val="clear" w:pos="1418"/>
                <w:tab w:val="left" w:pos="1335"/>
              </w:tabs>
              <w:ind w:left="-114"/>
              <w:jc w:val="center"/>
              <w:rPr>
                <w:lang w:val="ru-RU"/>
              </w:rPr>
            </w:pPr>
            <w:r w:rsidRPr="009C1414">
              <w:rPr>
                <w:lang w:val="ru-RU"/>
              </w:rPr>
              <w:t>Не имеется</w:t>
            </w:r>
          </w:p>
        </w:tc>
        <w:tc>
          <w:tcPr>
            <w:tcW w:w="1701" w:type="dxa"/>
          </w:tcPr>
          <w:p w:rsidR="00276D08" w:rsidRPr="000E5B52" w:rsidRDefault="00276D08" w:rsidP="00276D08">
            <w:pPr>
              <w:pStyle w:val="Tabletext"/>
              <w:tabs>
                <w:tab w:val="clear" w:pos="1418"/>
                <w:tab w:val="left" w:pos="1335"/>
              </w:tabs>
              <w:ind w:left="-114"/>
              <w:jc w:val="center"/>
              <w:rPr>
                <w:lang w:val="en-US"/>
              </w:rPr>
            </w:pPr>
            <w:r>
              <w:rPr>
                <w:lang w:val="en-US"/>
              </w:rPr>
              <w:t>band 20</w:t>
            </w:r>
          </w:p>
        </w:tc>
      </w:tr>
    </w:tbl>
    <w:p w:rsidR="000E5B52" w:rsidRDefault="000E5B52" w:rsidP="00BF1BAC">
      <w:pPr>
        <w:ind w:firstLine="709"/>
        <w:rPr>
          <w:rStyle w:val="a7"/>
          <w:color w:val="000000" w:themeColor="text1"/>
          <w:u w:val="none"/>
        </w:rPr>
      </w:pPr>
    </w:p>
    <w:p w:rsidR="00276D08" w:rsidRPr="009D3F73" w:rsidRDefault="000E5B52" w:rsidP="00BF1BAC">
      <w:pPr>
        <w:ind w:firstLine="709"/>
        <w:rPr>
          <w:rStyle w:val="a7"/>
          <w:color w:val="000000" w:themeColor="text1"/>
          <w:u w:val="none"/>
        </w:rPr>
      </w:pPr>
      <w:r w:rsidRPr="00766E3C">
        <w:rPr>
          <w:rStyle w:val="a7"/>
          <w:color w:val="000000" w:themeColor="text1"/>
          <w:u w:val="none"/>
        </w:rPr>
        <w:t xml:space="preserve">На рисунке </w:t>
      </w:r>
      <w:r w:rsidR="000D2A8F" w:rsidRPr="00766E3C">
        <w:rPr>
          <w:rStyle w:val="a7"/>
          <w:color w:val="000000" w:themeColor="text1"/>
          <w:u w:val="none"/>
        </w:rPr>
        <w:t>1.1 дана карта внедрения частотных планов</w:t>
      </w:r>
      <w:r w:rsidR="00276D08" w:rsidRPr="00766E3C">
        <w:rPr>
          <w:rStyle w:val="a7"/>
          <w:color w:val="000000" w:themeColor="text1"/>
          <w:u w:val="none"/>
        </w:rPr>
        <w:t xml:space="preserve"> диапазона 800 МГц</w:t>
      </w:r>
      <w:r w:rsidR="000D2A8F" w:rsidRPr="00766E3C">
        <w:rPr>
          <w:rStyle w:val="a7"/>
          <w:color w:val="000000" w:themeColor="text1"/>
          <w:u w:val="none"/>
        </w:rPr>
        <w:t>. Из карты видно, что частотный план А3 внедрен или планируется к внедрению в странах Европы, Арабских странах и странах северной Африки. В это же время частотный план А</w:t>
      </w:r>
      <w:proofErr w:type="gramStart"/>
      <w:r w:rsidR="000D2A8F" w:rsidRPr="00766E3C">
        <w:rPr>
          <w:rStyle w:val="a7"/>
          <w:color w:val="000000" w:themeColor="text1"/>
          <w:u w:val="none"/>
        </w:rPr>
        <w:t>1</w:t>
      </w:r>
      <w:proofErr w:type="gramEnd"/>
      <w:r w:rsidR="000D2A8F" w:rsidRPr="00766E3C">
        <w:rPr>
          <w:rStyle w:val="a7"/>
          <w:color w:val="000000" w:themeColor="text1"/>
          <w:u w:val="none"/>
        </w:rPr>
        <w:t xml:space="preserve"> внедрен в основном в странах Районов 2 и 3. </w:t>
      </w:r>
      <w:r w:rsidR="00167DCD" w:rsidRPr="00766E3C">
        <w:rPr>
          <w:rStyle w:val="a7"/>
          <w:color w:val="000000" w:themeColor="text1"/>
          <w:u w:val="none"/>
        </w:rPr>
        <w:t xml:space="preserve">В силу вхождения стран РСС в Район 1 именно частотный план А3 представляет наибольший интерес для гармонизированного использования. </w:t>
      </w:r>
      <w:r w:rsidR="00276D08" w:rsidRPr="00766E3C">
        <w:rPr>
          <w:rStyle w:val="a7"/>
          <w:color w:val="000000" w:themeColor="text1"/>
          <w:u w:val="none"/>
        </w:rPr>
        <w:t>География внедрения частотного плана А</w:t>
      </w:r>
      <w:proofErr w:type="gramStart"/>
      <w:r w:rsidR="00276D08" w:rsidRPr="00766E3C">
        <w:rPr>
          <w:rStyle w:val="a7"/>
          <w:color w:val="000000" w:themeColor="text1"/>
          <w:u w:val="none"/>
        </w:rPr>
        <w:t>2</w:t>
      </w:r>
      <w:proofErr w:type="gramEnd"/>
      <w:r w:rsidR="00276D08" w:rsidRPr="00766E3C">
        <w:rPr>
          <w:rStyle w:val="a7"/>
          <w:color w:val="000000" w:themeColor="text1"/>
          <w:u w:val="none"/>
        </w:rPr>
        <w:t xml:space="preserve"> целиком, а также в комбинации с А2  показана на рисунке 1.2. Как и в предыдущем случае частотный план А</w:t>
      </w:r>
      <w:proofErr w:type="gramStart"/>
      <w:r w:rsidR="00276D08" w:rsidRPr="00766E3C">
        <w:rPr>
          <w:rStyle w:val="a7"/>
          <w:color w:val="000000" w:themeColor="text1"/>
          <w:u w:val="none"/>
        </w:rPr>
        <w:t>2</w:t>
      </w:r>
      <w:proofErr w:type="gramEnd"/>
      <w:r w:rsidR="00276D08" w:rsidRPr="00766E3C">
        <w:rPr>
          <w:rStyle w:val="a7"/>
          <w:color w:val="000000" w:themeColor="text1"/>
          <w:u w:val="none"/>
        </w:rPr>
        <w:t xml:space="preserve"> в первую очередь востребован в странах Района 1. На рисунке 1.2 также видны страны, которые внедряют одновременно частотные планы А</w:t>
      </w:r>
      <w:proofErr w:type="gramStart"/>
      <w:r w:rsidR="00276D08" w:rsidRPr="00766E3C">
        <w:rPr>
          <w:rStyle w:val="a7"/>
          <w:color w:val="000000" w:themeColor="text1"/>
          <w:u w:val="none"/>
        </w:rPr>
        <w:t>1</w:t>
      </w:r>
      <w:proofErr w:type="gramEnd"/>
      <w:r w:rsidR="00276D08" w:rsidRPr="00766E3C">
        <w:rPr>
          <w:rStyle w:val="a7"/>
          <w:color w:val="000000" w:themeColor="text1"/>
          <w:u w:val="none"/>
        </w:rPr>
        <w:t xml:space="preserve"> и А2.</w:t>
      </w:r>
    </w:p>
    <w:p w:rsidR="009324EB" w:rsidRPr="00E3144B" w:rsidRDefault="009324EB" w:rsidP="009324EB">
      <w:pPr>
        <w:rPr>
          <w:rStyle w:val="a7"/>
          <w:color w:val="000000" w:themeColor="text1"/>
          <w:u w:val="none"/>
        </w:rPr>
      </w:pPr>
      <w:r>
        <w:rPr>
          <w:noProof/>
          <w:lang w:eastAsia="ru-RU"/>
        </w:rPr>
        <w:drawing>
          <wp:inline distT="0" distB="0" distL="0" distR="0" wp14:anchorId="4C4ECECC" wp14:editId="06603930">
            <wp:extent cx="6084570" cy="30867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84570" cy="3086735"/>
                    </a:xfrm>
                    <a:prstGeom prst="rect">
                      <a:avLst/>
                    </a:prstGeom>
                  </pic:spPr>
                </pic:pic>
              </a:graphicData>
            </a:graphic>
          </wp:inline>
        </w:drawing>
      </w:r>
    </w:p>
    <w:p w:rsidR="009324EB" w:rsidRPr="009324EB" w:rsidRDefault="00E3144B" w:rsidP="009324EB">
      <w:pPr>
        <w:jc w:val="center"/>
        <w:rPr>
          <w:rStyle w:val="a7"/>
          <w:color w:val="000000" w:themeColor="text1"/>
          <w:u w:val="none"/>
        </w:rPr>
      </w:pPr>
      <w:r>
        <w:object w:dxaOrig="10452"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pt;height:23.5pt" o:ole="">
            <v:imagedata r:id="rId11" o:title=""/>
          </v:shape>
          <o:OLEObject Type="Embed" ProgID="Visio.Drawing.15" ShapeID="_x0000_i1025" DrawAspect="Content" ObjectID="_1591606134" r:id="rId12"/>
        </w:object>
      </w:r>
    </w:p>
    <w:p w:rsidR="00766E3C" w:rsidRDefault="00766E3C" w:rsidP="00BF1BAC">
      <w:pPr>
        <w:ind w:firstLine="709"/>
        <w:rPr>
          <w:rStyle w:val="a7"/>
          <w:color w:val="000000" w:themeColor="text1"/>
          <w:u w:val="none"/>
        </w:rPr>
      </w:pPr>
    </w:p>
    <w:p w:rsidR="009324EB" w:rsidRPr="00766E3C" w:rsidRDefault="00766E3C" w:rsidP="00766E3C">
      <w:pPr>
        <w:jc w:val="center"/>
        <w:rPr>
          <w:rStyle w:val="a7"/>
          <w:color w:val="000000" w:themeColor="text1"/>
          <w:u w:val="none"/>
        </w:rPr>
      </w:pPr>
      <w:r>
        <w:rPr>
          <w:rStyle w:val="a7"/>
          <w:color w:val="000000" w:themeColor="text1"/>
          <w:u w:val="none"/>
        </w:rPr>
        <w:t>Рисунок 1.1 – Использование частотных планов А</w:t>
      </w:r>
      <w:proofErr w:type="gramStart"/>
      <w:r>
        <w:rPr>
          <w:rStyle w:val="a7"/>
          <w:color w:val="000000" w:themeColor="text1"/>
          <w:u w:val="none"/>
        </w:rPr>
        <w:t>1</w:t>
      </w:r>
      <w:proofErr w:type="gramEnd"/>
      <w:r>
        <w:rPr>
          <w:rStyle w:val="a7"/>
          <w:color w:val="000000" w:themeColor="text1"/>
          <w:u w:val="none"/>
        </w:rPr>
        <w:t xml:space="preserve"> и А3 вне стран-участников РСС</w:t>
      </w:r>
    </w:p>
    <w:p w:rsidR="00167DCD" w:rsidRDefault="00167DCD" w:rsidP="00BF1BAC">
      <w:pPr>
        <w:ind w:firstLine="709"/>
        <w:rPr>
          <w:rStyle w:val="a7"/>
          <w:color w:val="000000" w:themeColor="text1"/>
          <w:u w:val="none"/>
        </w:rPr>
      </w:pPr>
    </w:p>
    <w:p w:rsidR="00766E3C" w:rsidRDefault="00766E3C" w:rsidP="00766E3C">
      <w:pPr>
        <w:rPr>
          <w:rStyle w:val="a7"/>
          <w:color w:val="000000" w:themeColor="text1"/>
          <w:u w:val="none"/>
          <w:lang w:val="en-US"/>
        </w:rPr>
      </w:pPr>
      <w:r>
        <w:rPr>
          <w:noProof/>
          <w:lang w:eastAsia="ru-RU"/>
        </w:rPr>
        <w:lastRenderedPageBreak/>
        <w:drawing>
          <wp:inline distT="0" distB="0" distL="0" distR="0" wp14:anchorId="66FCB59F" wp14:editId="07D07CFE">
            <wp:extent cx="6084570" cy="30867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84570" cy="3086735"/>
                    </a:xfrm>
                    <a:prstGeom prst="rect">
                      <a:avLst/>
                    </a:prstGeom>
                  </pic:spPr>
                </pic:pic>
              </a:graphicData>
            </a:graphic>
          </wp:inline>
        </w:drawing>
      </w:r>
    </w:p>
    <w:p w:rsidR="00120F4E" w:rsidRPr="00766E3C" w:rsidRDefault="00120F4E" w:rsidP="00120F4E">
      <w:pPr>
        <w:jc w:val="center"/>
        <w:rPr>
          <w:rStyle w:val="a7"/>
          <w:color w:val="000000" w:themeColor="text1"/>
          <w:u w:val="none"/>
        </w:rPr>
      </w:pPr>
      <w:r>
        <w:object w:dxaOrig="10452" w:dyaOrig="505">
          <v:shape id="_x0000_i1026" type="#_x0000_t75" style="width:478pt;height:23.5pt" o:ole="">
            <v:imagedata r:id="rId14" o:title=""/>
          </v:shape>
          <o:OLEObject Type="Embed" ProgID="Visio.Drawing.15" ShapeID="_x0000_i1026" DrawAspect="Content" ObjectID="_1591606135" r:id="rId15"/>
        </w:object>
      </w:r>
      <w:r>
        <w:rPr>
          <w:rStyle w:val="a7"/>
          <w:color w:val="000000" w:themeColor="text1"/>
          <w:u w:val="none"/>
        </w:rPr>
        <w:t>Рисунок 1.</w:t>
      </w:r>
      <w:r w:rsidRPr="00120F4E">
        <w:rPr>
          <w:rStyle w:val="a7"/>
          <w:color w:val="000000" w:themeColor="text1"/>
          <w:u w:val="none"/>
        </w:rPr>
        <w:t>2</w:t>
      </w:r>
      <w:r>
        <w:rPr>
          <w:rStyle w:val="a7"/>
          <w:color w:val="000000" w:themeColor="text1"/>
          <w:u w:val="none"/>
        </w:rPr>
        <w:t xml:space="preserve"> – Использование частотных планов А</w:t>
      </w:r>
      <w:proofErr w:type="gramStart"/>
      <w:r>
        <w:rPr>
          <w:rStyle w:val="a7"/>
          <w:color w:val="000000" w:themeColor="text1"/>
          <w:u w:val="none"/>
        </w:rPr>
        <w:t>1</w:t>
      </w:r>
      <w:proofErr w:type="gramEnd"/>
      <w:r>
        <w:rPr>
          <w:rStyle w:val="a7"/>
          <w:color w:val="000000" w:themeColor="text1"/>
          <w:u w:val="none"/>
        </w:rPr>
        <w:t xml:space="preserve"> и А</w:t>
      </w:r>
      <w:r w:rsidRPr="00120F4E">
        <w:rPr>
          <w:rStyle w:val="a7"/>
          <w:color w:val="000000" w:themeColor="text1"/>
          <w:u w:val="none"/>
        </w:rPr>
        <w:t>2</w:t>
      </w:r>
      <w:r>
        <w:rPr>
          <w:rStyle w:val="a7"/>
          <w:color w:val="000000" w:themeColor="text1"/>
          <w:u w:val="none"/>
        </w:rPr>
        <w:t xml:space="preserve"> вне стран-участников РСС</w:t>
      </w:r>
    </w:p>
    <w:p w:rsidR="00766E3C" w:rsidRPr="00120F4E" w:rsidRDefault="00766E3C" w:rsidP="00BF1BAC">
      <w:pPr>
        <w:ind w:firstLine="709"/>
        <w:rPr>
          <w:rStyle w:val="a7"/>
          <w:color w:val="000000" w:themeColor="text1"/>
          <w:u w:val="none"/>
        </w:rPr>
      </w:pPr>
    </w:p>
    <w:p w:rsidR="00120F4E" w:rsidRPr="00276D08" w:rsidRDefault="00120F4E" w:rsidP="00120F4E">
      <w:pPr>
        <w:ind w:firstLine="709"/>
        <w:rPr>
          <w:rStyle w:val="a7"/>
          <w:b/>
          <w:color w:val="000000" w:themeColor="text1"/>
        </w:rPr>
      </w:pPr>
      <w:r w:rsidRPr="00276D08">
        <w:rPr>
          <w:b/>
          <w:u w:val="single"/>
        </w:rPr>
        <w:t xml:space="preserve">Диапазоны радиочастот </w:t>
      </w:r>
      <w:r w:rsidR="0061490B" w:rsidRPr="0061490B">
        <w:rPr>
          <w:b/>
          <w:u w:val="single"/>
        </w:rPr>
        <w:t>1</w:t>
      </w:r>
      <w:r w:rsidRPr="00276D08">
        <w:rPr>
          <w:b/>
          <w:u w:val="single"/>
        </w:rPr>
        <w:t xml:space="preserve">800 МГц и </w:t>
      </w:r>
      <w:r w:rsidR="0061490B" w:rsidRPr="0061490B">
        <w:rPr>
          <w:b/>
          <w:u w:val="single"/>
        </w:rPr>
        <w:t>21</w:t>
      </w:r>
      <w:r w:rsidRPr="00276D08">
        <w:rPr>
          <w:b/>
          <w:u w:val="single"/>
        </w:rPr>
        <w:t>00 МГц</w:t>
      </w:r>
    </w:p>
    <w:p w:rsidR="00120F4E" w:rsidRPr="00B07AB4" w:rsidRDefault="00F64B8E" w:rsidP="00BF1BAC">
      <w:pPr>
        <w:ind w:firstLine="709"/>
        <w:rPr>
          <w:rStyle w:val="a7"/>
          <w:color w:val="000000" w:themeColor="text1"/>
          <w:u w:val="none"/>
        </w:rPr>
      </w:pPr>
      <w:r>
        <w:rPr>
          <w:rStyle w:val="a7"/>
          <w:color w:val="000000" w:themeColor="text1"/>
          <w:u w:val="none"/>
        </w:rPr>
        <w:t>Диапазон 1800 М</w:t>
      </w:r>
      <w:proofErr w:type="gramStart"/>
      <w:r>
        <w:rPr>
          <w:rStyle w:val="a7"/>
          <w:color w:val="000000" w:themeColor="text1"/>
          <w:u w:val="none"/>
        </w:rPr>
        <w:t>Гц вкл</w:t>
      </w:r>
      <w:proofErr w:type="gramEnd"/>
      <w:r>
        <w:rPr>
          <w:rStyle w:val="a7"/>
          <w:color w:val="000000" w:themeColor="text1"/>
          <w:u w:val="none"/>
        </w:rPr>
        <w:t>ючает в себя в первую очередь частотный план</w:t>
      </w:r>
      <w:r w:rsidR="00120F4E">
        <w:rPr>
          <w:rStyle w:val="a7"/>
          <w:color w:val="000000" w:themeColor="text1"/>
          <w:u w:val="none"/>
        </w:rPr>
        <w:t xml:space="preserve"> </w:t>
      </w:r>
      <w:r w:rsidR="00120F4E">
        <w:rPr>
          <w:rStyle w:val="a7"/>
          <w:color w:val="000000" w:themeColor="text1"/>
          <w:u w:val="none"/>
          <w:lang w:val="en-US"/>
        </w:rPr>
        <w:t>B</w:t>
      </w:r>
      <w:r w:rsidR="00120F4E" w:rsidRPr="00120F4E">
        <w:rPr>
          <w:rStyle w:val="a7"/>
          <w:color w:val="000000" w:themeColor="text1"/>
          <w:u w:val="none"/>
        </w:rPr>
        <w:t>2</w:t>
      </w:r>
      <w:r>
        <w:rPr>
          <w:rStyle w:val="a7"/>
          <w:color w:val="000000" w:themeColor="text1"/>
          <w:u w:val="none"/>
        </w:rPr>
        <w:t xml:space="preserve">, первоначально реализованный для сетей </w:t>
      </w:r>
      <w:r>
        <w:rPr>
          <w:rStyle w:val="a7"/>
          <w:color w:val="000000" w:themeColor="text1"/>
          <w:u w:val="none"/>
          <w:lang w:val="en-US"/>
        </w:rPr>
        <w:t>GSM</w:t>
      </w:r>
      <w:r w:rsidRPr="00F64B8E">
        <w:rPr>
          <w:rStyle w:val="a7"/>
          <w:color w:val="000000" w:themeColor="text1"/>
          <w:u w:val="none"/>
        </w:rPr>
        <w:t xml:space="preserve">1800. </w:t>
      </w:r>
      <w:r>
        <w:rPr>
          <w:rStyle w:val="a7"/>
          <w:color w:val="000000" w:themeColor="text1"/>
          <w:u w:val="none"/>
        </w:rPr>
        <w:t xml:space="preserve">Как и в случае с </w:t>
      </w:r>
      <w:r>
        <w:rPr>
          <w:rStyle w:val="a7"/>
          <w:color w:val="000000" w:themeColor="text1"/>
          <w:u w:val="none"/>
          <w:lang w:val="en-US"/>
        </w:rPr>
        <w:t>GSM</w:t>
      </w:r>
      <w:r w:rsidRPr="00F64B8E">
        <w:rPr>
          <w:rStyle w:val="a7"/>
          <w:color w:val="000000" w:themeColor="text1"/>
          <w:u w:val="none"/>
        </w:rPr>
        <w:t>900</w:t>
      </w:r>
      <w:r>
        <w:rPr>
          <w:rStyle w:val="a7"/>
          <w:color w:val="000000" w:themeColor="text1"/>
          <w:u w:val="none"/>
        </w:rPr>
        <w:t xml:space="preserve"> данный диапазон в первую очередь получил распространение в странах Района 1.</w:t>
      </w:r>
      <w:r w:rsidR="00120F4E">
        <w:rPr>
          <w:rStyle w:val="a7"/>
          <w:color w:val="000000" w:themeColor="text1"/>
          <w:u w:val="none"/>
        </w:rPr>
        <w:t xml:space="preserve"> С европейским частотным планом в диапазоне 1800 МГц согласован и европейский частотный план в диапазоне 2100 МГц с обозначением </w:t>
      </w:r>
      <w:r w:rsidR="00120F4E">
        <w:rPr>
          <w:rStyle w:val="a7"/>
          <w:color w:val="000000" w:themeColor="text1"/>
          <w:u w:val="none"/>
          <w:lang w:val="en-US"/>
        </w:rPr>
        <w:t>B</w:t>
      </w:r>
      <w:r w:rsidR="00120F4E" w:rsidRPr="00120F4E">
        <w:rPr>
          <w:rStyle w:val="a7"/>
          <w:color w:val="000000" w:themeColor="text1"/>
          <w:u w:val="none"/>
        </w:rPr>
        <w:t>2.</w:t>
      </w:r>
      <w:r>
        <w:rPr>
          <w:rStyle w:val="a7"/>
          <w:color w:val="000000" w:themeColor="text1"/>
          <w:u w:val="none"/>
        </w:rPr>
        <w:t xml:space="preserve"> В Районе 2 распространение получили альтернативные частотные планы</w:t>
      </w:r>
      <w:r w:rsidR="00120F4E">
        <w:rPr>
          <w:rStyle w:val="a7"/>
          <w:color w:val="000000" w:themeColor="text1"/>
          <w:u w:val="none"/>
        </w:rPr>
        <w:t xml:space="preserve"> </w:t>
      </w:r>
      <w:r w:rsidR="00120F4E">
        <w:rPr>
          <w:rStyle w:val="a7"/>
          <w:color w:val="000000" w:themeColor="text1"/>
          <w:u w:val="none"/>
          <w:lang w:val="en-US"/>
        </w:rPr>
        <w:t>B</w:t>
      </w:r>
      <w:r w:rsidR="00120F4E" w:rsidRPr="00120F4E">
        <w:rPr>
          <w:rStyle w:val="a7"/>
          <w:color w:val="000000" w:themeColor="text1"/>
          <w:u w:val="none"/>
        </w:rPr>
        <w:t xml:space="preserve">3 </w:t>
      </w:r>
      <w:r w:rsidR="00120F4E">
        <w:rPr>
          <w:rStyle w:val="a7"/>
          <w:color w:val="000000" w:themeColor="text1"/>
          <w:u w:val="none"/>
        </w:rPr>
        <w:t xml:space="preserve">и </w:t>
      </w:r>
      <w:r w:rsidR="00120F4E">
        <w:rPr>
          <w:rStyle w:val="a7"/>
          <w:color w:val="000000" w:themeColor="text1"/>
          <w:u w:val="none"/>
          <w:lang w:val="en-US"/>
        </w:rPr>
        <w:t>B</w:t>
      </w:r>
      <w:r w:rsidR="00120F4E" w:rsidRPr="00120F4E">
        <w:rPr>
          <w:rStyle w:val="a7"/>
          <w:color w:val="000000" w:themeColor="text1"/>
          <w:u w:val="none"/>
        </w:rPr>
        <w:t>5</w:t>
      </w:r>
      <w:r w:rsidR="00120F4E">
        <w:rPr>
          <w:rStyle w:val="a7"/>
          <w:color w:val="000000" w:themeColor="text1"/>
          <w:u w:val="none"/>
        </w:rPr>
        <w:t>, которые захватывают использование как диапазона 1800 МГц, так и диапазона 2100 МГц</w:t>
      </w:r>
      <w:r>
        <w:rPr>
          <w:rStyle w:val="a7"/>
          <w:color w:val="000000" w:themeColor="text1"/>
          <w:u w:val="none"/>
        </w:rPr>
        <w:t xml:space="preserve">. Район 3 представляет собой смешанное использование </w:t>
      </w:r>
      <w:r w:rsidRPr="0061490B">
        <w:rPr>
          <w:rStyle w:val="a7"/>
          <w:color w:val="000000" w:themeColor="text1"/>
          <w:u w:val="none"/>
        </w:rPr>
        <w:t>частотных планов. Частотные планы в диапазон</w:t>
      </w:r>
      <w:r w:rsidR="00120F4E" w:rsidRPr="0061490B">
        <w:rPr>
          <w:rStyle w:val="a7"/>
          <w:color w:val="000000" w:themeColor="text1"/>
          <w:u w:val="none"/>
        </w:rPr>
        <w:t>ах</w:t>
      </w:r>
      <w:r w:rsidRPr="0061490B">
        <w:rPr>
          <w:rStyle w:val="a7"/>
          <w:color w:val="000000" w:themeColor="text1"/>
          <w:u w:val="none"/>
        </w:rPr>
        <w:t xml:space="preserve"> 1800 МГц</w:t>
      </w:r>
      <w:r w:rsidR="00120F4E" w:rsidRPr="0061490B">
        <w:rPr>
          <w:rStyle w:val="a7"/>
          <w:color w:val="000000" w:themeColor="text1"/>
          <w:u w:val="none"/>
        </w:rPr>
        <w:t xml:space="preserve"> и 2100 МГц</w:t>
      </w:r>
      <w:r w:rsidRPr="0061490B">
        <w:rPr>
          <w:rStyle w:val="a7"/>
          <w:color w:val="000000" w:themeColor="text1"/>
          <w:u w:val="none"/>
        </w:rPr>
        <w:t xml:space="preserve"> показаны в таблиц</w:t>
      </w:r>
      <w:r w:rsidR="00120F4E" w:rsidRPr="0061490B">
        <w:rPr>
          <w:rStyle w:val="a7"/>
          <w:color w:val="000000" w:themeColor="text1"/>
          <w:u w:val="none"/>
        </w:rPr>
        <w:t>е</w:t>
      </w:r>
      <w:r w:rsidRPr="0061490B">
        <w:rPr>
          <w:rStyle w:val="a7"/>
          <w:color w:val="000000" w:themeColor="text1"/>
          <w:u w:val="none"/>
        </w:rPr>
        <w:t xml:space="preserve"> 1.</w:t>
      </w:r>
      <w:r w:rsidR="00120F4E" w:rsidRPr="0061490B">
        <w:rPr>
          <w:rStyle w:val="a7"/>
          <w:color w:val="000000" w:themeColor="text1"/>
          <w:u w:val="none"/>
        </w:rPr>
        <w:t>2</w:t>
      </w:r>
      <w:r w:rsidRPr="0061490B">
        <w:rPr>
          <w:rStyle w:val="a7"/>
          <w:color w:val="000000" w:themeColor="text1"/>
          <w:u w:val="none"/>
        </w:rPr>
        <w:t>, а их территориальное применение проиллюстрировано на рисунк</w:t>
      </w:r>
      <w:r w:rsidR="00B07AB4">
        <w:rPr>
          <w:rStyle w:val="a7"/>
          <w:color w:val="000000" w:themeColor="text1"/>
          <w:u w:val="none"/>
        </w:rPr>
        <w:t>ах</w:t>
      </w:r>
      <w:r w:rsidRPr="0061490B">
        <w:rPr>
          <w:rStyle w:val="a7"/>
          <w:color w:val="000000" w:themeColor="text1"/>
          <w:u w:val="none"/>
        </w:rPr>
        <w:t xml:space="preserve"> 1.</w:t>
      </w:r>
      <w:r w:rsidR="0061490B" w:rsidRPr="0061490B">
        <w:rPr>
          <w:rStyle w:val="a7"/>
          <w:color w:val="000000" w:themeColor="text1"/>
          <w:u w:val="none"/>
        </w:rPr>
        <w:t>3</w:t>
      </w:r>
      <w:r w:rsidR="00B07AB4">
        <w:rPr>
          <w:rStyle w:val="a7"/>
          <w:color w:val="000000" w:themeColor="text1"/>
          <w:u w:val="none"/>
        </w:rPr>
        <w:t xml:space="preserve"> и 1.4</w:t>
      </w:r>
      <w:r w:rsidRPr="0061490B">
        <w:rPr>
          <w:rStyle w:val="a7"/>
          <w:color w:val="000000" w:themeColor="text1"/>
          <w:u w:val="none"/>
        </w:rPr>
        <w:t>.</w:t>
      </w:r>
      <w:r w:rsidR="00E31911" w:rsidRPr="0061490B">
        <w:rPr>
          <w:rStyle w:val="a7"/>
          <w:color w:val="000000" w:themeColor="text1"/>
          <w:u w:val="none"/>
        </w:rPr>
        <w:t xml:space="preserve"> </w:t>
      </w:r>
      <w:r w:rsidR="00B07AB4">
        <w:rPr>
          <w:rStyle w:val="a7"/>
          <w:color w:val="000000" w:themeColor="text1"/>
          <w:u w:val="none"/>
        </w:rPr>
        <w:t xml:space="preserve">На рисунке 1.3 показано использование </w:t>
      </w:r>
      <w:r w:rsidR="00B07AB4">
        <w:rPr>
          <w:rStyle w:val="a7"/>
          <w:color w:val="000000" w:themeColor="text1"/>
          <w:u w:val="none"/>
          <w:lang w:val="en-US"/>
        </w:rPr>
        <w:t>B</w:t>
      </w:r>
      <w:r w:rsidR="00B07AB4" w:rsidRPr="00B07AB4">
        <w:rPr>
          <w:rStyle w:val="a7"/>
          <w:color w:val="000000" w:themeColor="text1"/>
          <w:u w:val="none"/>
        </w:rPr>
        <w:t>1</w:t>
      </w:r>
      <w:r w:rsidR="00B07AB4">
        <w:rPr>
          <w:rStyle w:val="a7"/>
          <w:color w:val="000000" w:themeColor="text1"/>
          <w:u w:val="none"/>
        </w:rPr>
        <w:t xml:space="preserve"> и</w:t>
      </w:r>
      <w:r w:rsidR="00B07AB4" w:rsidRPr="00B07AB4">
        <w:rPr>
          <w:rStyle w:val="a7"/>
          <w:color w:val="000000" w:themeColor="text1"/>
          <w:u w:val="none"/>
        </w:rPr>
        <w:t>/</w:t>
      </w:r>
      <w:r w:rsidR="00B07AB4">
        <w:rPr>
          <w:rStyle w:val="a7"/>
          <w:color w:val="000000" w:themeColor="text1"/>
          <w:u w:val="none"/>
        </w:rPr>
        <w:t xml:space="preserve">или </w:t>
      </w:r>
      <w:r w:rsidR="00B07AB4">
        <w:rPr>
          <w:rStyle w:val="a7"/>
          <w:color w:val="000000" w:themeColor="text1"/>
          <w:u w:val="none"/>
          <w:lang w:val="en-US"/>
        </w:rPr>
        <w:t>B</w:t>
      </w:r>
      <w:r w:rsidR="00B07AB4" w:rsidRPr="00B07AB4">
        <w:rPr>
          <w:rStyle w:val="a7"/>
          <w:color w:val="000000" w:themeColor="text1"/>
          <w:u w:val="none"/>
        </w:rPr>
        <w:t xml:space="preserve">2. </w:t>
      </w:r>
      <w:r w:rsidR="00B07AB4">
        <w:rPr>
          <w:rStyle w:val="a7"/>
          <w:color w:val="000000" w:themeColor="text1"/>
          <w:u w:val="none"/>
        </w:rPr>
        <w:t xml:space="preserve">На рисунке 1.4 показано использование </w:t>
      </w:r>
      <w:r w:rsidR="00B07AB4">
        <w:rPr>
          <w:rStyle w:val="a7"/>
          <w:color w:val="000000" w:themeColor="text1"/>
          <w:u w:val="none"/>
          <w:lang w:val="en-US"/>
        </w:rPr>
        <w:t>B</w:t>
      </w:r>
      <w:r w:rsidR="00B07AB4" w:rsidRPr="00B07AB4">
        <w:rPr>
          <w:rStyle w:val="a7"/>
          <w:color w:val="000000" w:themeColor="text1"/>
          <w:u w:val="none"/>
        </w:rPr>
        <w:t xml:space="preserve">3 </w:t>
      </w:r>
      <w:r w:rsidR="00B07AB4">
        <w:rPr>
          <w:rStyle w:val="a7"/>
          <w:color w:val="000000" w:themeColor="text1"/>
          <w:u w:val="none"/>
        </w:rPr>
        <w:t>и</w:t>
      </w:r>
      <w:r w:rsidR="00B07AB4" w:rsidRPr="00B07AB4">
        <w:rPr>
          <w:rStyle w:val="a7"/>
          <w:color w:val="000000" w:themeColor="text1"/>
          <w:u w:val="none"/>
        </w:rPr>
        <w:t>/</w:t>
      </w:r>
      <w:r w:rsidR="00B07AB4">
        <w:rPr>
          <w:rStyle w:val="a7"/>
          <w:color w:val="000000" w:themeColor="text1"/>
          <w:u w:val="none"/>
        </w:rPr>
        <w:t xml:space="preserve">или </w:t>
      </w:r>
      <w:r w:rsidR="00B07AB4">
        <w:rPr>
          <w:rStyle w:val="a7"/>
          <w:color w:val="000000" w:themeColor="text1"/>
          <w:u w:val="none"/>
          <w:lang w:val="en-US"/>
        </w:rPr>
        <w:t>B</w:t>
      </w:r>
      <w:r w:rsidR="00B07AB4" w:rsidRPr="00B07AB4">
        <w:rPr>
          <w:rStyle w:val="a7"/>
          <w:color w:val="000000" w:themeColor="text1"/>
          <w:u w:val="none"/>
        </w:rPr>
        <w:t>5</w:t>
      </w:r>
      <w:r w:rsidR="00B07AB4">
        <w:rPr>
          <w:rStyle w:val="a7"/>
          <w:color w:val="000000" w:themeColor="text1"/>
          <w:u w:val="none"/>
        </w:rPr>
        <w:t xml:space="preserve">, а также страны с использованием комбинаций на основе </w:t>
      </w:r>
      <w:r w:rsidR="00B07AB4">
        <w:rPr>
          <w:rStyle w:val="a7"/>
          <w:color w:val="000000" w:themeColor="text1"/>
          <w:u w:val="none"/>
          <w:lang w:val="en-US"/>
        </w:rPr>
        <w:t>B</w:t>
      </w:r>
      <w:r w:rsidR="00B07AB4" w:rsidRPr="00B07AB4">
        <w:rPr>
          <w:rStyle w:val="a7"/>
          <w:color w:val="000000" w:themeColor="text1"/>
          <w:u w:val="none"/>
        </w:rPr>
        <w:t>1,</w:t>
      </w:r>
      <w:r w:rsidR="00B07AB4">
        <w:rPr>
          <w:rStyle w:val="a7"/>
          <w:color w:val="000000" w:themeColor="text1"/>
          <w:u w:val="none"/>
          <w:lang w:val="en-US"/>
        </w:rPr>
        <w:t>B</w:t>
      </w:r>
      <w:r w:rsidR="00B07AB4">
        <w:rPr>
          <w:rStyle w:val="a7"/>
          <w:color w:val="000000" w:themeColor="text1"/>
          <w:u w:val="none"/>
        </w:rPr>
        <w:t xml:space="preserve">2, </w:t>
      </w:r>
      <w:r w:rsidR="00B07AB4">
        <w:rPr>
          <w:rStyle w:val="a7"/>
          <w:color w:val="000000" w:themeColor="text1"/>
          <w:u w:val="none"/>
          <w:lang w:val="en-US"/>
        </w:rPr>
        <w:t>B</w:t>
      </w:r>
      <w:r w:rsidR="00B07AB4" w:rsidRPr="00B07AB4">
        <w:rPr>
          <w:rStyle w:val="a7"/>
          <w:color w:val="000000" w:themeColor="text1"/>
          <w:u w:val="none"/>
        </w:rPr>
        <w:t xml:space="preserve">3 </w:t>
      </w:r>
      <w:r w:rsidR="00B07AB4">
        <w:rPr>
          <w:rStyle w:val="a7"/>
          <w:color w:val="000000" w:themeColor="text1"/>
          <w:u w:val="none"/>
        </w:rPr>
        <w:t xml:space="preserve">и </w:t>
      </w:r>
      <w:r w:rsidR="00B07AB4">
        <w:rPr>
          <w:rStyle w:val="a7"/>
          <w:color w:val="000000" w:themeColor="text1"/>
          <w:u w:val="none"/>
          <w:lang w:val="en-US"/>
        </w:rPr>
        <w:t>B</w:t>
      </w:r>
      <w:r w:rsidR="00B07AB4" w:rsidRPr="00B07AB4">
        <w:rPr>
          <w:rStyle w:val="a7"/>
          <w:color w:val="000000" w:themeColor="text1"/>
          <w:u w:val="none"/>
        </w:rPr>
        <w:t>5.</w:t>
      </w:r>
    </w:p>
    <w:p w:rsidR="00F64B8E" w:rsidRDefault="00E31911" w:rsidP="00BF1BAC">
      <w:pPr>
        <w:ind w:firstLine="709"/>
        <w:rPr>
          <w:rStyle w:val="a7"/>
          <w:color w:val="000000" w:themeColor="text1"/>
          <w:u w:val="none"/>
        </w:rPr>
      </w:pPr>
      <w:r w:rsidRPr="0061490B">
        <w:rPr>
          <w:rStyle w:val="a7"/>
          <w:color w:val="000000" w:themeColor="text1"/>
          <w:u w:val="none"/>
        </w:rPr>
        <w:t>Стоит отметить, что распространение</w:t>
      </w:r>
      <w:r>
        <w:rPr>
          <w:rStyle w:val="a7"/>
          <w:color w:val="000000" w:themeColor="text1"/>
          <w:u w:val="none"/>
        </w:rPr>
        <w:t xml:space="preserve"> получили только части частотных планов с частотным дуплексом.</w:t>
      </w:r>
      <w:r w:rsidR="00120F4E">
        <w:rPr>
          <w:rStyle w:val="a7"/>
          <w:color w:val="000000" w:themeColor="text1"/>
          <w:u w:val="none"/>
        </w:rPr>
        <w:t xml:space="preserve"> В отдельных странах существуют довольно сложные, но не самые эффективные, схемы комбинированного использования частотных планов.</w:t>
      </w:r>
    </w:p>
    <w:p w:rsidR="00F64B8E" w:rsidRPr="000E5B52" w:rsidRDefault="00F64B8E" w:rsidP="00F64B8E">
      <w:pPr>
        <w:ind w:firstLine="709"/>
        <w:rPr>
          <w:rStyle w:val="a7"/>
          <w:color w:val="000000" w:themeColor="text1"/>
          <w:u w:val="none"/>
        </w:rPr>
      </w:pPr>
      <w:r>
        <w:rPr>
          <w:rStyle w:val="a7"/>
          <w:color w:val="000000" w:themeColor="text1"/>
          <w:u w:val="none"/>
        </w:rPr>
        <w:t>Таблица 1.</w:t>
      </w:r>
      <w:r w:rsidR="00120F4E" w:rsidRPr="00120F4E">
        <w:rPr>
          <w:rStyle w:val="a7"/>
          <w:color w:val="000000" w:themeColor="text1"/>
          <w:u w:val="none"/>
        </w:rPr>
        <w:t>2</w:t>
      </w:r>
      <w:r>
        <w:rPr>
          <w:rStyle w:val="a7"/>
          <w:color w:val="000000" w:themeColor="text1"/>
          <w:u w:val="none"/>
        </w:rPr>
        <w:t xml:space="preserve"> – Частотные планы в диапазоне 1800 МГц</w:t>
      </w:r>
    </w:p>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1276"/>
        <w:gridCol w:w="1276"/>
        <w:gridCol w:w="1701"/>
        <w:gridCol w:w="1842"/>
        <w:gridCol w:w="1701"/>
      </w:tblGrid>
      <w:tr w:rsidR="00F64B8E" w:rsidRPr="00FA469C" w:rsidTr="00120F4E">
        <w:trPr>
          <w:jc w:val="center"/>
        </w:trPr>
        <w:tc>
          <w:tcPr>
            <w:tcW w:w="1696" w:type="dxa"/>
            <w:vMerge w:val="restart"/>
            <w:vAlign w:val="center"/>
          </w:tcPr>
          <w:p w:rsidR="00F64B8E" w:rsidRPr="00FA469C" w:rsidRDefault="00F64B8E" w:rsidP="005C3E77">
            <w:pPr>
              <w:pStyle w:val="Tablehead"/>
              <w:tabs>
                <w:tab w:val="clear" w:pos="1418"/>
                <w:tab w:val="left" w:pos="1335"/>
              </w:tabs>
              <w:ind w:left="-114"/>
            </w:pPr>
            <w:r w:rsidRPr="00FA469C">
              <w:t>Планы размещения частот</w:t>
            </w:r>
          </w:p>
        </w:tc>
        <w:tc>
          <w:tcPr>
            <w:tcW w:w="4253" w:type="dxa"/>
            <w:gridSpan w:val="3"/>
            <w:vAlign w:val="center"/>
          </w:tcPr>
          <w:p w:rsidR="00F64B8E" w:rsidRPr="00FA469C" w:rsidRDefault="00F64B8E" w:rsidP="005C3E77">
            <w:pPr>
              <w:pStyle w:val="Tablehead"/>
              <w:tabs>
                <w:tab w:val="clear" w:pos="1418"/>
                <w:tab w:val="left" w:pos="1335"/>
              </w:tabs>
              <w:ind w:left="-114"/>
            </w:pPr>
            <w:r w:rsidRPr="00FA469C">
              <w:t>Парные планы размещения частот</w:t>
            </w:r>
          </w:p>
        </w:tc>
        <w:tc>
          <w:tcPr>
            <w:tcW w:w="1842" w:type="dxa"/>
            <w:vMerge w:val="restart"/>
            <w:vAlign w:val="center"/>
          </w:tcPr>
          <w:p w:rsidR="00F64B8E" w:rsidRPr="00FA469C" w:rsidRDefault="00F64B8E" w:rsidP="005C3E77">
            <w:pPr>
              <w:pStyle w:val="Tablehead"/>
              <w:tabs>
                <w:tab w:val="clear" w:pos="1418"/>
                <w:tab w:val="left" w:pos="1335"/>
              </w:tabs>
              <w:ind w:left="-114"/>
            </w:pPr>
            <w:r w:rsidRPr="00FA469C">
              <w:t>Непарные планы размещения частот</w:t>
            </w:r>
            <w:r w:rsidRPr="00FA469C">
              <w:br/>
              <w:t>(например, для TDD)</w:t>
            </w:r>
            <w:r w:rsidRPr="00FA469C">
              <w:br/>
              <w:t>(МГц)</w:t>
            </w:r>
          </w:p>
        </w:tc>
        <w:tc>
          <w:tcPr>
            <w:tcW w:w="1701" w:type="dxa"/>
            <w:vMerge w:val="restart"/>
          </w:tcPr>
          <w:p w:rsidR="00F64B8E" w:rsidRDefault="00F64B8E" w:rsidP="005C3E77">
            <w:pPr>
              <w:pStyle w:val="Tablehead"/>
              <w:tabs>
                <w:tab w:val="clear" w:pos="1418"/>
                <w:tab w:val="left" w:pos="1335"/>
              </w:tabs>
              <w:ind w:left="-114"/>
              <w:rPr>
                <w:lang w:val="ru-RU"/>
              </w:rPr>
            </w:pPr>
          </w:p>
          <w:p w:rsidR="00F64B8E" w:rsidRPr="000E5B52" w:rsidRDefault="00F64B8E" w:rsidP="005C3E77">
            <w:pPr>
              <w:pStyle w:val="Tablehead"/>
              <w:tabs>
                <w:tab w:val="clear" w:pos="1418"/>
                <w:tab w:val="left" w:pos="1335"/>
              </w:tabs>
              <w:ind w:left="-114"/>
              <w:rPr>
                <w:lang w:val="ru-RU"/>
              </w:rPr>
            </w:pPr>
            <w:r>
              <w:rPr>
                <w:lang w:val="ru-RU"/>
              </w:rPr>
              <w:t>Наименование класса оборудования в 3</w:t>
            </w:r>
            <w:r>
              <w:rPr>
                <w:lang w:val="en-US"/>
              </w:rPr>
              <w:t>GPP</w:t>
            </w:r>
          </w:p>
        </w:tc>
      </w:tr>
      <w:tr w:rsidR="00F64B8E" w:rsidRPr="009C1414" w:rsidTr="00120F4E">
        <w:trPr>
          <w:jc w:val="center"/>
        </w:trPr>
        <w:tc>
          <w:tcPr>
            <w:tcW w:w="1696" w:type="dxa"/>
            <w:vMerge/>
            <w:vAlign w:val="center"/>
          </w:tcPr>
          <w:p w:rsidR="00F64B8E" w:rsidRPr="009C1414" w:rsidRDefault="00F64B8E"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276" w:type="dxa"/>
            <w:vAlign w:val="center"/>
          </w:tcPr>
          <w:p w:rsidR="00F64B8E" w:rsidRPr="00FA469C" w:rsidRDefault="00F64B8E" w:rsidP="005C3E77">
            <w:pPr>
              <w:pStyle w:val="Tablehead"/>
              <w:tabs>
                <w:tab w:val="clear" w:pos="1418"/>
                <w:tab w:val="left" w:pos="1335"/>
              </w:tabs>
              <w:ind w:left="-114"/>
            </w:pPr>
            <w:r w:rsidRPr="00FA469C">
              <w:t>Передатчик подвижной станции</w:t>
            </w:r>
            <w:r w:rsidRPr="00FA469C">
              <w:br/>
              <w:t>(МГц)</w:t>
            </w:r>
          </w:p>
        </w:tc>
        <w:tc>
          <w:tcPr>
            <w:tcW w:w="1276" w:type="dxa"/>
            <w:vAlign w:val="center"/>
          </w:tcPr>
          <w:p w:rsidR="00F64B8E" w:rsidRPr="00FA469C" w:rsidRDefault="00F64B8E" w:rsidP="005C3E77">
            <w:pPr>
              <w:pStyle w:val="Tablehead"/>
              <w:tabs>
                <w:tab w:val="clear" w:pos="1418"/>
                <w:tab w:val="left" w:pos="1335"/>
              </w:tabs>
              <w:ind w:left="-114"/>
            </w:pPr>
            <w:r w:rsidRPr="00FA469C">
              <w:t>Центральн</w:t>
            </w:r>
            <w:r>
              <w:t>-</w:t>
            </w:r>
            <w:r w:rsidRPr="00FA469C">
              <w:t>ый просвет</w:t>
            </w:r>
            <w:r w:rsidRPr="00FA469C" w:rsidDel="000431B8">
              <w:t xml:space="preserve"> </w:t>
            </w:r>
            <w:r w:rsidRPr="00FA469C">
              <w:br/>
              <w:t>(МГц)</w:t>
            </w:r>
          </w:p>
        </w:tc>
        <w:tc>
          <w:tcPr>
            <w:tcW w:w="1701" w:type="dxa"/>
            <w:vAlign w:val="center"/>
          </w:tcPr>
          <w:p w:rsidR="00F64B8E" w:rsidRPr="00FA469C" w:rsidRDefault="00F64B8E" w:rsidP="005C3E77">
            <w:pPr>
              <w:pStyle w:val="Tablehead"/>
              <w:tabs>
                <w:tab w:val="clear" w:pos="1418"/>
                <w:tab w:val="left" w:pos="1335"/>
              </w:tabs>
              <w:ind w:left="-114"/>
            </w:pPr>
            <w:r w:rsidRPr="00FA469C">
              <w:t>Передатчик базовой станции</w:t>
            </w:r>
            <w:r w:rsidRPr="00FA469C" w:rsidDel="000431B8">
              <w:t xml:space="preserve"> </w:t>
            </w:r>
            <w:r w:rsidRPr="00FA469C">
              <w:br/>
              <w:t>(МГц)</w:t>
            </w:r>
          </w:p>
        </w:tc>
        <w:tc>
          <w:tcPr>
            <w:tcW w:w="1842" w:type="dxa"/>
            <w:vMerge/>
            <w:vAlign w:val="center"/>
          </w:tcPr>
          <w:p w:rsidR="00F64B8E" w:rsidRPr="009C1414" w:rsidRDefault="00F64B8E"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701" w:type="dxa"/>
            <w:vMerge/>
          </w:tcPr>
          <w:p w:rsidR="00F64B8E" w:rsidRPr="009C1414" w:rsidRDefault="00F64B8E"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r>
      <w:tr w:rsidR="0061490B" w:rsidRPr="009C1414" w:rsidTr="00120F4E">
        <w:trPr>
          <w:jc w:val="center"/>
        </w:trPr>
        <w:tc>
          <w:tcPr>
            <w:tcW w:w="169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B1</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1 920−1 980</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130</w:t>
            </w:r>
          </w:p>
        </w:tc>
        <w:tc>
          <w:tcPr>
            <w:tcW w:w="1701"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2 110−2 170</w:t>
            </w:r>
          </w:p>
        </w:tc>
        <w:tc>
          <w:tcPr>
            <w:tcW w:w="1842"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1 880−1 920;</w:t>
            </w:r>
            <w:r w:rsidRPr="009C1414">
              <w:rPr>
                <w:lang w:val="ru-RU"/>
              </w:rPr>
              <w:br/>
              <w:t>2 010−2 025</w:t>
            </w:r>
          </w:p>
        </w:tc>
        <w:tc>
          <w:tcPr>
            <w:tcW w:w="1701" w:type="dxa"/>
          </w:tcPr>
          <w:p w:rsidR="0061490B" w:rsidRPr="00E31911" w:rsidRDefault="0061490B" w:rsidP="0061490B">
            <w:pPr>
              <w:pStyle w:val="Tabletext"/>
              <w:tabs>
                <w:tab w:val="clear" w:pos="1418"/>
                <w:tab w:val="left" w:pos="1335"/>
              </w:tabs>
              <w:ind w:left="-114"/>
              <w:jc w:val="center"/>
              <w:rPr>
                <w:lang w:val="ru-RU"/>
              </w:rPr>
            </w:pPr>
            <w:r>
              <w:rPr>
                <w:lang w:val="en-US"/>
              </w:rPr>
              <w:t xml:space="preserve">band </w:t>
            </w:r>
            <w:r>
              <w:rPr>
                <w:lang w:val="ru-RU"/>
              </w:rPr>
              <w:t>1</w:t>
            </w:r>
          </w:p>
        </w:tc>
      </w:tr>
      <w:tr w:rsidR="0061490B" w:rsidRPr="009C1414" w:rsidTr="00120F4E">
        <w:trPr>
          <w:jc w:val="center"/>
        </w:trPr>
        <w:tc>
          <w:tcPr>
            <w:tcW w:w="169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B2</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1 710−1 785</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20</w:t>
            </w:r>
          </w:p>
        </w:tc>
        <w:tc>
          <w:tcPr>
            <w:tcW w:w="1701"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1 805−1 880</w:t>
            </w:r>
          </w:p>
        </w:tc>
        <w:tc>
          <w:tcPr>
            <w:tcW w:w="1842"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 xml:space="preserve">Не имеется </w:t>
            </w:r>
          </w:p>
        </w:tc>
        <w:tc>
          <w:tcPr>
            <w:tcW w:w="1701" w:type="dxa"/>
          </w:tcPr>
          <w:p w:rsidR="0061490B" w:rsidRDefault="0061490B" w:rsidP="0061490B">
            <w:pPr>
              <w:pStyle w:val="Tabletext"/>
              <w:tabs>
                <w:tab w:val="clear" w:pos="1418"/>
                <w:tab w:val="left" w:pos="1335"/>
              </w:tabs>
              <w:ind w:left="-114"/>
              <w:jc w:val="center"/>
              <w:rPr>
                <w:lang w:val="en-US"/>
              </w:rPr>
            </w:pPr>
            <w:r>
              <w:rPr>
                <w:lang w:val="en-US"/>
              </w:rPr>
              <w:t>band 3</w:t>
            </w:r>
          </w:p>
        </w:tc>
      </w:tr>
      <w:tr w:rsidR="0061490B" w:rsidRPr="009C1414" w:rsidTr="00120F4E">
        <w:trPr>
          <w:jc w:val="center"/>
        </w:trPr>
        <w:tc>
          <w:tcPr>
            <w:tcW w:w="169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B3</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1 850−1 920</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10</w:t>
            </w:r>
          </w:p>
        </w:tc>
        <w:tc>
          <w:tcPr>
            <w:tcW w:w="1701"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1 930−2 000</w:t>
            </w:r>
          </w:p>
        </w:tc>
        <w:tc>
          <w:tcPr>
            <w:tcW w:w="1842"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1 920−1 930</w:t>
            </w:r>
          </w:p>
        </w:tc>
        <w:tc>
          <w:tcPr>
            <w:tcW w:w="1701" w:type="dxa"/>
          </w:tcPr>
          <w:p w:rsidR="0061490B" w:rsidRDefault="0061490B" w:rsidP="0061490B">
            <w:pPr>
              <w:pStyle w:val="Tabletext"/>
              <w:tabs>
                <w:tab w:val="clear" w:pos="1418"/>
                <w:tab w:val="left" w:pos="1335"/>
              </w:tabs>
              <w:ind w:left="-114"/>
              <w:jc w:val="center"/>
              <w:rPr>
                <w:lang w:val="en-US"/>
              </w:rPr>
            </w:pPr>
            <w:r>
              <w:rPr>
                <w:lang w:val="en-US"/>
              </w:rPr>
              <w:t>band 2, band 25</w:t>
            </w:r>
          </w:p>
        </w:tc>
      </w:tr>
      <w:tr w:rsidR="0061490B" w:rsidRPr="009C1414" w:rsidTr="00120F4E">
        <w:trPr>
          <w:jc w:val="center"/>
        </w:trPr>
        <w:tc>
          <w:tcPr>
            <w:tcW w:w="169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B5 (</w:t>
            </w:r>
            <w:proofErr w:type="gramStart"/>
            <w:r w:rsidRPr="009C1414">
              <w:rPr>
                <w:lang w:val="ru-RU"/>
              </w:rPr>
              <w:t>согласованный</w:t>
            </w:r>
            <w:proofErr w:type="gramEnd"/>
            <w:r w:rsidRPr="009C1414">
              <w:rPr>
                <w:lang w:val="ru-RU"/>
              </w:rPr>
              <w:t xml:space="preserve"> с B3 и частично согласованный с линией вниз</w:t>
            </w:r>
            <w:r w:rsidRPr="001A2F90">
              <w:rPr>
                <w:lang w:val="ru-RU"/>
              </w:rPr>
              <w:t xml:space="preserve"> </w:t>
            </w:r>
            <w:r w:rsidRPr="009C1414">
              <w:rPr>
                <w:lang w:val="ru-RU"/>
              </w:rPr>
              <w:t>B1 и линией вверх</w:t>
            </w:r>
            <w:r w:rsidRPr="001A2F90">
              <w:rPr>
                <w:lang w:val="ru-RU"/>
              </w:rPr>
              <w:t xml:space="preserve"> </w:t>
            </w:r>
            <w:r w:rsidRPr="009C1414">
              <w:rPr>
                <w:lang w:val="ru-RU"/>
              </w:rPr>
              <w:t>B2)</w:t>
            </w:r>
          </w:p>
        </w:tc>
        <w:tc>
          <w:tcPr>
            <w:tcW w:w="1276"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1 850−1 920</w:t>
            </w:r>
            <w:r w:rsidRPr="009C1414">
              <w:rPr>
                <w:lang w:val="ru-RU"/>
              </w:rPr>
              <w:br/>
              <w:t>1 710−1 780</w:t>
            </w:r>
          </w:p>
        </w:tc>
        <w:tc>
          <w:tcPr>
            <w:tcW w:w="1276" w:type="dxa"/>
          </w:tcPr>
          <w:p w:rsidR="0061490B" w:rsidRPr="009C1414" w:rsidRDefault="0061490B" w:rsidP="0061490B">
            <w:pPr>
              <w:pStyle w:val="Tabletext"/>
              <w:tabs>
                <w:tab w:val="clear" w:pos="1418"/>
                <w:tab w:val="left" w:pos="1335"/>
              </w:tabs>
              <w:ind w:left="-114"/>
              <w:jc w:val="center"/>
              <w:rPr>
                <w:lang w:val="ru-RU"/>
              </w:rPr>
            </w:pPr>
            <w:r>
              <w:rPr>
                <w:lang w:val="ru-RU"/>
              </w:rPr>
              <w:t>10</w:t>
            </w:r>
            <w:r>
              <w:rPr>
                <w:lang w:val="ru-RU"/>
              </w:rPr>
              <w:br/>
              <w:t>33</w:t>
            </w:r>
            <w:r w:rsidRPr="009C1414">
              <w:rPr>
                <w:lang w:val="ru-RU"/>
              </w:rPr>
              <w:t>0</w:t>
            </w:r>
          </w:p>
        </w:tc>
        <w:tc>
          <w:tcPr>
            <w:tcW w:w="1701"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1 930−2 000</w:t>
            </w:r>
            <w:r w:rsidRPr="009C1414">
              <w:rPr>
                <w:lang w:val="ru-RU"/>
              </w:rPr>
              <w:br/>
              <w:t>2 110−2 180</w:t>
            </w:r>
          </w:p>
        </w:tc>
        <w:tc>
          <w:tcPr>
            <w:tcW w:w="1842" w:type="dxa"/>
          </w:tcPr>
          <w:p w:rsidR="0061490B" w:rsidRPr="009C1414" w:rsidRDefault="0061490B" w:rsidP="0061490B">
            <w:pPr>
              <w:pStyle w:val="Tabletext"/>
              <w:tabs>
                <w:tab w:val="clear" w:pos="1418"/>
                <w:tab w:val="left" w:pos="1335"/>
              </w:tabs>
              <w:ind w:left="-114"/>
              <w:jc w:val="center"/>
              <w:rPr>
                <w:lang w:val="ru-RU"/>
              </w:rPr>
            </w:pPr>
            <w:r w:rsidRPr="009C1414">
              <w:rPr>
                <w:lang w:val="ru-RU"/>
              </w:rPr>
              <w:t>1 920−1 930</w:t>
            </w:r>
          </w:p>
        </w:tc>
        <w:tc>
          <w:tcPr>
            <w:tcW w:w="1701" w:type="dxa"/>
          </w:tcPr>
          <w:p w:rsidR="0061490B" w:rsidRPr="00387416" w:rsidRDefault="0061490B" w:rsidP="0061490B">
            <w:pPr>
              <w:pStyle w:val="Tabletext"/>
              <w:tabs>
                <w:tab w:val="clear" w:pos="1418"/>
                <w:tab w:val="left" w:pos="1335"/>
              </w:tabs>
              <w:ind w:left="-114"/>
              <w:jc w:val="center"/>
              <w:rPr>
                <w:lang w:val="ru-RU"/>
              </w:rPr>
            </w:pPr>
            <w:r>
              <w:rPr>
                <w:lang w:val="en-US"/>
              </w:rPr>
              <w:t>band</w:t>
            </w:r>
            <w:r w:rsidRPr="00387416">
              <w:rPr>
                <w:lang w:val="ru-RU"/>
              </w:rPr>
              <w:t xml:space="preserve"> 2, </w:t>
            </w:r>
            <w:r>
              <w:rPr>
                <w:lang w:val="en-US"/>
              </w:rPr>
              <w:t>band</w:t>
            </w:r>
            <w:r w:rsidRPr="00387416">
              <w:rPr>
                <w:lang w:val="ru-RU"/>
              </w:rPr>
              <w:t xml:space="preserve"> 25</w:t>
            </w:r>
          </w:p>
          <w:p w:rsidR="0061490B" w:rsidRPr="00387416" w:rsidRDefault="0061490B" w:rsidP="0061490B">
            <w:pPr>
              <w:pStyle w:val="Tabletext"/>
              <w:tabs>
                <w:tab w:val="clear" w:pos="1418"/>
                <w:tab w:val="left" w:pos="1335"/>
              </w:tabs>
              <w:ind w:left="-114"/>
              <w:jc w:val="center"/>
              <w:rPr>
                <w:lang w:val="ru-RU"/>
              </w:rPr>
            </w:pPr>
            <w:r>
              <w:rPr>
                <w:lang w:val="en-US"/>
              </w:rPr>
              <w:t>band</w:t>
            </w:r>
            <w:r w:rsidRPr="00387416">
              <w:rPr>
                <w:lang w:val="ru-RU"/>
              </w:rPr>
              <w:t xml:space="preserve"> 4, </w:t>
            </w:r>
            <w:r>
              <w:rPr>
                <w:lang w:val="en-US"/>
              </w:rPr>
              <w:t>band</w:t>
            </w:r>
            <w:r w:rsidRPr="00387416">
              <w:rPr>
                <w:lang w:val="ru-RU"/>
              </w:rPr>
              <w:t xml:space="preserve"> 10</w:t>
            </w:r>
          </w:p>
        </w:tc>
      </w:tr>
    </w:tbl>
    <w:p w:rsidR="00F64B8E" w:rsidRDefault="00EC361B" w:rsidP="00EC361B">
      <w:pPr>
        <w:rPr>
          <w:rStyle w:val="a7"/>
          <w:color w:val="000000" w:themeColor="text1"/>
          <w:u w:val="none"/>
        </w:rPr>
      </w:pPr>
      <w:r>
        <w:rPr>
          <w:noProof/>
          <w:lang w:eastAsia="ru-RU"/>
        </w:rPr>
        <w:lastRenderedPageBreak/>
        <w:drawing>
          <wp:inline distT="0" distB="0" distL="0" distR="0" wp14:anchorId="3C4251AD" wp14:editId="5744351C">
            <wp:extent cx="6084570" cy="3124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84570" cy="3124200"/>
                    </a:xfrm>
                    <a:prstGeom prst="rect">
                      <a:avLst/>
                    </a:prstGeom>
                  </pic:spPr>
                </pic:pic>
              </a:graphicData>
            </a:graphic>
          </wp:inline>
        </w:drawing>
      </w:r>
    </w:p>
    <w:p w:rsidR="00EC361B" w:rsidRDefault="00EC361B" w:rsidP="00EC361B">
      <w:pPr>
        <w:rPr>
          <w:rStyle w:val="a7"/>
          <w:color w:val="000000" w:themeColor="text1"/>
          <w:u w:val="none"/>
        </w:rPr>
      </w:pPr>
      <w:r>
        <w:object w:dxaOrig="9997" w:dyaOrig="505">
          <v:shape id="_x0000_i1027" type="#_x0000_t75" style="width:479.5pt;height:24pt" o:ole="">
            <v:imagedata r:id="rId17" o:title=""/>
          </v:shape>
          <o:OLEObject Type="Embed" ProgID="Visio.Drawing.15" ShapeID="_x0000_i1027" DrawAspect="Content" ObjectID="_1591606136" r:id="rId18"/>
        </w:object>
      </w:r>
    </w:p>
    <w:p w:rsidR="00EC361B" w:rsidRPr="00766E3C" w:rsidRDefault="00EC361B" w:rsidP="00EC361B">
      <w:pPr>
        <w:jc w:val="center"/>
        <w:rPr>
          <w:rStyle w:val="a7"/>
          <w:color w:val="000000" w:themeColor="text1"/>
          <w:u w:val="none"/>
        </w:rPr>
      </w:pPr>
      <w:r>
        <w:rPr>
          <w:rStyle w:val="a7"/>
          <w:color w:val="000000" w:themeColor="text1"/>
          <w:u w:val="none"/>
        </w:rPr>
        <w:t>Рисунок 1.</w:t>
      </w:r>
      <w:r w:rsidRPr="00EC361B">
        <w:rPr>
          <w:rStyle w:val="a7"/>
          <w:color w:val="000000" w:themeColor="text1"/>
          <w:u w:val="none"/>
        </w:rPr>
        <w:t>3</w:t>
      </w:r>
      <w:r>
        <w:rPr>
          <w:rStyle w:val="a7"/>
          <w:color w:val="000000" w:themeColor="text1"/>
          <w:u w:val="none"/>
        </w:rPr>
        <w:t xml:space="preserve"> – Использование частотных планов </w:t>
      </w:r>
      <w:r>
        <w:rPr>
          <w:rStyle w:val="a7"/>
          <w:color w:val="000000" w:themeColor="text1"/>
          <w:u w:val="none"/>
          <w:lang w:val="en-US"/>
        </w:rPr>
        <w:t>B</w:t>
      </w:r>
      <w:r>
        <w:rPr>
          <w:rStyle w:val="a7"/>
          <w:color w:val="000000" w:themeColor="text1"/>
          <w:u w:val="none"/>
        </w:rPr>
        <w:t xml:space="preserve">1 и </w:t>
      </w:r>
      <w:r>
        <w:rPr>
          <w:rStyle w:val="a7"/>
          <w:color w:val="000000" w:themeColor="text1"/>
          <w:u w:val="none"/>
          <w:lang w:val="en-US"/>
        </w:rPr>
        <w:t>B</w:t>
      </w:r>
      <w:r w:rsidRPr="00120F4E">
        <w:rPr>
          <w:rStyle w:val="a7"/>
          <w:color w:val="000000" w:themeColor="text1"/>
          <w:u w:val="none"/>
        </w:rPr>
        <w:t>2</w:t>
      </w:r>
      <w:r>
        <w:rPr>
          <w:rStyle w:val="a7"/>
          <w:color w:val="000000" w:themeColor="text1"/>
          <w:u w:val="none"/>
        </w:rPr>
        <w:t xml:space="preserve"> вне стран-участников РСС</w:t>
      </w:r>
    </w:p>
    <w:p w:rsidR="00387416" w:rsidRDefault="00387416" w:rsidP="00BF1BAC">
      <w:pPr>
        <w:ind w:firstLine="709"/>
        <w:rPr>
          <w:rStyle w:val="a7"/>
          <w:color w:val="000000" w:themeColor="text1"/>
          <w:u w:val="none"/>
        </w:rPr>
      </w:pPr>
    </w:p>
    <w:p w:rsidR="0061490B" w:rsidRDefault="00451D9A" w:rsidP="00451D9A">
      <w:pPr>
        <w:rPr>
          <w:rStyle w:val="a7"/>
          <w:color w:val="000000" w:themeColor="text1"/>
          <w:u w:val="none"/>
        </w:rPr>
      </w:pPr>
      <w:r>
        <w:rPr>
          <w:noProof/>
          <w:lang w:eastAsia="ru-RU"/>
        </w:rPr>
        <w:drawing>
          <wp:inline distT="0" distB="0" distL="0" distR="0" wp14:anchorId="00F71D84" wp14:editId="2333F3B9">
            <wp:extent cx="6084570" cy="31089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84570" cy="3108960"/>
                    </a:xfrm>
                    <a:prstGeom prst="rect">
                      <a:avLst/>
                    </a:prstGeom>
                  </pic:spPr>
                </pic:pic>
              </a:graphicData>
            </a:graphic>
          </wp:inline>
        </w:drawing>
      </w:r>
    </w:p>
    <w:p w:rsidR="00AD74FF" w:rsidRDefault="00AD74FF" w:rsidP="00AD74FF">
      <w:pPr>
        <w:jc w:val="center"/>
        <w:rPr>
          <w:rStyle w:val="a7"/>
          <w:color w:val="000000" w:themeColor="text1"/>
          <w:u w:val="none"/>
        </w:rPr>
      </w:pPr>
      <w:r>
        <w:object w:dxaOrig="11137" w:dyaOrig="505">
          <v:shape id="_x0000_i1028" type="#_x0000_t75" style="width:479pt;height:20.5pt" o:ole="">
            <v:imagedata r:id="rId20" o:title=""/>
          </v:shape>
          <o:OLEObject Type="Embed" ProgID="Visio.Drawing.15" ShapeID="_x0000_i1028" DrawAspect="Content" ObjectID="_1591606137" r:id="rId21"/>
        </w:object>
      </w:r>
    </w:p>
    <w:p w:rsidR="00AD74FF" w:rsidRPr="00766E3C" w:rsidRDefault="00AD74FF" w:rsidP="00AD74FF">
      <w:pPr>
        <w:jc w:val="center"/>
        <w:rPr>
          <w:rStyle w:val="a7"/>
          <w:color w:val="000000" w:themeColor="text1"/>
          <w:u w:val="none"/>
        </w:rPr>
      </w:pPr>
      <w:r>
        <w:rPr>
          <w:rStyle w:val="a7"/>
          <w:color w:val="000000" w:themeColor="text1"/>
          <w:u w:val="none"/>
        </w:rPr>
        <w:t>Рисунок 1.</w:t>
      </w:r>
      <w:r w:rsidRPr="00AD74FF">
        <w:rPr>
          <w:rStyle w:val="a7"/>
          <w:color w:val="000000" w:themeColor="text1"/>
          <w:u w:val="none"/>
        </w:rPr>
        <w:t>4</w:t>
      </w:r>
      <w:r>
        <w:rPr>
          <w:rStyle w:val="a7"/>
          <w:color w:val="000000" w:themeColor="text1"/>
          <w:u w:val="none"/>
        </w:rPr>
        <w:t xml:space="preserve"> – Использование частотных планов </w:t>
      </w:r>
      <w:r>
        <w:rPr>
          <w:rStyle w:val="a7"/>
          <w:color w:val="000000" w:themeColor="text1"/>
          <w:u w:val="none"/>
          <w:lang w:val="en-US"/>
        </w:rPr>
        <w:t>B</w:t>
      </w:r>
      <w:r w:rsidRPr="00AD74FF">
        <w:rPr>
          <w:rStyle w:val="a7"/>
          <w:color w:val="000000" w:themeColor="text1"/>
          <w:u w:val="none"/>
        </w:rPr>
        <w:t>3</w:t>
      </w:r>
      <w:r>
        <w:rPr>
          <w:rStyle w:val="a7"/>
          <w:color w:val="000000" w:themeColor="text1"/>
          <w:u w:val="none"/>
        </w:rPr>
        <w:t xml:space="preserve"> и </w:t>
      </w:r>
      <w:r>
        <w:rPr>
          <w:rStyle w:val="a7"/>
          <w:color w:val="000000" w:themeColor="text1"/>
          <w:u w:val="none"/>
          <w:lang w:val="en-US"/>
        </w:rPr>
        <w:t>B</w:t>
      </w:r>
      <w:r w:rsidRPr="00AD74FF">
        <w:rPr>
          <w:rStyle w:val="a7"/>
          <w:color w:val="000000" w:themeColor="text1"/>
          <w:u w:val="none"/>
        </w:rPr>
        <w:t>5</w:t>
      </w:r>
      <w:r>
        <w:rPr>
          <w:rStyle w:val="a7"/>
          <w:color w:val="000000" w:themeColor="text1"/>
          <w:u w:val="none"/>
        </w:rPr>
        <w:t xml:space="preserve"> вне стран-участников РСС</w:t>
      </w:r>
    </w:p>
    <w:p w:rsidR="00451D9A" w:rsidRDefault="00451D9A" w:rsidP="00BF1BAC">
      <w:pPr>
        <w:ind w:firstLine="709"/>
        <w:rPr>
          <w:rStyle w:val="a7"/>
          <w:color w:val="000000" w:themeColor="text1"/>
          <w:u w:val="none"/>
        </w:rPr>
      </w:pPr>
    </w:p>
    <w:p w:rsidR="00B015CA" w:rsidRPr="00276D08" w:rsidRDefault="00B015CA" w:rsidP="00B015CA">
      <w:pPr>
        <w:ind w:firstLine="709"/>
        <w:rPr>
          <w:rStyle w:val="a7"/>
          <w:b/>
          <w:color w:val="000000" w:themeColor="text1"/>
        </w:rPr>
      </w:pPr>
      <w:r w:rsidRPr="00276D08">
        <w:rPr>
          <w:b/>
          <w:u w:val="single"/>
        </w:rPr>
        <w:t xml:space="preserve">Диапазоны радиочастот </w:t>
      </w:r>
      <w:r w:rsidRPr="00B015CA">
        <w:rPr>
          <w:b/>
          <w:u w:val="single"/>
        </w:rPr>
        <w:t>2600</w:t>
      </w:r>
      <w:r w:rsidRPr="00276D08">
        <w:rPr>
          <w:b/>
          <w:u w:val="single"/>
        </w:rPr>
        <w:t xml:space="preserve"> МГц</w:t>
      </w:r>
    </w:p>
    <w:p w:rsidR="003C0358" w:rsidRDefault="00F53598" w:rsidP="00F53598">
      <w:pPr>
        <w:ind w:firstLine="709"/>
        <w:rPr>
          <w:rStyle w:val="a7"/>
          <w:color w:val="000000" w:themeColor="text1"/>
          <w:u w:val="none"/>
        </w:rPr>
      </w:pPr>
      <w:r w:rsidRPr="005C3E77">
        <w:rPr>
          <w:rStyle w:val="a7"/>
          <w:color w:val="000000" w:themeColor="text1"/>
          <w:u w:val="none"/>
        </w:rPr>
        <w:t>Диапазон 2600</w:t>
      </w:r>
      <w:r w:rsidR="00B015CA">
        <w:rPr>
          <w:rStyle w:val="a7"/>
          <w:color w:val="000000" w:themeColor="text1"/>
          <w:u w:val="none"/>
        </w:rPr>
        <w:t xml:space="preserve"> </w:t>
      </w:r>
      <w:r w:rsidR="005C3E77">
        <w:rPr>
          <w:rStyle w:val="a7"/>
          <w:color w:val="000000" w:themeColor="text1"/>
          <w:u w:val="none"/>
        </w:rPr>
        <w:t>был идентифицирован на глобальной основе</w:t>
      </w:r>
      <w:r w:rsidR="00B015CA" w:rsidRPr="00B015CA">
        <w:rPr>
          <w:rStyle w:val="a7"/>
          <w:color w:val="000000" w:themeColor="text1"/>
          <w:u w:val="none"/>
        </w:rPr>
        <w:t xml:space="preserve"> </w:t>
      </w:r>
      <w:r w:rsidR="00B015CA">
        <w:rPr>
          <w:rStyle w:val="a7"/>
          <w:color w:val="000000" w:themeColor="text1"/>
          <w:u w:val="none"/>
        </w:rPr>
        <w:t xml:space="preserve">на ВКР-2000. Данный диапазон начал активно использоваться в начале 2010-х годов с ростом потребления услуг мобильного широкополосного доступа. В настоящее время в диапазоне развивается два основных частотных плана, показанных в таблице </w:t>
      </w:r>
      <w:r w:rsidR="00B015CA" w:rsidRPr="00B015CA">
        <w:rPr>
          <w:rStyle w:val="a7"/>
          <w:color w:val="000000" w:themeColor="text1"/>
          <w:u w:val="none"/>
        </w:rPr>
        <w:t>1</w:t>
      </w:r>
      <w:r w:rsidR="00B015CA">
        <w:rPr>
          <w:rStyle w:val="a7"/>
          <w:color w:val="000000" w:themeColor="text1"/>
          <w:u w:val="none"/>
        </w:rPr>
        <w:t>.</w:t>
      </w:r>
      <w:r w:rsidR="00B015CA" w:rsidRPr="00B015CA">
        <w:rPr>
          <w:rStyle w:val="a7"/>
          <w:color w:val="000000" w:themeColor="text1"/>
          <w:u w:val="none"/>
        </w:rPr>
        <w:t>3</w:t>
      </w:r>
      <w:r w:rsidR="00B015CA">
        <w:rPr>
          <w:rStyle w:val="a7"/>
          <w:color w:val="000000" w:themeColor="text1"/>
          <w:u w:val="none"/>
        </w:rPr>
        <w:t>. Частотный план С</w:t>
      </w:r>
      <w:proofErr w:type="gramStart"/>
      <w:r w:rsidR="00B015CA">
        <w:rPr>
          <w:rStyle w:val="a7"/>
          <w:color w:val="000000" w:themeColor="text1"/>
          <w:u w:val="none"/>
        </w:rPr>
        <w:t>1</w:t>
      </w:r>
      <w:proofErr w:type="gramEnd"/>
      <w:r w:rsidR="00B015CA">
        <w:rPr>
          <w:rStyle w:val="a7"/>
          <w:color w:val="000000" w:themeColor="text1"/>
          <w:u w:val="none"/>
        </w:rPr>
        <w:t xml:space="preserve"> с комбинацией частотного и временного дуплекса был предложен Европой, а частотный план </w:t>
      </w:r>
      <w:r w:rsidR="00654024">
        <w:rPr>
          <w:rStyle w:val="a7"/>
          <w:color w:val="000000" w:themeColor="text1"/>
          <w:u w:val="none"/>
        </w:rPr>
        <w:t xml:space="preserve">С3 </w:t>
      </w:r>
      <w:r w:rsidR="00B015CA">
        <w:rPr>
          <w:rStyle w:val="a7"/>
          <w:color w:val="000000" w:themeColor="text1"/>
          <w:u w:val="none"/>
        </w:rPr>
        <w:t xml:space="preserve">на основе временного дуплекса предложен странами Северной Америки. </w:t>
      </w:r>
      <w:r w:rsidR="00654024">
        <w:rPr>
          <w:rStyle w:val="a7"/>
          <w:color w:val="000000" w:themeColor="text1"/>
          <w:u w:val="none"/>
        </w:rPr>
        <w:t>В частности, частотный план С</w:t>
      </w:r>
      <w:proofErr w:type="gramStart"/>
      <w:r w:rsidR="00654024">
        <w:rPr>
          <w:rStyle w:val="a7"/>
          <w:color w:val="000000" w:themeColor="text1"/>
          <w:u w:val="none"/>
        </w:rPr>
        <w:t>1</w:t>
      </w:r>
      <w:proofErr w:type="gramEnd"/>
      <w:r w:rsidR="00654024">
        <w:rPr>
          <w:rStyle w:val="a7"/>
          <w:color w:val="000000" w:themeColor="text1"/>
          <w:u w:val="none"/>
        </w:rPr>
        <w:t xml:space="preserve"> предполагал отсутствие или вывод систем </w:t>
      </w:r>
      <w:r w:rsidR="00654024">
        <w:rPr>
          <w:rStyle w:val="a7"/>
          <w:color w:val="000000" w:themeColor="text1"/>
          <w:u w:val="none"/>
          <w:lang w:val="en-US"/>
        </w:rPr>
        <w:t>MMDS</w:t>
      </w:r>
      <w:r w:rsidR="00654024">
        <w:rPr>
          <w:rStyle w:val="a7"/>
          <w:color w:val="000000" w:themeColor="text1"/>
          <w:u w:val="none"/>
        </w:rPr>
        <w:t xml:space="preserve"> из диапазона 2600 МГц, которые функционировали в этом диапазоне ранее. Частотный план С3 предполагалось внедрять в странах за счет постепенного перепланирования сетей </w:t>
      </w:r>
      <w:r w:rsidR="00654024">
        <w:rPr>
          <w:rStyle w:val="a7"/>
          <w:color w:val="000000" w:themeColor="text1"/>
          <w:u w:val="none"/>
          <w:lang w:val="en-US"/>
        </w:rPr>
        <w:t>MMDS</w:t>
      </w:r>
      <w:r w:rsidR="00654024" w:rsidRPr="00654024">
        <w:rPr>
          <w:rStyle w:val="a7"/>
          <w:color w:val="000000" w:themeColor="text1"/>
          <w:u w:val="none"/>
        </w:rPr>
        <w:t>.</w:t>
      </w:r>
      <w:r w:rsidR="00654024">
        <w:rPr>
          <w:rStyle w:val="a7"/>
          <w:color w:val="000000" w:themeColor="text1"/>
          <w:u w:val="none"/>
        </w:rPr>
        <w:t xml:space="preserve"> </w:t>
      </w:r>
    </w:p>
    <w:p w:rsidR="00F53598" w:rsidRPr="003C0358" w:rsidRDefault="00654024" w:rsidP="00F53598">
      <w:pPr>
        <w:ind w:firstLine="709"/>
        <w:rPr>
          <w:rStyle w:val="a7"/>
          <w:color w:val="000000" w:themeColor="text1"/>
          <w:u w:val="none"/>
        </w:rPr>
      </w:pPr>
      <w:r>
        <w:rPr>
          <w:rStyle w:val="a7"/>
          <w:color w:val="000000" w:themeColor="text1"/>
          <w:u w:val="none"/>
        </w:rPr>
        <w:lastRenderedPageBreak/>
        <w:t>Распространение данных частотных планов вне стран-</w:t>
      </w:r>
      <w:r w:rsidR="00E14671">
        <w:rPr>
          <w:rStyle w:val="a7"/>
          <w:color w:val="000000" w:themeColor="text1"/>
          <w:u w:val="none"/>
        </w:rPr>
        <w:t xml:space="preserve">участников </w:t>
      </w:r>
      <w:r>
        <w:rPr>
          <w:rStyle w:val="a7"/>
          <w:color w:val="000000" w:themeColor="text1"/>
          <w:u w:val="none"/>
        </w:rPr>
        <w:t>РСС показано на рисунке 1.5.</w:t>
      </w:r>
      <w:r w:rsidRPr="00654024">
        <w:rPr>
          <w:rStyle w:val="a7"/>
          <w:color w:val="000000" w:themeColor="text1"/>
          <w:u w:val="none"/>
        </w:rPr>
        <w:t xml:space="preserve"> </w:t>
      </w:r>
      <w:r w:rsidR="003C0358">
        <w:rPr>
          <w:rStyle w:val="a7"/>
          <w:color w:val="000000" w:themeColor="text1"/>
          <w:u w:val="none"/>
        </w:rPr>
        <w:t>Использование частотного плана на рисунке 1.5 может означать, что используется только часть С</w:t>
      </w:r>
      <w:proofErr w:type="gramStart"/>
      <w:r w:rsidR="003C0358">
        <w:rPr>
          <w:rStyle w:val="a7"/>
          <w:color w:val="000000" w:themeColor="text1"/>
          <w:u w:val="none"/>
        </w:rPr>
        <w:t>1</w:t>
      </w:r>
      <w:proofErr w:type="gramEnd"/>
      <w:r w:rsidR="003C0358">
        <w:rPr>
          <w:rStyle w:val="a7"/>
          <w:color w:val="000000" w:themeColor="text1"/>
          <w:u w:val="none"/>
        </w:rPr>
        <w:t xml:space="preserve"> с частотным дуплексом, а также, что используется и весь частотный план С1.</w:t>
      </w:r>
    </w:p>
    <w:p w:rsidR="00F53598" w:rsidRPr="000E5B52" w:rsidRDefault="00F53598" w:rsidP="00F53598">
      <w:pPr>
        <w:ind w:firstLine="709"/>
        <w:rPr>
          <w:rStyle w:val="a7"/>
          <w:color w:val="000000" w:themeColor="text1"/>
          <w:u w:val="none"/>
        </w:rPr>
      </w:pPr>
      <w:r>
        <w:rPr>
          <w:rStyle w:val="a7"/>
          <w:color w:val="000000" w:themeColor="text1"/>
          <w:u w:val="none"/>
        </w:rPr>
        <w:t>Таблица 1.</w:t>
      </w:r>
      <w:r w:rsidR="00B015CA">
        <w:rPr>
          <w:rStyle w:val="a7"/>
          <w:color w:val="000000" w:themeColor="text1"/>
          <w:u w:val="none"/>
        </w:rPr>
        <w:t>3</w:t>
      </w:r>
      <w:r>
        <w:rPr>
          <w:rStyle w:val="a7"/>
          <w:color w:val="000000" w:themeColor="text1"/>
          <w:u w:val="none"/>
        </w:rPr>
        <w:t xml:space="preserve"> – Частотны</w:t>
      </w:r>
      <w:r w:rsidR="00B015CA">
        <w:rPr>
          <w:rStyle w:val="a7"/>
          <w:color w:val="000000" w:themeColor="text1"/>
          <w:u w:val="none"/>
        </w:rPr>
        <w:t>е</w:t>
      </w:r>
      <w:r>
        <w:rPr>
          <w:rStyle w:val="a7"/>
          <w:color w:val="000000" w:themeColor="text1"/>
          <w:u w:val="none"/>
        </w:rPr>
        <w:t xml:space="preserve"> план</w:t>
      </w:r>
      <w:r w:rsidR="00B015CA">
        <w:rPr>
          <w:rStyle w:val="a7"/>
          <w:color w:val="000000" w:themeColor="text1"/>
          <w:u w:val="none"/>
        </w:rPr>
        <w:t>ы</w:t>
      </w:r>
      <w:r>
        <w:rPr>
          <w:rStyle w:val="a7"/>
          <w:color w:val="000000" w:themeColor="text1"/>
          <w:u w:val="none"/>
        </w:rPr>
        <w:t xml:space="preserve"> в диапазоне 2</w:t>
      </w:r>
      <w:r w:rsidR="00DA575B" w:rsidRPr="00DA575B">
        <w:rPr>
          <w:rStyle w:val="a7"/>
          <w:color w:val="000000" w:themeColor="text1"/>
          <w:u w:val="none"/>
        </w:rPr>
        <w:t>6</w:t>
      </w:r>
      <w:r>
        <w:rPr>
          <w:rStyle w:val="a7"/>
          <w:color w:val="000000" w:themeColor="text1"/>
          <w:u w:val="none"/>
        </w:rPr>
        <w:t>00 МГц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1276"/>
        <w:gridCol w:w="1701"/>
        <w:gridCol w:w="2126"/>
        <w:gridCol w:w="1701"/>
      </w:tblGrid>
      <w:tr w:rsidR="00F53598" w:rsidRPr="00FA469C" w:rsidTr="005C3E77">
        <w:trPr>
          <w:jc w:val="center"/>
        </w:trPr>
        <w:tc>
          <w:tcPr>
            <w:tcW w:w="1271" w:type="dxa"/>
            <w:vMerge w:val="restart"/>
            <w:vAlign w:val="center"/>
          </w:tcPr>
          <w:p w:rsidR="00F53598" w:rsidRPr="00FA469C" w:rsidRDefault="00F53598" w:rsidP="005C3E77">
            <w:pPr>
              <w:pStyle w:val="Tablehead"/>
              <w:tabs>
                <w:tab w:val="clear" w:pos="1418"/>
                <w:tab w:val="left" w:pos="1335"/>
              </w:tabs>
              <w:ind w:left="-114"/>
            </w:pPr>
            <w:r w:rsidRPr="00FA469C">
              <w:t>Планы размещения частот</w:t>
            </w:r>
          </w:p>
        </w:tc>
        <w:tc>
          <w:tcPr>
            <w:tcW w:w="4253" w:type="dxa"/>
            <w:gridSpan w:val="3"/>
            <w:vAlign w:val="center"/>
          </w:tcPr>
          <w:p w:rsidR="00F53598" w:rsidRPr="00FA469C" w:rsidRDefault="00F53598" w:rsidP="005C3E77">
            <w:pPr>
              <w:pStyle w:val="Tablehead"/>
              <w:tabs>
                <w:tab w:val="clear" w:pos="1418"/>
                <w:tab w:val="left" w:pos="1335"/>
              </w:tabs>
              <w:ind w:left="-114"/>
            </w:pPr>
            <w:r w:rsidRPr="00FA469C">
              <w:t>Парные планы размещения частот</w:t>
            </w:r>
          </w:p>
        </w:tc>
        <w:tc>
          <w:tcPr>
            <w:tcW w:w="2126" w:type="dxa"/>
            <w:vMerge w:val="restart"/>
            <w:vAlign w:val="center"/>
          </w:tcPr>
          <w:p w:rsidR="00F53598" w:rsidRPr="00FA469C" w:rsidRDefault="00F53598" w:rsidP="005C3E77">
            <w:pPr>
              <w:pStyle w:val="Tablehead"/>
              <w:tabs>
                <w:tab w:val="clear" w:pos="1418"/>
                <w:tab w:val="left" w:pos="1335"/>
              </w:tabs>
              <w:ind w:left="-114"/>
            </w:pPr>
            <w:r w:rsidRPr="00FA469C">
              <w:t>Непарные планы размещения частот</w:t>
            </w:r>
            <w:r w:rsidRPr="00FA469C">
              <w:br/>
              <w:t>(например, для TDD)</w:t>
            </w:r>
            <w:r w:rsidRPr="00FA469C">
              <w:br/>
              <w:t>(МГц)</w:t>
            </w:r>
          </w:p>
        </w:tc>
        <w:tc>
          <w:tcPr>
            <w:tcW w:w="1701" w:type="dxa"/>
            <w:vMerge w:val="restart"/>
          </w:tcPr>
          <w:p w:rsidR="00F53598" w:rsidRDefault="00F53598" w:rsidP="005C3E77">
            <w:pPr>
              <w:pStyle w:val="Tablehead"/>
              <w:tabs>
                <w:tab w:val="clear" w:pos="1418"/>
                <w:tab w:val="left" w:pos="1335"/>
              </w:tabs>
              <w:ind w:left="-114"/>
              <w:rPr>
                <w:lang w:val="ru-RU"/>
              </w:rPr>
            </w:pPr>
          </w:p>
          <w:p w:rsidR="00F53598" w:rsidRPr="000E5B52" w:rsidRDefault="00F53598" w:rsidP="005C3E77">
            <w:pPr>
              <w:pStyle w:val="Tablehead"/>
              <w:tabs>
                <w:tab w:val="clear" w:pos="1418"/>
                <w:tab w:val="left" w:pos="1335"/>
              </w:tabs>
              <w:ind w:left="-114"/>
              <w:rPr>
                <w:lang w:val="ru-RU"/>
              </w:rPr>
            </w:pPr>
            <w:r>
              <w:rPr>
                <w:lang w:val="ru-RU"/>
              </w:rPr>
              <w:t>Наименование класса оборудования в 3</w:t>
            </w:r>
            <w:r>
              <w:rPr>
                <w:lang w:val="en-US"/>
              </w:rPr>
              <w:t>GPP</w:t>
            </w:r>
          </w:p>
        </w:tc>
      </w:tr>
      <w:tr w:rsidR="00F53598" w:rsidRPr="009C1414" w:rsidTr="005C3E77">
        <w:trPr>
          <w:jc w:val="center"/>
        </w:trPr>
        <w:tc>
          <w:tcPr>
            <w:tcW w:w="1271" w:type="dxa"/>
            <w:vMerge/>
            <w:vAlign w:val="center"/>
          </w:tcPr>
          <w:p w:rsidR="00F53598" w:rsidRPr="009C1414" w:rsidRDefault="00F53598"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276" w:type="dxa"/>
            <w:vAlign w:val="center"/>
          </w:tcPr>
          <w:p w:rsidR="00F53598" w:rsidRPr="00FA469C" w:rsidRDefault="00F53598" w:rsidP="005C3E77">
            <w:pPr>
              <w:pStyle w:val="Tablehead"/>
              <w:tabs>
                <w:tab w:val="clear" w:pos="1418"/>
                <w:tab w:val="left" w:pos="1335"/>
              </w:tabs>
              <w:ind w:left="-114"/>
            </w:pPr>
            <w:r w:rsidRPr="00FA469C">
              <w:t>Передатчик подвижной станции</w:t>
            </w:r>
            <w:r w:rsidRPr="00FA469C">
              <w:br/>
              <w:t>(МГц)</w:t>
            </w:r>
          </w:p>
        </w:tc>
        <w:tc>
          <w:tcPr>
            <w:tcW w:w="1276" w:type="dxa"/>
            <w:vAlign w:val="center"/>
          </w:tcPr>
          <w:p w:rsidR="00F53598" w:rsidRPr="00FA469C" w:rsidRDefault="00F53598" w:rsidP="005C3E77">
            <w:pPr>
              <w:pStyle w:val="Tablehead"/>
              <w:tabs>
                <w:tab w:val="clear" w:pos="1418"/>
                <w:tab w:val="left" w:pos="1335"/>
              </w:tabs>
              <w:ind w:left="-114"/>
            </w:pPr>
            <w:r w:rsidRPr="00FA469C">
              <w:t>Центральн</w:t>
            </w:r>
            <w:r>
              <w:t>-</w:t>
            </w:r>
            <w:r w:rsidRPr="00FA469C">
              <w:t>ый просвет</w:t>
            </w:r>
            <w:r w:rsidRPr="00FA469C" w:rsidDel="000431B8">
              <w:t xml:space="preserve"> </w:t>
            </w:r>
            <w:r w:rsidRPr="00FA469C">
              <w:br/>
              <w:t>(МГц)</w:t>
            </w:r>
          </w:p>
        </w:tc>
        <w:tc>
          <w:tcPr>
            <w:tcW w:w="1701" w:type="dxa"/>
            <w:vAlign w:val="center"/>
          </w:tcPr>
          <w:p w:rsidR="00F53598" w:rsidRPr="00FA469C" w:rsidRDefault="00F53598" w:rsidP="005C3E77">
            <w:pPr>
              <w:pStyle w:val="Tablehead"/>
              <w:tabs>
                <w:tab w:val="clear" w:pos="1418"/>
                <w:tab w:val="left" w:pos="1335"/>
              </w:tabs>
              <w:ind w:left="-114"/>
            </w:pPr>
            <w:r w:rsidRPr="00FA469C">
              <w:t>Передатчик базовой станции</w:t>
            </w:r>
            <w:r w:rsidRPr="00FA469C" w:rsidDel="000431B8">
              <w:t xml:space="preserve"> </w:t>
            </w:r>
            <w:r w:rsidRPr="00FA469C">
              <w:br/>
              <w:t>(МГц)</w:t>
            </w:r>
          </w:p>
        </w:tc>
        <w:tc>
          <w:tcPr>
            <w:tcW w:w="2126" w:type="dxa"/>
            <w:vMerge/>
            <w:vAlign w:val="center"/>
          </w:tcPr>
          <w:p w:rsidR="00F53598" w:rsidRPr="009C1414" w:rsidRDefault="00F53598"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701" w:type="dxa"/>
            <w:vMerge/>
          </w:tcPr>
          <w:p w:rsidR="00F53598" w:rsidRPr="009C1414" w:rsidRDefault="00F53598"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r>
      <w:tr w:rsidR="00F53598" w:rsidRPr="009C1414" w:rsidTr="005C3E77">
        <w:trPr>
          <w:jc w:val="center"/>
        </w:trPr>
        <w:tc>
          <w:tcPr>
            <w:tcW w:w="1271" w:type="dxa"/>
          </w:tcPr>
          <w:p w:rsidR="00F53598" w:rsidRPr="009C1414" w:rsidRDefault="00F53598" w:rsidP="00F53598">
            <w:pPr>
              <w:pStyle w:val="Tabletext"/>
              <w:tabs>
                <w:tab w:val="clear" w:pos="1418"/>
                <w:tab w:val="left" w:pos="1335"/>
              </w:tabs>
              <w:ind w:left="-114"/>
              <w:jc w:val="center"/>
              <w:rPr>
                <w:lang w:val="ru-RU"/>
              </w:rPr>
            </w:pPr>
            <w:r w:rsidRPr="009C1414">
              <w:rPr>
                <w:lang w:val="ru-RU"/>
              </w:rPr>
              <w:t>C1</w:t>
            </w:r>
          </w:p>
        </w:tc>
        <w:tc>
          <w:tcPr>
            <w:tcW w:w="1276" w:type="dxa"/>
          </w:tcPr>
          <w:p w:rsidR="00F53598" w:rsidRPr="009C1414" w:rsidRDefault="00F53598" w:rsidP="00F53598">
            <w:pPr>
              <w:pStyle w:val="Tabletext"/>
              <w:tabs>
                <w:tab w:val="clear" w:pos="1418"/>
                <w:tab w:val="left" w:pos="1335"/>
              </w:tabs>
              <w:ind w:left="-114"/>
              <w:jc w:val="center"/>
              <w:rPr>
                <w:lang w:val="ru-RU"/>
              </w:rPr>
            </w:pPr>
            <w:r w:rsidRPr="009C1414">
              <w:rPr>
                <w:lang w:val="ru-RU"/>
              </w:rPr>
              <w:t>2 500−2 570</w:t>
            </w:r>
          </w:p>
        </w:tc>
        <w:tc>
          <w:tcPr>
            <w:tcW w:w="1276" w:type="dxa"/>
          </w:tcPr>
          <w:p w:rsidR="00F53598" w:rsidRPr="009C1414" w:rsidRDefault="00F53598" w:rsidP="00F53598">
            <w:pPr>
              <w:pStyle w:val="Tabletext"/>
              <w:tabs>
                <w:tab w:val="clear" w:pos="1418"/>
                <w:tab w:val="left" w:pos="1335"/>
              </w:tabs>
              <w:ind w:left="-114"/>
              <w:jc w:val="center"/>
              <w:rPr>
                <w:lang w:val="ru-RU"/>
              </w:rPr>
            </w:pPr>
            <w:r w:rsidRPr="009C1414">
              <w:rPr>
                <w:lang w:val="ru-RU"/>
              </w:rPr>
              <w:t>50</w:t>
            </w:r>
          </w:p>
        </w:tc>
        <w:tc>
          <w:tcPr>
            <w:tcW w:w="1701" w:type="dxa"/>
          </w:tcPr>
          <w:p w:rsidR="00F53598" w:rsidRPr="009C1414" w:rsidRDefault="00F53598" w:rsidP="00F53598">
            <w:pPr>
              <w:pStyle w:val="Tabletext"/>
              <w:tabs>
                <w:tab w:val="clear" w:pos="1418"/>
                <w:tab w:val="left" w:pos="1335"/>
              </w:tabs>
              <w:ind w:left="-114"/>
              <w:jc w:val="center"/>
              <w:rPr>
                <w:lang w:val="ru-RU"/>
              </w:rPr>
            </w:pPr>
            <w:r w:rsidRPr="009C1414">
              <w:rPr>
                <w:lang w:val="ru-RU"/>
              </w:rPr>
              <w:t>2 620−2 690</w:t>
            </w:r>
          </w:p>
        </w:tc>
        <w:tc>
          <w:tcPr>
            <w:tcW w:w="2126" w:type="dxa"/>
          </w:tcPr>
          <w:p w:rsidR="00F53598" w:rsidRPr="009C1414" w:rsidRDefault="00F53598" w:rsidP="00F53598">
            <w:pPr>
              <w:pStyle w:val="Tabletext"/>
              <w:tabs>
                <w:tab w:val="clear" w:pos="1418"/>
                <w:tab w:val="left" w:pos="1335"/>
              </w:tabs>
              <w:ind w:left="-114"/>
              <w:jc w:val="center"/>
              <w:rPr>
                <w:lang w:val="ru-RU"/>
              </w:rPr>
            </w:pPr>
            <w:r w:rsidRPr="009C1414">
              <w:rPr>
                <w:lang w:val="ru-RU"/>
              </w:rPr>
              <w:t>2 570−2 620 TDD</w:t>
            </w:r>
          </w:p>
        </w:tc>
        <w:tc>
          <w:tcPr>
            <w:tcW w:w="1701" w:type="dxa"/>
          </w:tcPr>
          <w:p w:rsidR="00F53598" w:rsidRDefault="00DA575B" w:rsidP="00F53598">
            <w:pPr>
              <w:pStyle w:val="Tabletext"/>
              <w:tabs>
                <w:tab w:val="clear" w:pos="1418"/>
                <w:tab w:val="left" w:pos="1335"/>
              </w:tabs>
              <w:ind w:left="-114"/>
              <w:jc w:val="center"/>
              <w:rPr>
                <w:lang w:val="en-US"/>
              </w:rPr>
            </w:pPr>
            <w:r>
              <w:rPr>
                <w:lang w:val="en-US"/>
              </w:rPr>
              <w:t>band 7 (FDD)</w:t>
            </w:r>
          </w:p>
          <w:p w:rsidR="00DA575B" w:rsidRPr="00DA575B" w:rsidRDefault="00DA575B" w:rsidP="00F53598">
            <w:pPr>
              <w:pStyle w:val="Tabletext"/>
              <w:tabs>
                <w:tab w:val="clear" w:pos="1418"/>
                <w:tab w:val="left" w:pos="1335"/>
              </w:tabs>
              <w:ind w:left="-114"/>
              <w:jc w:val="center"/>
              <w:rPr>
                <w:lang w:val="en-US"/>
              </w:rPr>
            </w:pPr>
            <w:r>
              <w:rPr>
                <w:lang w:val="en-US"/>
              </w:rPr>
              <w:t>band 38 (TDD)</w:t>
            </w:r>
          </w:p>
        </w:tc>
      </w:tr>
      <w:tr w:rsidR="00F53598" w:rsidRPr="009C1414" w:rsidTr="005C3E77">
        <w:trPr>
          <w:jc w:val="center"/>
        </w:trPr>
        <w:tc>
          <w:tcPr>
            <w:tcW w:w="1271" w:type="dxa"/>
          </w:tcPr>
          <w:p w:rsidR="00F53598" w:rsidRPr="00F53598" w:rsidRDefault="00F53598" w:rsidP="00F53598">
            <w:pPr>
              <w:pStyle w:val="Tabletext"/>
              <w:tabs>
                <w:tab w:val="clear" w:pos="1418"/>
                <w:tab w:val="left" w:pos="1335"/>
              </w:tabs>
              <w:ind w:left="-114"/>
              <w:jc w:val="center"/>
              <w:rPr>
                <w:lang w:val="en-US"/>
              </w:rPr>
            </w:pPr>
            <w:r>
              <w:rPr>
                <w:lang w:val="en-US"/>
              </w:rPr>
              <w:t>C3</w:t>
            </w:r>
          </w:p>
        </w:tc>
        <w:tc>
          <w:tcPr>
            <w:tcW w:w="1276" w:type="dxa"/>
          </w:tcPr>
          <w:p w:rsidR="00F53598" w:rsidRPr="009C1414" w:rsidRDefault="00F53598" w:rsidP="00F53598">
            <w:pPr>
              <w:pStyle w:val="Tabletext"/>
              <w:tabs>
                <w:tab w:val="clear" w:pos="1418"/>
                <w:tab w:val="left" w:pos="1335"/>
              </w:tabs>
              <w:ind w:left="-114"/>
              <w:jc w:val="center"/>
              <w:rPr>
                <w:lang w:val="ru-RU"/>
              </w:rPr>
            </w:pPr>
          </w:p>
        </w:tc>
        <w:tc>
          <w:tcPr>
            <w:tcW w:w="1276" w:type="dxa"/>
          </w:tcPr>
          <w:p w:rsidR="00F53598" w:rsidRPr="009C1414" w:rsidRDefault="00F53598" w:rsidP="00F53598">
            <w:pPr>
              <w:pStyle w:val="Tabletext"/>
              <w:tabs>
                <w:tab w:val="clear" w:pos="1418"/>
                <w:tab w:val="left" w:pos="1335"/>
              </w:tabs>
              <w:ind w:left="-114"/>
              <w:jc w:val="center"/>
              <w:rPr>
                <w:lang w:val="ru-RU"/>
              </w:rPr>
            </w:pPr>
          </w:p>
        </w:tc>
        <w:tc>
          <w:tcPr>
            <w:tcW w:w="1701" w:type="dxa"/>
          </w:tcPr>
          <w:p w:rsidR="00F53598" w:rsidRPr="009C1414" w:rsidRDefault="00F53598" w:rsidP="00F53598">
            <w:pPr>
              <w:pStyle w:val="Tabletext"/>
              <w:tabs>
                <w:tab w:val="clear" w:pos="1418"/>
                <w:tab w:val="left" w:pos="1335"/>
              </w:tabs>
              <w:ind w:left="-114"/>
              <w:jc w:val="center"/>
              <w:rPr>
                <w:lang w:val="ru-RU"/>
              </w:rPr>
            </w:pPr>
          </w:p>
        </w:tc>
        <w:tc>
          <w:tcPr>
            <w:tcW w:w="2126" w:type="dxa"/>
          </w:tcPr>
          <w:p w:rsidR="00F53598" w:rsidRPr="009C1414" w:rsidRDefault="00F53598" w:rsidP="00F53598">
            <w:pPr>
              <w:pStyle w:val="Tabletext"/>
              <w:tabs>
                <w:tab w:val="clear" w:pos="1418"/>
                <w:tab w:val="left" w:pos="1335"/>
              </w:tabs>
              <w:ind w:left="-114"/>
              <w:jc w:val="center"/>
              <w:rPr>
                <w:lang w:val="ru-RU"/>
              </w:rPr>
            </w:pPr>
            <w:r>
              <w:rPr>
                <w:lang w:val="ru-RU"/>
              </w:rPr>
              <w:t>2 500−2 69</w:t>
            </w:r>
            <w:r w:rsidRPr="009C1414">
              <w:rPr>
                <w:lang w:val="ru-RU"/>
              </w:rPr>
              <w:t>0 TDD</w:t>
            </w:r>
          </w:p>
        </w:tc>
        <w:tc>
          <w:tcPr>
            <w:tcW w:w="1701" w:type="dxa"/>
          </w:tcPr>
          <w:p w:rsidR="00F53598" w:rsidRPr="00DA575B" w:rsidRDefault="00DA575B" w:rsidP="00F53598">
            <w:pPr>
              <w:pStyle w:val="Tabletext"/>
              <w:tabs>
                <w:tab w:val="clear" w:pos="1418"/>
                <w:tab w:val="left" w:pos="1335"/>
              </w:tabs>
              <w:ind w:left="-114"/>
              <w:jc w:val="center"/>
              <w:rPr>
                <w:lang w:val="en-US"/>
              </w:rPr>
            </w:pPr>
            <w:r>
              <w:rPr>
                <w:lang w:val="en-US"/>
              </w:rPr>
              <w:t>band 41</w:t>
            </w:r>
          </w:p>
        </w:tc>
      </w:tr>
    </w:tbl>
    <w:p w:rsidR="00F53598" w:rsidRDefault="00F53598" w:rsidP="00F53598">
      <w:pPr>
        <w:ind w:firstLine="709"/>
        <w:rPr>
          <w:rStyle w:val="a7"/>
          <w:color w:val="000000" w:themeColor="text1"/>
          <w:u w:val="none"/>
        </w:rPr>
      </w:pPr>
    </w:p>
    <w:p w:rsidR="003C0358" w:rsidRDefault="003C0358" w:rsidP="003C0358">
      <w:pPr>
        <w:rPr>
          <w:rStyle w:val="a7"/>
          <w:color w:val="000000" w:themeColor="text1"/>
          <w:u w:val="none"/>
        </w:rPr>
      </w:pPr>
      <w:r>
        <w:rPr>
          <w:noProof/>
          <w:lang w:eastAsia="ru-RU"/>
        </w:rPr>
        <w:drawing>
          <wp:inline distT="0" distB="0" distL="0" distR="0" wp14:anchorId="1B19BE7A" wp14:editId="45AD0B20">
            <wp:extent cx="6084570" cy="3092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84570" cy="3092450"/>
                    </a:xfrm>
                    <a:prstGeom prst="rect">
                      <a:avLst/>
                    </a:prstGeom>
                  </pic:spPr>
                </pic:pic>
              </a:graphicData>
            </a:graphic>
          </wp:inline>
        </w:drawing>
      </w:r>
    </w:p>
    <w:p w:rsidR="003C0358" w:rsidRDefault="003C0358" w:rsidP="003C0358">
      <w:pPr>
        <w:rPr>
          <w:rStyle w:val="a7"/>
          <w:color w:val="000000" w:themeColor="text1"/>
          <w:u w:val="none"/>
        </w:rPr>
      </w:pPr>
      <w:r>
        <w:object w:dxaOrig="9997" w:dyaOrig="505">
          <v:shape id="_x0000_i1029" type="#_x0000_t75" style="width:479.5pt;height:24pt" o:ole="">
            <v:imagedata r:id="rId23" o:title=""/>
          </v:shape>
          <o:OLEObject Type="Embed" ProgID="Visio.Drawing.15" ShapeID="_x0000_i1029" DrawAspect="Content" ObjectID="_1591606138" r:id="rId24"/>
        </w:object>
      </w:r>
    </w:p>
    <w:p w:rsidR="003C0358" w:rsidRDefault="003C0358" w:rsidP="003C0358">
      <w:pPr>
        <w:jc w:val="center"/>
        <w:rPr>
          <w:rStyle w:val="a7"/>
          <w:color w:val="000000" w:themeColor="text1"/>
          <w:u w:val="none"/>
        </w:rPr>
      </w:pPr>
      <w:r>
        <w:rPr>
          <w:rStyle w:val="a7"/>
          <w:color w:val="000000" w:themeColor="text1"/>
          <w:u w:val="none"/>
        </w:rPr>
        <w:t>Рисунок 1.5 – Использование частотных планов С</w:t>
      </w:r>
      <w:proofErr w:type="gramStart"/>
      <w:r>
        <w:rPr>
          <w:rStyle w:val="a7"/>
          <w:color w:val="000000" w:themeColor="text1"/>
          <w:u w:val="none"/>
        </w:rPr>
        <w:t>1</w:t>
      </w:r>
      <w:proofErr w:type="gramEnd"/>
      <w:r>
        <w:rPr>
          <w:rStyle w:val="a7"/>
          <w:color w:val="000000" w:themeColor="text1"/>
          <w:u w:val="none"/>
        </w:rPr>
        <w:t xml:space="preserve"> и С3 вне стран-участников РСС</w:t>
      </w:r>
    </w:p>
    <w:p w:rsidR="00654024" w:rsidRDefault="00654024" w:rsidP="00F53598">
      <w:pPr>
        <w:ind w:firstLine="709"/>
        <w:rPr>
          <w:rStyle w:val="a7"/>
          <w:color w:val="000000" w:themeColor="text1"/>
          <w:u w:val="none"/>
        </w:rPr>
      </w:pPr>
    </w:p>
    <w:p w:rsidR="003C0358" w:rsidRPr="00276D08" w:rsidRDefault="003C0358" w:rsidP="003C0358">
      <w:pPr>
        <w:ind w:firstLine="709"/>
        <w:rPr>
          <w:rStyle w:val="a7"/>
          <w:b/>
          <w:color w:val="000000" w:themeColor="text1"/>
        </w:rPr>
      </w:pPr>
      <w:r w:rsidRPr="00276D08">
        <w:rPr>
          <w:b/>
          <w:u w:val="single"/>
        </w:rPr>
        <w:t xml:space="preserve">Диапазоны радиочастот </w:t>
      </w:r>
      <w:r>
        <w:rPr>
          <w:b/>
          <w:u w:val="single"/>
        </w:rPr>
        <w:t>23</w:t>
      </w:r>
      <w:r w:rsidRPr="00B015CA">
        <w:rPr>
          <w:b/>
          <w:u w:val="single"/>
        </w:rPr>
        <w:t>00</w:t>
      </w:r>
      <w:r w:rsidRPr="00276D08">
        <w:rPr>
          <w:b/>
          <w:u w:val="single"/>
        </w:rPr>
        <w:t xml:space="preserve"> МГц</w:t>
      </w:r>
    </w:p>
    <w:p w:rsidR="00654024" w:rsidRDefault="00694456" w:rsidP="00694456">
      <w:pPr>
        <w:ind w:firstLine="709"/>
        <w:rPr>
          <w:rStyle w:val="a7"/>
          <w:color w:val="000000" w:themeColor="text1"/>
          <w:u w:val="none"/>
        </w:rPr>
      </w:pPr>
      <w:r w:rsidRPr="005C3E77">
        <w:rPr>
          <w:rStyle w:val="a7"/>
          <w:color w:val="000000" w:themeColor="text1"/>
          <w:u w:val="none"/>
        </w:rPr>
        <w:t>Диапазон 2</w:t>
      </w:r>
      <w:r w:rsidRPr="00694456">
        <w:rPr>
          <w:rStyle w:val="a7"/>
          <w:color w:val="000000" w:themeColor="text1"/>
          <w:u w:val="none"/>
        </w:rPr>
        <w:t>3</w:t>
      </w:r>
      <w:r w:rsidRPr="005C3E77">
        <w:rPr>
          <w:rStyle w:val="a7"/>
          <w:color w:val="000000" w:themeColor="text1"/>
          <w:u w:val="none"/>
        </w:rPr>
        <w:t>00</w:t>
      </w:r>
      <w:r>
        <w:rPr>
          <w:rStyle w:val="a7"/>
          <w:color w:val="000000" w:themeColor="text1"/>
          <w:u w:val="none"/>
        </w:rPr>
        <w:t xml:space="preserve"> был идентифицирован на глобальной основе</w:t>
      </w:r>
      <w:r w:rsidRPr="00B015CA">
        <w:rPr>
          <w:rStyle w:val="a7"/>
          <w:color w:val="000000" w:themeColor="text1"/>
          <w:u w:val="none"/>
        </w:rPr>
        <w:t xml:space="preserve"> </w:t>
      </w:r>
      <w:r>
        <w:rPr>
          <w:rStyle w:val="a7"/>
          <w:color w:val="000000" w:themeColor="text1"/>
          <w:u w:val="none"/>
        </w:rPr>
        <w:t>на ВКР-</w:t>
      </w:r>
      <w:r w:rsidRPr="00694456">
        <w:rPr>
          <w:rStyle w:val="a7"/>
          <w:color w:val="000000" w:themeColor="text1"/>
          <w:u w:val="none"/>
        </w:rPr>
        <w:t xml:space="preserve">07 </w:t>
      </w:r>
      <w:r>
        <w:rPr>
          <w:rStyle w:val="a7"/>
          <w:color w:val="000000" w:themeColor="text1"/>
          <w:u w:val="none"/>
        </w:rPr>
        <w:t>в первую очередь при инициативе Китая, в котором данный диапазон является одним из ключевых</w:t>
      </w:r>
      <w:r w:rsidR="00E14671">
        <w:rPr>
          <w:rStyle w:val="a7"/>
          <w:color w:val="000000" w:themeColor="text1"/>
          <w:u w:val="none"/>
        </w:rPr>
        <w:t xml:space="preserve"> </w:t>
      </w:r>
      <w:r>
        <w:rPr>
          <w:rStyle w:val="a7"/>
          <w:color w:val="000000" w:themeColor="text1"/>
          <w:u w:val="none"/>
        </w:rPr>
        <w:t>для сотовой подвижной связи.</w:t>
      </w:r>
      <w:r w:rsidR="00CB1306">
        <w:rPr>
          <w:rStyle w:val="a7"/>
          <w:color w:val="000000" w:themeColor="text1"/>
          <w:u w:val="none"/>
        </w:rPr>
        <w:t xml:space="preserve"> Для данного диапазона радиочастот существует всего один частотный план </w:t>
      </w:r>
      <w:r w:rsidR="00CB1306">
        <w:rPr>
          <w:rStyle w:val="a7"/>
          <w:color w:val="000000" w:themeColor="text1"/>
          <w:u w:val="none"/>
          <w:lang w:val="en-US"/>
        </w:rPr>
        <w:t>E</w:t>
      </w:r>
      <w:r w:rsidR="00CB1306" w:rsidRPr="00CB1306">
        <w:rPr>
          <w:rStyle w:val="a7"/>
          <w:color w:val="000000" w:themeColor="text1"/>
          <w:u w:val="none"/>
        </w:rPr>
        <w:t>1</w:t>
      </w:r>
      <w:r w:rsidR="00B44B0B">
        <w:rPr>
          <w:rStyle w:val="a7"/>
          <w:color w:val="000000" w:themeColor="text1"/>
          <w:u w:val="none"/>
        </w:rPr>
        <w:t>, описанный в таблице 1.4</w:t>
      </w:r>
      <w:r w:rsidR="00CB1306" w:rsidRPr="00CB1306">
        <w:rPr>
          <w:rStyle w:val="a7"/>
          <w:color w:val="000000" w:themeColor="text1"/>
          <w:u w:val="none"/>
        </w:rPr>
        <w:t>.</w:t>
      </w:r>
      <w:r>
        <w:rPr>
          <w:rStyle w:val="a7"/>
          <w:color w:val="000000" w:themeColor="text1"/>
          <w:u w:val="none"/>
        </w:rPr>
        <w:t xml:space="preserve"> </w:t>
      </w:r>
      <w:r w:rsidR="00CB1306">
        <w:rPr>
          <w:rStyle w:val="a7"/>
          <w:color w:val="000000" w:themeColor="text1"/>
          <w:u w:val="none"/>
        </w:rPr>
        <w:t xml:space="preserve">С развитием радиотехнологий с временным дуплексом, а именно </w:t>
      </w:r>
      <w:r w:rsidR="00CB1306">
        <w:rPr>
          <w:rStyle w:val="a7"/>
          <w:color w:val="000000" w:themeColor="text1"/>
          <w:u w:val="none"/>
          <w:lang w:val="en-US"/>
        </w:rPr>
        <w:t>LTE</w:t>
      </w:r>
      <w:r w:rsidR="00CB1306" w:rsidRPr="00CB1306">
        <w:rPr>
          <w:rStyle w:val="a7"/>
          <w:color w:val="000000" w:themeColor="text1"/>
          <w:u w:val="none"/>
        </w:rPr>
        <w:t xml:space="preserve"> </w:t>
      </w:r>
      <w:r w:rsidR="00CB1306">
        <w:rPr>
          <w:rStyle w:val="a7"/>
          <w:color w:val="000000" w:themeColor="text1"/>
          <w:u w:val="none"/>
          <w:lang w:val="en-US"/>
        </w:rPr>
        <w:t>TDD</w:t>
      </w:r>
      <w:r w:rsidR="00CB1306">
        <w:rPr>
          <w:rStyle w:val="a7"/>
          <w:color w:val="000000" w:themeColor="text1"/>
          <w:u w:val="none"/>
        </w:rPr>
        <w:t xml:space="preserve">, к данному диапазону радиочастот начали проявлять интерес различные страны. Ограничением на более массовое развитие сетей </w:t>
      </w:r>
      <w:r w:rsidR="00CB1306">
        <w:rPr>
          <w:rStyle w:val="a7"/>
          <w:color w:val="000000" w:themeColor="text1"/>
          <w:u w:val="none"/>
          <w:lang w:val="en-US"/>
        </w:rPr>
        <w:t>LTE</w:t>
      </w:r>
      <w:r w:rsidR="00CB1306" w:rsidRPr="00CB1306">
        <w:rPr>
          <w:rStyle w:val="a7"/>
          <w:color w:val="000000" w:themeColor="text1"/>
          <w:u w:val="none"/>
        </w:rPr>
        <w:t xml:space="preserve"> </w:t>
      </w:r>
      <w:r w:rsidR="00CB1306">
        <w:rPr>
          <w:rStyle w:val="a7"/>
          <w:color w:val="000000" w:themeColor="text1"/>
          <w:u w:val="none"/>
        </w:rPr>
        <w:t>в данном диапазоне радиочастот является использование военных систем во многих странах. Существующее и запланированное использование диапазона 2300 МГц показано на рисунке 1.6</w:t>
      </w:r>
      <w:r>
        <w:rPr>
          <w:rStyle w:val="a7"/>
          <w:color w:val="000000" w:themeColor="text1"/>
          <w:u w:val="none"/>
        </w:rPr>
        <w:t>.</w:t>
      </w:r>
    </w:p>
    <w:p w:rsidR="00DA575B" w:rsidRPr="000E5B52" w:rsidRDefault="00DA575B" w:rsidP="00DA575B">
      <w:pPr>
        <w:ind w:firstLine="709"/>
        <w:rPr>
          <w:rStyle w:val="a7"/>
          <w:color w:val="000000" w:themeColor="text1"/>
          <w:u w:val="none"/>
        </w:rPr>
      </w:pPr>
      <w:r>
        <w:rPr>
          <w:rStyle w:val="a7"/>
          <w:color w:val="000000" w:themeColor="text1"/>
          <w:u w:val="none"/>
        </w:rPr>
        <w:t>Таблица 1.</w:t>
      </w:r>
      <w:r w:rsidR="00B44B0B">
        <w:rPr>
          <w:rStyle w:val="a7"/>
          <w:color w:val="000000" w:themeColor="text1"/>
          <w:u w:val="none"/>
        </w:rPr>
        <w:t>4</w:t>
      </w:r>
      <w:r>
        <w:rPr>
          <w:rStyle w:val="a7"/>
          <w:color w:val="000000" w:themeColor="text1"/>
          <w:u w:val="none"/>
        </w:rPr>
        <w:t xml:space="preserve"> – Частотный план в диапазоне 2300 МГц</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1276"/>
        <w:gridCol w:w="1701"/>
        <w:gridCol w:w="1984"/>
        <w:gridCol w:w="1701"/>
      </w:tblGrid>
      <w:tr w:rsidR="00DA575B" w:rsidRPr="00FA469C" w:rsidTr="00B44B0B">
        <w:trPr>
          <w:jc w:val="center"/>
        </w:trPr>
        <w:tc>
          <w:tcPr>
            <w:tcW w:w="1271" w:type="dxa"/>
            <w:vMerge w:val="restart"/>
            <w:vAlign w:val="center"/>
          </w:tcPr>
          <w:p w:rsidR="00DA575B" w:rsidRPr="00FA469C" w:rsidRDefault="00DA575B" w:rsidP="005C3E77">
            <w:pPr>
              <w:pStyle w:val="Tablehead"/>
              <w:tabs>
                <w:tab w:val="clear" w:pos="1418"/>
                <w:tab w:val="left" w:pos="1335"/>
              </w:tabs>
              <w:ind w:left="-114"/>
            </w:pPr>
            <w:r w:rsidRPr="00FA469C">
              <w:t>Планы размещения частот</w:t>
            </w:r>
          </w:p>
        </w:tc>
        <w:tc>
          <w:tcPr>
            <w:tcW w:w="4253" w:type="dxa"/>
            <w:gridSpan w:val="3"/>
            <w:vAlign w:val="center"/>
          </w:tcPr>
          <w:p w:rsidR="00DA575B" w:rsidRPr="00FA469C" w:rsidRDefault="00DA575B" w:rsidP="005C3E77">
            <w:pPr>
              <w:pStyle w:val="Tablehead"/>
              <w:tabs>
                <w:tab w:val="clear" w:pos="1418"/>
                <w:tab w:val="left" w:pos="1335"/>
              </w:tabs>
              <w:ind w:left="-114"/>
            </w:pPr>
            <w:r w:rsidRPr="00FA469C">
              <w:t>Парные планы размещения частот</w:t>
            </w:r>
          </w:p>
        </w:tc>
        <w:tc>
          <w:tcPr>
            <w:tcW w:w="1984" w:type="dxa"/>
            <w:vMerge w:val="restart"/>
            <w:vAlign w:val="center"/>
          </w:tcPr>
          <w:p w:rsidR="00DA575B" w:rsidRPr="00276D08" w:rsidRDefault="00DA575B" w:rsidP="005C3E77">
            <w:pPr>
              <w:pStyle w:val="Tablehead"/>
              <w:tabs>
                <w:tab w:val="clear" w:pos="1418"/>
                <w:tab w:val="left" w:pos="1335"/>
              </w:tabs>
              <w:ind w:left="-114"/>
              <w:rPr>
                <w:lang w:val="ru-RU"/>
              </w:rPr>
            </w:pPr>
            <w:r w:rsidRPr="00FA469C">
              <w:t>Непарные планы размещения частот</w:t>
            </w:r>
            <w:r w:rsidRPr="00FA469C">
              <w:br/>
              <w:t>(например, для TDD)</w:t>
            </w:r>
            <w:r w:rsidRPr="00FA469C">
              <w:br/>
              <w:t>(МГц)</w:t>
            </w:r>
          </w:p>
        </w:tc>
        <w:tc>
          <w:tcPr>
            <w:tcW w:w="1701" w:type="dxa"/>
            <w:vMerge w:val="restart"/>
          </w:tcPr>
          <w:p w:rsidR="00DA575B" w:rsidRDefault="00DA575B" w:rsidP="005C3E77">
            <w:pPr>
              <w:pStyle w:val="Tablehead"/>
              <w:tabs>
                <w:tab w:val="clear" w:pos="1418"/>
                <w:tab w:val="left" w:pos="1335"/>
              </w:tabs>
              <w:ind w:left="-114"/>
              <w:rPr>
                <w:lang w:val="ru-RU"/>
              </w:rPr>
            </w:pPr>
          </w:p>
          <w:p w:rsidR="00DA575B" w:rsidRPr="000E5B52" w:rsidRDefault="00DA575B" w:rsidP="005C3E77">
            <w:pPr>
              <w:pStyle w:val="Tablehead"/>
              <w:tabs>
                <w:tab w:val="clear" w:pos="1418"/>
                <w:tab w:val="left" w:pos="1335"/>
              </w:tabs>
              <w:ind w:left="-114"/>
              <w:rPr>
                <w:lang w:val="ru-RU"/>
              </w:rPr>
            </w:pPr>
            <w:r>
              <w:rPr>
                <w:lang w:val="ru-RU"/>
              </w:rPr>
              <w:t>Наименование класса оборудования в 3</w:t>
            </w:r>
            <w:r>
              <w:rPr>
                <w:lang w:val="en-US"/>
              </w:rPr>
              <w:t>GPP</w:t>
            </w:r>
          </w:p>
        </w:tc>
      </w:tr>
      <w:tr w:rsidR="00DA575B" w:rsidRPr="009C1414" w:rsidTr="00B44B0B">
        <w:trPr>
          <w:jc w:val="center"/>
        </w:trPr>
        <w:tc>
          <w:tcPr>
            <w:tcW w:w="1271" w:type="dxa"/>
            <w:vMerge/>
            <w:vAlign w:val="center"/>
          </w:tcPr>
          <w:p w:rsidR="00DA575B" w:rsidRPr="009C1414" w:rsidRDefault="00DA575B"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276" w:type="dxa"/>
            <w:vAlign w:val="center"/>
          </w:tcPr>
          <w:p w:rsidR="00DA575B" w:rsidRPr="00FA469C" w:rsidRDefault="00DA575B" w:rsidP="005C3E77">
            <w:pPr>
              <w:pStyle w:val="Tablehead"/>
              <w:tabs>
                <w:tab w:val="clear" w:pos="1418"/>
                <w:tab w:val="left" w:pos="1335"/>
              </w:tabs>
              <w:ind w:left="-114"/>
            </w:pPr>
            <w:r w:rsidRPr="00FA469C">
              <w:t>Передатчик подвижной станции</w:t>
            </w:r>
            <w:r w:rsidRPr="00FA469C">
              <w:br/>
              <w:t>(МГц)</w:t>
            </w:r>
          </w:p>
        </w:tc>
        <w:tc>
          <w:tcPr>
            <w:tcW w:w="1276" w:type="dxa"/>
            <w:vAlign w:val="center"/>
          </w:tcPr>
          <w:p w:rsidR="00DA575B" w:rsidRPr="00FA469C" w:rsidRDefault="00DA575B" w:rsidP="005C3E77">
            <w:pPr>
              <w:pStyle w:val="Tablehead"/>
              <w:tabs>
                <w:tab w:val="clear" w:pos="1418"/>
                <w:tab w:val="left" w:pos="1335"/>
              </w:tabs>
              <w:ind w:left="-114"/>
            </w:pPr>
            <w:r w:rsidRPr="00FA469C">
              <w:t>Центральн</w:t>
            </w:r>
            <w:r>
              <w:t>-</w:t>
            </w:r>
            <w:r w:rsidRPr="00FA469C">
              <w:t>ый просвет</w:t>
            </w:r>
            <w:r w:rsidRPr="00FA469C" w:rsidDel="000431B8">
              <w:t xml:space="preserve"> </w:t>
            </w:r>
            <w:r w:rsidRPr="00FA469C">
              <w:br/>
              <w:t>(МГц)</w:t>
            </w:r>
          </w:p>
        </w:tc>
        <w:tc>
          <w:tcPr>
            <w:tcW w:w="1701" w:type="dxa"/>
            <w:vAlign w:val="center"/>
          </w:tcPr>
          <w:p w:rsidR="00DA575B" w:rsidRPr="00FA469C" w:rsidRDefault="00DA575B" w:rsidP="005C3E77">
            <w:pPr>
              <w:pStyle w:val="Tablehead"/>
              <w:tabs>
                <w:tab w:val="clear" w:pos="1418"/>
                <w:tab w:val="left" w:pos="1335"/>
              </w:tabs>
              <w:ind w:left="-114"/>
            </w:pPr>
            <w:r w:rsidRPr="00FA469C">
              <w:t>Передатчик базовой станции</w:t>
            </w:r>
            <w:r w:rsidRPr="00FA469C" w:rsidDel="000431B8">
              <w:t xml:space="preserve"> </w:t>
            </w:r>
            <w:r w:rsidRPr="00FA469C">
              <w:br/>
              <w:t>(МГц)</w:t>
            </w:r>
          </w:p>
        </w:tc>
        <w:tc>
          <w:tcPr>
            <w:tcW w:w="1984" w:type="dxa"/>
            <w:vMerge/>
            <w:vAlign w:val="center"/>
          </w:tcPr>
          <w:p w:rsidR="00DA575B" w:rsidRPr="009C1414" w:rsidRDefault="00DA575B"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c>
          <w:tcPr>
            <w:tcW w:w="1701" w:type="dxa"/>
            <w:vMerge/>
          </w:tcPr>
          <w:p w:rsidR="00DA575B" w:rsidRPr="009C1414" w:rsidRDefault="00DA575B" w:rsidP="005C3E77">
            <w:pPr>
              <w:keepNext/>
              <w:tabs>
                <w:tab w:val="left" w:pos="284"/>
                <w:tab w:val="left" w:pos="567"/>
                <w:tab w:val="left" w:pos="851"/>
                <w:tab w:val="left" w:pos="1335"/>
                <w:tab w:val="left" w:pos="1701"/>
                <w:tab w:val="left" w:pos="2552"/>
                <w:tab w:val="left" w:pos="2835"/>
                <w:tab w:val="left" w:pos="3119"/>
                <w:tab w:val="left" w:pos="3402"/>
                <w:tab w:val="left" w:pos="3686"/>
                <w:tab w:val="left" w:pos="3969"/>
              </w:tabs>
              <w:spacing w:before="80" w:after="80"/>
              <w:ind w:left="-114" w:right="-57"/>
              <w:jc w:val="center"/>
              <w:rPr>
                <w:rFonts w:ascii="Times New Roman Bold" w:hAnsi="Times New Roman Bold"/>
                <w:b/>
                <w:sz w:val="20"/>
              </w:rPr>
            </w:pPr>
          </w:p>
        </w:tc>
      </w:tr>
      <w:tr w:rsidR="00DA575B" w:rsidRPr="009C1414" w:rsidTr="00B44B0B">
        <w:trPr>
          <w:jc w:val="center"/>
        </w:trPr>
        <w:tc>
          <w:tcPr>
            <w:tcW w:w="1271" w:type="dxa"/>
          </w:tcPr>
          <w:p w:rsidR="00DA575B" w:rsidRPr="009C1414" w:rsidRDefault="00DA575B" w:rsidP="005C3E77">
            <w:pPr>
              <w:pStyle w:val="Tabletext"/>
              <w:tabs>
                <w:tab w:val="clear" w:pos="1418"/>
                <w:tab w:val="left" w:pos="1335"/>
              </w:tabs>
              <w:ind w:left="-114"/>
              <w:jc w:val="center"/>
              <w:rPr>
                <w:lang w:val="ru-RU"/>
              </w:rPr>
            </w:pPr>
            <w:r w:rsidRPr="009C1414">
              <w:rPr>
                <w:lang w:val="ru-RU"/>
              </w:rPr>
              <w:t>E1</w:t>
            </w:r>
          </w:p>
        </w:tc>
        <w:tc>
          <w:tcPr>
            <w:tcW w:w="1276" w:type="dxa"/>
          </w:tcPr>
          <w:p w:rsidR="00DA575B" w:rsidRPr="009C1414" w:rsidRDefault="00DA575B" w:rsidP="005C3E77">
            <w:pPr>
              <w:pStyle w:val="Tabletext"/>
              <w:tabs>
                <w:tab w:val="clear" w:pos="1418"/>
                <w:tab w:val="left" w:pos="1335"/>
              </w:tabs>
              <w:ind w:left="-114"/>
              <w:jc w:val="center"/>
              <w:rPr>
                <w:lang w:val="ru-RU"/>
              </w:rPr>
            </w:pPr>
          </w:p>
        </w:tc>
        <w:tc>
          <w:tcPr>
            <w:tcW w:w="1276" w:type="dxa"/>
          </w:tcPr>
          <w:p w:rsidR="00DA575B" w:rsidRPr="009C1414" w:rsidRDefault="00DA575B" w:rsidP="005C3E77">
            <w:pPr>
              <w:pStyle w:val="Tabletext"/>
              <w:tabs>
                <w:tab w:val="clear" w:pos="1418"/>
                <w:tab w:val="left" w:pos="1335"/>
              </w:tabs>
              <w:ind w:left="-114"/>
              <w:jc w:val="center"/>
              <w:rPr>
                <w:lang w:val="ru-RU"/>
              </w:rPr>
            </w:pPr>
          </w:p>
        </w:tc>
        <w:tc>
          <w:tcPr>
            <w:tcW w:w="1701" w:type="dxa"/>
          </w:tcPr>
          <w:p w:rsidR="00DA575B" w:rsidRPr="009C1414" w:rsidRDefault="00DA575B" w:rsidP="005C3E77">
            <w:pPr>
              <w:pStyle w:val="Tabletext"/>
              <w:tabs>
                <w:tab w:val="clear" w:pos="1418"/>
                <w:tab w:val="left" w:pos="1335"/>
              </w:tabs>
              <w:ind w:left="-114"/>
              <w:jc w:val="center"/>
              <w:rPr>
                <w:lang w:val="ru-RU"/>
              </w:rPr>
            </w:pPr>
          </w:p>
        </w:tc>
        <w:tc>
          <w:tcPr>
            <w:tcW w:w="1984" w:type="dxa"/>
          </w:tcPr>
          <w:p w:rsidR="00DA575B" w:rsidRPr="00E31911" w:rsidRDefault="00DA575B" w:rsidP="005C3E77">
            <w:pPr>
              <w:pStyle w:val="Tabletext"/>
              <w:tabs>
                <w:tab w:val="clear" w:pos="1418"/>
                <w:tab w:val="left" w:pos="1335"/>
              </w:tabs>
              <w:ind w:left="-114"/>
              <w:jc w:val="center"/>
              <w:rPr>
                <w:lang w:val="ru-RU"/>
              </w:rPr>
            </w:pPr>
            <w:r w:rsidRPr="009C1414">
              <w:rPr>
                <w:lang w:val="ru-RU"/>
              </w:rPr>
              <w:t>2 300−2 400 TDD</w:t>
            </w:r>
          </w:p>
        </w:tc>
        <w:tc>
          <w:tcPr>
            <w:tcW w:w="1701" w:type="dxa"/>
          </w:tcPr>
          <w:p w:rsidR="00DA575B" w:rsidRPr="00F53598" w:rsidRDefault="00DA575B" w:rsidP="005C3E77">
            <w:pPr>
              <w:pStyle w:val="Tabletext"/>
              <w:tabs>
                <w:tab w:val="clear" w:pos="1418"/>
                <w:tab w:val="left" w:pos="1335"/>
              </w:tabs>
              <w:ind w:left="-114"/>
              <w:jc w:val="center"/>
              <w:rPr>
                <w:lang w:val="en-US"/>
              </w:rPr>
            </w:pPr>
            <w:r>
              <w:rPr>
                <w:lang w:val="en-US"/>
              </w:rPr>
              <w:t>band 40</w:t>
            </w:r>
          </w:p>
        </w:tc>
      </w:tr>
    </w:tbl>
    <w:p w:rsidR="00DA575B" w:rsidRDefault="00B44B0B" w:rsidP="00B44B0B">
      <w:pPr>
        <w:rPr>
          <w:rStyle w:val="a7"/>
          <w:color w:val="000000" w:themeColor="text1"/>
          <w:u w:val="none"/>
        </w:rPr>
      </w:pPr>
      <w:r>
        <w:rPr>
          <w:noProof/>
          <w:lang w:eastAsia="ru-RU"/>
        </w:rPr>
        <w:lastRenderedPageBreak/>
        <w:drawing>
          <wp:inline distT="0" distB="0" distL="0" distR="0" wp14:anchorId="4F17A820" wp14:editId="5999C0F2">
            <wp:extent cx="6084570" cy="2927758"/>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88455" cy="2929627"/>
                    </a:xfrm>
                    <a:prstGeom prst="rect">
                      <a:avLst/>
                    </a:prstGeom>
                  </pic:spPr>
                </pic:pic>
              </a:graphicData>
            </a:graphic>
          </wp:inline>
        </w:drawing>
      </w:r>
    </w:p>
    <w:p w:rsidR="00B44B0B" w:rsidRDefault="00B44B0B" w:rsidP="00B44B0B">
      <w:pPr>
        <w:jc w:val="center"/>
      </w:pPr>
      <w:r>
        <w:object w:dxaOrig="7849" w:dyaOrig="505">
          <v:shape id="_x0000_i1030" type="#_x0000_t75" style="width:393pt;height:24.5pt" o:ole="">
            <v:imagedata r:id="rId26" o:title=""/>
          </v:shape>
          <o:OLEObject Type="Embed" ProgID="Visio.Drawing.15" ShapeID="_x0000_i1030" DrawAspect="Content" ObjectID="_1591606139" r:id="rId27"/>
        </w:object>
      </w:r>
    </w:p>
    <w:p w:rsidR="00B44B0B" w:rsidRDefault="00B44B0B" w:rsidP="00B44B0B">
      <w:pPr>
        <w:jc w:val="center"/>
        <w:rPr>
          <w:rStyle w:val="a7"/>
          <w:color w:val="000000" w:themeColor="text1"/>
          <w:u w:val="none"/>
        </w:rPr>
      </w:pPr>
      <w:r>
        <w:rPr>
          <w:rStyle w:val="a7"/>
          <w:color w:val="000000" w:themeColor="text1"/>
          <w:u w:val="none"/>
        </w:rPr>
        <w:t xml:space="preserve">Рисунок 1.6 – Использование частотного плана </w:t>
      </w:r>
      <w:r>
        <w:rPr>
          <w:rStyle w:val="a7"/>
          <w:color w:val="000000" w:themeColor="text1"/>
          <w:u w:val="none"/>
          <w:lang w:val="en-US"/>
        </w:rPr>
        <w:t>E</w:t>
      </w:r>
      <w:r w:rsidRPr="00B44B0B">
        <w:rPr>
          <w:rStyle w:val="a7"/>
          <w:color w:val="000000" w:themeColor="text1"/>
          <w:u w:val="none"/>
        </w:rPr>
        <w:t>1</w:t>
      </w:r>
      <w:r>
        <w:rPr>
          <w:rStyle w:val="a7"/>
          <w:color w:val="000000" w:themeColor="text1"/>
          <w:u w:val="none"/>
        </w:rPr>
        <w:t xml:space="preserve"> вне стран-участников РСС</w:t>
      </w:r>
    </w:p>
    <w:p w:rsidR="00B44B0B" w:rsidRDefault="00B44B0B" w:rsidP="00B44B0B">
      <w:pPr>
        <w:jc w:val="center"/>
        <w:rPr>
          <w:rStyle w:val="a7"/>
          <w:color w:val="000000" w:themeColor="text1"/>
          <w:u w:val="none"/>
        </w:rPr>
      </w:pPr>
    </w:p>
    <w:p w:rsidR="00B44B0B" w:rsidRPr="00276D08" w:rsidRDefault="00B44B0B" w:rsidP="00B44B0B">
      <w:pPr>
        <w:ind w:firstLine="709"/>
        <w:rPr>
          <w:rStyle w:val="a7"/>
          <w:b/>
          <w:color w:val="000000" w:themeColor="text1"/>
        </w:rPr>
      </w:pPr>
      <w:r w:rsidRPr="00276D08">
        <w:rPr>
          <w:b/>
          <w:u w:val="single"/>
        </w:rPr>
        <w:t xml:space="preserve">Диапазон радиочастот </w:t>
      </w:r>
      <w:r>
        <w:rPr>
          <w:b/>
          <w:u w:val="single"/>
        </w:rPr>
        <w:t>45</w:t>
      </w:r>
      <w:r w:rsidRPr="00B015CA">
        <w:rPr>
          <w:b/>
          <w:u w:val="single"/>
        </w:rPr>
        <w:t>0</w:t>
      </w:r>
      <w:r w:rsidRPr="00276D08">
        <w:rPr>
          <w:b/>
          <w:u w:val="single"/>
        </w:rPr>
        <w:t xml:space="preserve"> МГц</w:t>
      </w:r>
    </w:p>
    <w:p w:rsidR="00DA575B" w:rsidRDefault="00356926" w:rsidP="00356926">
      <w:pPr>
        <w:ind w:firstLine="709"/>
        <w:rPr>
          <w:rStyle w:val="a7"/>
          <w:color w:val="000000" w:themeColor="text1"/>
          <w:u w:val="none"/>
        </w:rPr>
      </w:pPr>
      <w:r w:rsidRPr="005C3E77">
        <w:rPr>
          <w:rStyle w:val="a7"/>
          <w:color w:val="000000" w:themeColor="text1"/>
          <w:u w:val="none"/>
        </w:rPr>
        <w:t xml:space="preserve">Диапазон </w:t>
      </w:r>
      <w:r w:rsidR="00E14671">
        <w:rPr>
          <w:rStyle w:val="a7"/>
          <w:color w:val="000000" w:themeColor="text1"/>
          <w:u w:val="none"/>
        </w:rPr>
        <w:t xml:space="preserve">450 МГц </w:t>
      </w:r>
      <w:r>
        <w:rPr>
          <w:rStyle w:val="a7"/>
          <w:color w:val="000000" w:themeColor="text1"/>
          <w:u w:val="none"/>
        </w:rPr>
        <w:t>был идентифицирован на глобальной основе</w:t>
      </w:r>
      <w:r w:rsidRPr="00B015CA">
        <w:rPr>
          <w:rStyle w:val="a7"/>
          <w:color w:val="000000" w:themeColor="text1"/>
          <w:u w:val="none"/>
        </w:rPr>
        <w:t xml:space="preserve"> </w:t>
      </w:r>
      <w:r>
        <w:rPr>
          <w:rStyle w:val="a7"/>
          <w:color w:val="000000" w:themeColor="text1"/>
          <w:u w:val="none"/>
        </w:rPr>
        <w:t>на ВКР-</w:t>
      </w:r>
      <w:r w:rsidRPr="00694456">
        <w:rPr>
          <w:rStyle w:val="a7"/>
          <w:color w:val="000000" w:themeColor="text1"/>
          <w:u w:val="none"/>
        </w:rPr>
        <w:t>07</w:t>
      </w:r>
      <w:r>
        <w:rPr>
          <w:rStyle w:val="a7"/>
          <w:color w:val="000000" w:themeColor="text1"/>
          <w:u w:val="none"/>
        </w:rPr>
        <w:t xml:space="preserve">. Однако данный диапазон использовался для радиотелефонной связи уже несколько десятилетий, сначала для цифро-аналогового стандарта </w:t>
      </w:r>
      <w:r>
        <w:rPr>
          <w:rStyle w:val="a7"/>
          <w:color w:val="000000" w:themeColor="text1"/>
          <w:u w:val="none"/>
          <w:lang w:val="en-US"/>
        </w:rPr>
        <w:t>NMT</w:t>
      </w:r>
      <w:r w:rsidRPr="00356926">
        <w:rPr>
          <w:rStyle w:val="a7"/>
          <w:color w:val="000000" w:themeColor="text1"/>
          <w:u w:val="none"/>
        </w:rPr>
        <w:t>-450</w:t>
      </w:r>
      <w:r>
        <w:rPr>
          <w:rStyle w:val="a7"/>
          <w:color w:val="000000" w:themeColor="text1"/>
          <w:u w:val="none"/>
        </w:rPr>
        <w:t xml:space="preserve">, а затем для сетей на базе стандарта </w:t>
      </w:r>
      <w:r w:rsidR="00723AC6">
        <w:rPr>
          <w:rStyle w:val="a7"/>
          <w:color w:val="000000" w:themeColor="text1"/>
          <w:u w:val="none"/>
          <w:lang w:val="en-US"/>
        </w:rPr>
        <w:t>CDMA </w:t>
      </w:r>
      <w:r w:rsidRPr="00356926">
        <w:rPr>
          <w:rStyle w:val="a7"/>
          <w:color w:val="000000" w:themeColor="text1"/>
          <w:u w:val="none"/>
        </w:rPr>
        <w:t xml:space="preserve">2000. </w:t>
      </w:r>
      <w:r>
        <w:rPr>
          <w:rStyle w:val="a7"/>
          <w:color w:val="000000" w:themeColor="text1"/>
          <w:u w:val="none"/>
        </w:rPr>
        <w:t>Существует несколько частотных планов для таких сетей, некоторые используют по несколько МГц из всего диапазона 450-470 МГц. В таблице 1.5 приведен</w:t>
      </w:r>
      <w:r w:rsidR="00081836">
        <w:rPr>
          <w:rStyle w:val="a7"/>
          <w:color w:val="000000" w:themeColor="text1"/>
          <w:u w:val="none"/>
        </w:rPr>
        <w:t>ы</w:t>
      </w:r>
      <w:r>
        <w:rPr>
          <w:rStyle w:val="a7"/>
          <w:color w:val="000000" w:themeColor="text1"/>
          <w:u w:val="none"/>
        </w:rPr>
        <w:t xml:space="preserve"> пример</w:t>
      </w:r>
      <w:r w:rsidR="00081836">
        <w:rPr>
          <w:rStyle w:val="a7"/>
          <w:color w:val="000000" w:themeColor="text1"/>
          <w:u w:val="none"/>
        </w:rPr>
        <w:t>ы</w:t>
      </w:r>
      <w:r>
        <w:rPr>
          <w:rStyle w:val="a7"/>
          <w:color w:val="000000" w:themeColor="text1"/>
          <w:u w:val="none"/>
        </w:rPr>
        <w:t xml:space="preserve"> частотн</w:t>
      </w:r>
      <w:r w:rsidR="00081836">
        <w:rPr>
          <w:rStyle w:val="a7"/>
          <w:color w:val="000000" w:themeColor="text1"/>
          <w:u w:val="none"/>
        </w:rPr>
        <w:t>ых</w:t>
      </w:r>
      <w:r>
        <w:rPr>
          <w:rStyle w:val="a7"/>
          <w:color w:val="000000" w:themeColor="text1"/>
          <w:u w:val="none"/>
        </w:rPr>
        <w:t xml:space="preserve"> план</w:t>
      </w:r>
      <w:r w:rsidR="00081836">
        <w:rPr>
          <w:rStyle w:val="a7"/>
          <w:color w:val="000000" w:themeColor="text1"/>
          <w:u w:val="none"/>
        </w:rPr>
        <w:t xml:space="preserve">ов для реализации сетей </w:t>
      </w:r>
      <w:r w:rsidR="00723AC6">
        <w:rPr>
          <w:rStyle w:val="a7"/>
          <w:color w:val="000000" w:themeColor="text1"/>
          <w:u w:val="none"/>
          <w:lang w:val="en-US"/>
        </w:rPr>
        <w:t>CDMA</w:t>
      </w:r>
      <w:r w:rsidR="00723AC6">
        <w:rPr>
          <w:rStyle w:val="a7"/>
          <w:color w:val="000000" w:themeColor="text1"/>
          <w:u w:val="none"/>
        </w:rPr>
        <w:t> </w:t>
      </w:r>
      <w:r w:rsidR="00081836" w:rsidRPr="00081836">
        <w:rPr>
          <w:rStyle w:val="a7"/>
          <w:color w:val="000000" w:themeColor="text1"/>
          <w:u w:val="none"/>
        </w:rPr>
        <w:t>2000.</w:t>
      </w:r>
      <w:r>
        <w:rPr>
          <w:rStyle w:val="a7"/>
          <w:color w:val="000000" w:themeColor="text1"/>
          <w:u w:val="none"/>
        </w:rPr>
        <w:t xml:space="preserve"> </w:t>
      </w:r>
    </w:p>
    <w:p w:rsidR="00356926" w:rsidRPr="00081836" w:rsidRDefault="00356926" w:rsidP="00081836">
      <w:pPr>
        <w:ind w:firstLine="709"/>
        <w:rPr>
          <w:rStyle w:val="a7"/>
          <w:color w:val="000000" w:themeColor="text1"/>
          <w:u w:val="none"/>
        </w:rPr>
      </w:pPr>
      <w:r>
        <w:rPr>
          <w:rStyle w:val="a7"/>
          <w:color w:val="000000" w:themeColor="text1"/>
          <w:u w:val="none"/>
        </w:rPr>
        <w:t xml:space="preserve">Однако при переходе к широкополосной связи на базе стандарта </w:t>
      </w:r>
      <w:r>
        <w:rPr>
          <w:rStyle w:val="a7"/>
          <w:color w:val="000000" w:themeColor="text1"/>
          <w:u w:val="none"/>
          <w:lang w:val="en-US"/>
        </w:rPr>
        <w:t>LTE</w:t>
      </w:r>
      <w:r w:rsidRPr="00356926">
        <w:rPr>
          <w:rStyle w:val="a7"/>
          <w:color w:val="000000" w:themeColor="text1"/>
          <w:u w:val="none"/>
        </w:rPr>
        <w:t xml:space="preserve">450 </w:t>
      </w:r>
      <w:r>
        <w:rPr>
          <w:rStyle w:val="a7"/>
          <w:color w:val="000000" w:themeColor="text1"/>
          <w:u w:val="none"/>
        </w:rPr>
        <w:t xml:space="preserve">для реализации канала 5 МГц и необходимого ослабления в </w:t>
      </w:r>
      <w:proofErr w:type="spellStart"/>
      <w:r>
        <w:rPr>
          <w:rStyle w:val="a7"/>
          <w:color w:val="000000" w:themeColor="text1"/>
          <w:u w:val="none"/>
        </w:rPr>
        <w:t>дуплексере</w:t>
      </w:r>
      <w:proofErr w:type="spellEnd"/>
      <w:r>
        <w:rPr>
          <w:rStyle w:val="a7"/>
          <w:color w:val="000000" w:themeColor="text1"/>
          <w:u w:val="none"/>
        </w:rPr>
        <w:t xml:space="preserve"> АС и БС частотные планы необходимо урезать для обеспечения дуплексного зазора 5 МГц. </w:t>
      </w:r>
      <w:r w:rsidR="00081836">
        <w:rPr>
          <w:rStyle w:val="a7"/>
          <w:color w:val="000000" w:themeColor="text1"/>
          <w:u w:val="none"/>
        </w:rPr>
        <w:t>В настоящее время в 3</w:t>
      </w:r>
      <w:r w:rsidR="00081836">
        <w:rPr>
          <w:rStyle w:val="a7"/>
          <w:color w:val="000000" w:themeColor="text1"/>
          <w:u w:val="none"/>
          <w:lang w:val="en-US"/>
        </w:rPr>
        <w:t>GPP</w:t>
      </w:r>
      <w:r w:rsidR="00081836" w:rsidRPr="00081836">
        <w:rPr>
          <w:rStyle w:val="a7"/>
          <w:color w:val="000000" w:themeColor="text1"/>
          <w:u w:val="none"/>
        </w:rPr>
        <w:t xml:space="preserve"> </w:t>
      </w:r>
      <w:r w:rsidR="00081836">
        <w:rPr>
          <w:rStyle w:val="a7"/>
          <w:color w:val="000000" w:themeColor="text1"/>
          <w:u w:val="none"/>
        </w:rPr>
        <w:t xml:space="preserve">существует только частотный план для </w:t>
      </w:r>
      <w:r w:rsidR="00081836" w:rsidRPr="00B44B0B">
        <w:rPr>
          <w:lang w:eastAsia="zh-CN"/>
        </w:rPr>
        <w:t>452,5-457,5</w:t>
      </w:r>
      <w:r w:rsidR="00081836" w:rsidRPr="00081836">
        <w:rPr>
          <w:lang w:eastAsia="zh-CN"/>
        </w:rPr>
        <w:t>/</w:t>
      </w:r>
      <w:r w:rsidR="00081836" w:rsidRPr="00B44B0B">
        <w:rPr>
          <w:lang w:eastAsia="zh-CN"/>
        </w:rPr>
        <w:t>462,5-467,5</w:t>
      </w:r>
      <w:r w:rsidR="00081836" w:rsidRPr="00081836">
        <w:rPr>
          <w:lang w:eastAsia="zh-CN"/>
        </w:rPr>
        <w:t xml:space="preserve"> </w:t>
      </w:r>
      <w:r w:rsidR="00081836">
        <w:rPr>
          <w:lang w:eastAsia="zh-CN"/>
        </w:rPr>
        <w:t>МГц, но разрабатываются и другие варианты, в том числе, стартующие с частоты 450 МГц.</w:t>
      </w:r>
    </w:p>
    <w:p w:rsidR="00DA575B" w:rsidRPr="000E5B52" w:rsidRDefault="00DA575B" w:rsidP="00DA575B">
      <w:pPr>
        <w:ind w:firstLine="709"/>
        <w:rPr>
          <w:rStyle w:val="a7"/>
          <w:color w:val="000000" w:themeColor="text1"/>
          <w:u w:val="none"/>
        </w:rPr>
      </w:pPr>
      <w:r>
        <w:rPr>
          <w:rStyle w:val="a7"/>
          <w:color w:val="000000" w:themeColor="text1"/>
          <w:u w:val="none"/>
        </w:rPr>
        <w:t>Таблица 1.</w:t>
      </w:r>
      <w:r w:rsidR="00B44B0B">
        <w:rPr>
          <w:rStyle w:val="a7"/>
          <w:color w:val="000000" w:themeColor="text1"/>
          <w:u w:val="none"/>
        </w:rPr>
        <w:t>5</w:t>
      </w:r>
      <w:r>
        <w:rPr>
          <w:rStyle w:val="a7"/>
          <w:color w:val="000000" w:themeColor="text1"/>
          <w:u w:val="none"/>
        </w:rPr>
        <w:t xml:space="preserve"> – Частотный план в диапазоне </w:t>
      </w:r>
      <w:r w:rsidR="00EE46F3" w:rsidRPr="00EE46F3">
        <w:rPr>
          <w:rStyle w:val="a7"/>
          <w:color w:val="000000" w:themeColor="text1"/>
          <w:u w:val="none"/>
        </w:rPr>
        <w:t>45</w:t>
      </w:r>
      <w:r>
        <w:rPr>
          <w:rStyle w:val="a7"/>
          <w:color w:val="000000" w:themeColor="text1"/>
          <w:u w:val="none"/>
        </w:rPr>
        <w:t>0 МГц</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701"/>
        <w:gridCol w:w="851"/>
        <w:gridCol w:w="1701"/>
        <w:gridCol w:w="2126"/>
        <w:gridCol w:w="1701"/>
      </w:tblGrid>
      <w:tr w:rsidR="00DA575B" w:rsidRPr="00FA469C" w:rsidTr="005C3E77">
        <w:trPr>
          <w:jc w:val="center"/>
        </w:trPr>
        <w:tc>
          <w:tcPr>
            <w:tcW w:w="1271" w:type="dxa"/>
            <w:vMerge w:val="restart"/>
            <w:vAlign w:val="center"/>
          </w:tcPr>
          <w:p w:rsidR="00DA575B" w:rsidRPr="00FA469C" w:rsidRDefault="00DA575B" w:rsidP="006026EA">
            <w:pPr>
              <w:pStyle w:val="Tablehead"/>
              <w:tabs>
                <w:tab w:val="clear" w:pos="1418"/>
                <w:tab w:val="left" w:pos="1335"/>
              </w:tabs>
              <w:spacing w:before="0" w:after="0"/>
              <w:ind w:left="-114"/>
            </w:pPr>
            <w:r w:rsidRPr="00FA469C">
              <w:t>Планы размещения частот</w:t>
            </w:r>
          </w:p>
        </w:tc>
        <w:tc>
          <w:tcPr>
            <w:tcW w:w="4253" w:type="dxa"/>
            <w:gridSpan w:val="3"/>
            <w:vAlign w:val="center"/>
          </w:tcPr>
          <w:p w:rsidR="00DA575B" w:rsidRPr="00FA469C" w:rsidRDefault="00DA575B" w:rsidP="006026EA">
            <w:pPr>
              <w:pStyle w:val="Tablehead"/>
              <w:tabs>
                <w:tab w:val="clear" w:pos="1418"/>
                <w:tab w:val="left" w:pos="1335"/>
              </w:tabs>
              <w:spacing w:before="0" w:after="0"/>
              <w:ind w:left="-114"/>
            </w:pPr>
            <w:r w:rsidRPr="00FA469C">
              <w:t>Парные планы размещения частот</w:t>
            </w:r>
          </w:p>
        </w:tc>
        <w:tc>
          <w:tcPr>
            <w:tcW w:w="2126" w:type="dxa"/>
            <w:vMerge w:val="restart"/>
            <w:vAlign w:val="center"/>
          </w:tcPr>
          <w:p w:rsidR="00DA575B" w:rsidRPr="00FA469C" w:rsidRDefault="00DA575B" w:rsidP="006026EA">
            <w:pPr>
              <w:pStyle w:val="Tablehead"/>
              <w:tabs>
                <w:tab w:val="clear" w:pos="1418"/>
                <w:tab w:val="left" w:pos="1335"/>
              </w:tabs>
              <w:spacing w:before="0" w:after="0"/>
              <w:ind w:left="-114"/>
            </w:pPr>
            <w:r w:rsidRPr="00FA469C">
              <w:t>Непарные планы размещения частот</w:t>
            </w:r>
            <w:r w:rsidRPr="00FA469C">
              <w:br/>
              <w:t>(например, для TDD)</w:t>
            </w:r>
            <w:r w:rsidRPr="00FA469C">
              <w:br/>
              <w:t>(МГц)</w:t>
            </w:r>
          </w:p>
        </w:tc>
        <w:tc>
          <w:tcPr>
            <w:tcW w:w="1701" w:type="dxa"/>
            <w:vMerge w:val="restart"/>
          </w:tcPr>
          <w:p w:rsidR="00DA575B" w:rsidRDefault="00DA575B" w:rsidP="006026EA">
            <w:pPr>
              <w:pStyle w:val="Tablehead"/>
              <w:tabs>
                <w:tab w:val="clear" w:pos="1418"/>
                <w:tab w:val="left" w:pos="1335"/>
              </w:tabs>
              <w:spacing w:before="0" w:after="0"/>
              <w:ind w:left="-114"/>
              <w:rPr>
                <w:lang w:val="ru-RU"/>
              </w:rPr>
            </w:pPr>
          </w:p>
          <w:p w:rsidR="00DA575B" w:rsidRPr="000E5B52" w:rsidRDefault="00DA575B" w:rsidP="006026EA">
            <w:pPr>
              <w:pStyle w:val="Tablehead"/>
              <w:tabs>
                <w:tab w:val="clear" w:pos="1418"/>
                <w:tab w:val="left" w:pos="1335"/>
              </w:tabs>
              <w:spacing w:before="0" w:after="0"/>
              <w:ind w:left="-114"/>
              <w:rPr>
                <w:lang w:val="ru-RU"/>
              </w:rPr>
            </w:pPr>
            <w:r>
              <w:rPr>
                <w:lang w:val="ru-RU"/>
              </w:rPr>
              <w:t>Наименование класса оборудования в 3</w:t>
            </w:r>
            <w:r>
              <w:rPr>
                <w:lang w:val="en-US"/>
              </w:rPr>
              <w:t>GPP</w:t>
            </w:r>
          </w:p>
        </w:tc>
      </w:tr>
      <w:tr w:rsidR="00DA575B" w:rsidRPr="009C1414" w:rsidTr="00081836">
        <w:trPr>
          <w:jc w:val="center"/>
        </w:trPr>
        <w:tc>
          <w:tcPr>
            <w:tcW w:w="1271" w:type="dxa"/>
            <w:vMerge/>
            <w:vAlign w:val="center"/>
          </w:tcPr>
          <w:p w:rsidR="00DA575B" w:rsidRPr="009C1414" w:rsidRDefault="00DA575B" w:rsidP="006026EA">
            <w:pPr>
              <w:keepNext/>
              <w:tabs>
                <w:tab w:val="left" w:pos="284"/>
                <w:tab w:val="left" w:pos="567"/>
                <w:tab w:val="left" w:pos="851"/>
                <w:tab w:val="left" w:pos="1335"/>
                <w:tab w:val="left" w:pos="1701"/>
                <w:tab w:val="left" w:pos="2552"/>
                <w:tab w:val="left" w:pos="2835"/>
                <w:tab w:val="left" w:pos="3119"/>
                <w:tab w:val="left" w:pos="3402"/>
                <w:tab w:val="left" w:pos="3686"/>
                <w:tab w:val="left" w:pos="3969"/>
              </w:tabs>
              <w:ind w:left="-114" w:right="-57"/>
              <w:jc w:val="center"/>
              <w:rPr>
                <w:rFonts w:ascii="Times New Roman Bold" w:hAnsi="Times New Roman Bold"/>
                <w:b/>
                <w:sz w:val="20"/>
              </w:rPr>
            </w:pPr>
          </w:p>
        </w:tc>
        <w:tc>
          <w:tcPr>
            <w:tcW w:w="1701" w:type="dxa"/>
            <w:vAlign w:val="center"/>
          </w:tcPr>
          <w:p w:rsidR="00DA575B" w:rsidRPr="00FA469C" w:rsidRDefault="00DA575B" w:rsidP="006026EA">
            <w:pPr>
              <w:pStyle w:val="Tablehead"/>
              <w:tabs>
                <w:tab w:val="clear" w:pos="1418"/>
                <w:tab w:val="left" w:pos="1335"/>
              </w:tabs>
              <w:spacing w:before="0" w:after="0"/>
              <w:ind w:left="-114"/>
            </w:pPr>
            <w:r w:rsidRPr="00FA469C">
              <w:t>Передатчик подвижной станции</w:t>
            </w:r>
            <w:r w:rsidRPr="00FA469C">
              <w:br/>
              <w:t>(МГц)</w:t>
            </w:r>
          </w:p>
        </w:tc>
        <w:tc>
          <w:tcPr>
            <w:tcW w:w="851" w:type="dxa"/>
            <w:vAlign w:val="center"/>
          </w:tcPr>
          <w:p w:rsidR="00DA575B" w:rsidRPr="00FA469C" w:rsidRDefault="00DA575B" w:rsidP="006026EA">
            <w:pPr>
              <w:pStyle w:val="Tablehead"/>
              <w:tabs>
                <w:tab w:val="clear" w:pos="1418"/>
                <w:tab w:val="left" w:pos="1335"/>
              </w:tabs>
              <w:spacing w:before="0" w:after="0"/>
              <w:ind w:left="-114"/>
            </w:pPr>
            <w:r w:rsidRPr="00FA469C">
              <w:t>Центральный просвет</w:t>
            </w:r>
            <w:r w:rsidRPr="00FA469C" w:rsidDel="000431B8">
              <w:t xml:space="preserve"> </w:t>
            </w:r>
            <w:r w:rsidRPr="00FA469C">
              <w:br/>
              <w:t>(МГц)</w:t>
            </w:r>
          </w:p>
        </w:tc>
        <w:tc>
          <w:tcPr>
            <w:tcW w:w="1701" w:type="dxa"/>
            <w:vAlign w:val="center"/>
          </w:tcPr>
          <w:p w:rsidR="00DA575B" w:rsidRPr="00FA469C" w:rsidRDefault="00DA575B" w:rsidP="006026EA">
            <w:pPr>
              <w:pStyle w:val="Tablehead"/>
              <w:tabs>
                <w:tab w:val="clear" w:pos="1418"/>
                <w:tab w:val="left" w:pos="1335"/>
              </w:tabs>
              <w:spacing w:before="0" w:after="0"/>
              <w:ind w:left="-114"/>
            </w:pPr>
            <w:r w:rsidRPr="00FA469C">
              <w:t>Передатчик базовой станции</w:t>
            </w:r>
            <w:r w:rsidRPr="00FA469C" w:rsidDel="000431B8">
              <w:t xml:space="preserve"> </w:t>
            </w:r>
            <w:r w:rsidRPr="00FA469C">
              <w:br/>
              <w:t>(МГц)</w:t>
            </w:r>
          </w:p>
        </w:tc>
        <w:tc>
          <w:tcPr>
            <w:tcW w:w="2126" w:type="dxa"/>
            <w:vMerge/>
            <w:vAlign w:val="center"/>
          </w:tcPr>
          <w:p w:rsidR="00DA575B" w:rsidRPr="009C1414" w:rsidRDefault="00DA575B" w:rsidP="006026EA">
            <w:pPr>
              <w:keepNext/>
              <w:tabs>
                <w:tab w:val="left" w:pos="284"/>
                <w:tab w:val="left" w:pos="567"/>
                <w:tab w:val="left" w:pos="851"/>
                <w:tab w:val="left" w:pos="1335"/>
                <w:tab w:val="left" w:pos="1701"/>
                <w:tab w:val="left" w:pos="2552"/>
                <w:tab w:val="left" w:pos="2835"/>
                <w:tab w:val="left" w:pos="3119"/>
                <w:tab w:val="left" w:pos="3402"/>
                <w:tab w:val="left" w:pos="3686"/>
                <w:tab w:val="left" w:pos="3969"/>
              </w:tabs>
              <w:ind w:left="-114" w:right="-57"/>
              <w:jc w:val="center"/>
              <w:rPr>
                <w:rFonts w:ascii="Times New Roman Bold" w:hAnsi="Times New Roman Bold"/>
                <w:b/>
                <w:sz w:val="20"/>
              </w:rPr>
            </w:pPr>
          </w:p>
        </w:tc>
        <w:tc>
          <w:tcPr>
            <w:tcW w:w="1701" w:type="dxa"/>
            <w:vMerge/>
          </w:tcPr>
          <w:p w:rsidR="00DA575B" w:rsidRPr="009C1414" w:rsidRDefault="00DA575B" w:rsidP="006026EA">
            <w:pPr>
              <w:keepNext/>
              <w:tabs>
                <w:tab w:val="left" w:pos="284"/>
                <w:tab w:val="left" w:pos="567"/>
                <w:tab w:val="left" w:pos="851"/>
                <w:tab w:val="left" w:pos="1335"/>
                <w:tab w:val="left" w:pos="1701"/>
                <w:tab w:val="left" w:pos="2552"/>
                <w:tab w:val="left" w:pos="2835"/>
                <w:tab w:val="left" w:pos="3119"/>
                <w:tab w:val="left" w:pos="3402"/>
                <w:tab w:val="left" w:pos="3686"/>
                <w:tab w:val="left" w:pos="3969"/>
              </w:tabs>
              <w:ind w:left="-114" w:right="-57"/>
              <w:jc w:val="center"/>
              <w:rPr>
                <w:rFonts w:ascii="Times New Roman Bold" w:hAnsi="Times New Roman Bold"/>
                <w:b/>
                <w:sz w:val="20"/>
              </w:rPr>
            </w:pPr>
          </w:p>
        </w:tc>
      </w:tr>
      <w:tr w:rsidR="00081836" w:rsidRPr="009C1414" w:rsidTr="00081836">
        <w:trPr>
          <w:jc w:val="center"/>
        </w:trPr>
        <w:tc>
          <w:tcPr>
            <w:tcW w:w="1271" w:type="dxa"/>
          </w:tcPr>
          <w:p w:rsidR="00081836" w:rsidRPr="009C1414" w:rsidRDefault="00081836" w:rsidP="006026EA">
            <w:pPr>
              <w:pStyle w:val="Tabletext"/>
              <w:spacing w:before="0" w:after="0"/>
              <w:jc w:val="center"/>
              <w:rPr>
                <w:lang w:val="ru-RU"/>
              </w:rPr>
            </w:pPr>
            <w:r w:rsidRPr="009C1414">
              <w:rPr>
                <w:lang w:val="ru-RU"/>
              </w:rPr>
              <w:t>D1</w:t>
            </w:r>
          </w:p>
        </w:tc>
        <w:tc>
          <w:tcPr>
            <w:tcW w:w="1701" w:type="dxa"/>
          </w:tcPr>
          <w:p w:rsidR="00081836" w:rsidRPr="00081836" w:rsidRDefault="00081836" w:rsidP="006026EA">
            <w:pPr>
              <w:pStyle w:val="Tabletext"/>
              <w:spacing w:before="0" w:after="0"/>
              <w:jc w:val="center"/>
              <w:rPr>
                <w:lang w:val="ru-RU"/>
              </w:rPr>
            </w:pPr>
            <w:r>
              <w:rPr>
                <w:lang w:val="ru-RU"/>
              </w:rPr>
              <w:t>450,0</w:t>
            </w:r>
            <w:r w:rsidRPr="009C1414">
              <w:rPr>
                <w:lang w:val="ru-RU"/>
              </w:rPr>
              <w:t>−</w:t>
            </w:r>
            <w:r>
              <w:rPr>
                <w:lang w:val="ru-RU"/>
              </w:rPr>
              <w:t>454,8</w:t>
            </w:r>
          </w:p>
        </w:tc>
        <w:tc>
          <w:tcPr>
            <w:tcW w:w="851" w:type="dxa"/>
          </w:tcPr>
          <w:p w:rsidR="00081836" w:rsidRPr="00081836" w:rsidRDefault="00081836" w:rsidP="006026EA">
            <w:pPr>
              <w:pStyle w:val="Tabletext"/>
              <w:spacing w:before="0" w:after="0"/>
              <w:jc w:val="center"/>
              <w:rPr>
                <w:lang w:val="ru-RU"/>
              </w:rPr>
            </w:pPr>
            <w:r w:rsidRPr="009C1414">
              <w:rPr>
                <w:lang w:val="ru-RU"/>
              </w:rPr>
              <w:t>5,2</w:t>
            </w:r>
          </w:p>
        </w:tc>
        <w:tc>
          <w:tcPr>
            <w:tcW w:w="1701" w:type="dxa"/>
          </w:tcPr>
          <w:p w:rsidR="00081836" w:rsidRPr="00081836" w:rsidRDefault="00081836" w:rsidP="006026EA">
            <w:pPr>
              <w:pStyle w:val="Tabletext"/>
              <w:spacing w:before="0" w:after="0"/>
              <w:jc w:val="center"/>
              <w:rPr>
                <w:lang w:val="ru-RU"/>
              </w:rPr>
            </w:pPr>
            <w:r w:rsidRPr="009C1414">
              <w:rPr>
                <w:lang w:val="ru-RU"/>
              </w:rPr>
              <w:t>460,000−464,800</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081836" w:rsidRDefault="00081836" w:rsidP="006026EA">
            <w:pPr>
              <w:pStyle w:val="Tabletext"/>
              <w:spacing w:before="0" w:after="0"/>
              <w:jc w:val="center"/>
              <w:rPr>
                <w:lang w:val="ru-RU"/>
              </w:rPr>
            </w:pPr>
            <w:r w:rsidRPr="009C1414">
              <w:rPr>
                <w:lang w:val="ru-RU"/>
              </w:rPr>
              <w:t>D2</w:t>
            </w:r>
          </w:p>
        </w:tc>
        <w:tc>
          <w:tcPr>
            <w:tcW w:w="1701" w:type="dxa"/>
          </w:tcPr>
          <w:p w:rsidR="00081836" w:rsidRPr="00081836" w:rsidRDefault="00081836" w:rsidP="006026EA">
            <w:pPr>
              <w:pStyle w:val="Tabletext"/>
              <w:spacing w:before="0" w:after="0"/>
              <w:jc w:val="center"/>
              <w:rPr>
                <w:lang w:val="ru-RU"/>
              </w:rPr>
            </w:pPr>
            <w:r w:rsidRPr="009C1414">
              <w:rPr>
                <w:lang w:val="ru-RU"/>
              </w:rPr>
              <w:t>451,325−455,725</w:t>
            </w:r>
          </w:p>
        </w:tc>
        <w:tc>
          <w:tcPr>
            <w:tcW w:w="851" w:type="dxa"/>
          </w:tcPr>
          <w:p w:rsidR="00081836" w:rsidRPr="00081836" w:rsidRDefault="00081836" w:rsidP="006026EA">
            <w:pPr>
              <w:pStyle w:val="Tabletext"/>
              <w:spacing w:before="0" w:after="0"/>
              <w:jc w:val="center"/>
              <w:rPr>
                <w:lang w:val="ru-RU"/>
              </w:rPr>
            </w:pPr>
            <w:r w:rsidRPr="009C1414">
              <w:rPr>
                <w:lang w:val="ru-RU"/>
              </w:rPr>
              <w:t>5,6</w:t>
            </w:r>
          </w:p>
        </w:tc>
        <w:tc>
          <w:tcPr>
            <w:tcW w:w="1701" w:type="dxa"/>
          </w:tcPr>
          <w:p w:rsidR="00081836" w:rsidRPr="00081836" w:rsidRDefault="00081836" w:rsidP="006026EA">
            <w:pPr>
              <w:pStyle w:val="Tabletext"/>
              <w:spacing w:before="0" w:after="0"/>
              <w:jc w:val="center"/>
              <w:rPr>
                <w:lang w:val="ru-RU"/>
              </w:rPr>
            </w:pPr>
            <w:r w:rsidRPr="009C1414">
              <w:rPr>
                <w:lang w:val="ru-RU"/>
              </w:rPr>
              <w:t>461,325−465,725</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081836" w:rsidRDefault="00081836" w:rsidP="006026EA">
            <w:pPr>
              <w:pStyle w:val="Tabletext"/>
              <w:spacing w:before="0" w:after="0"/>
              <w:jc w:val="center"/>
              <w:rPr>
                <w:lang w:val="ru-RU"/>
              </w:rPr>
            </w:pPr>
            <w:r w:rsidRPr="009C1414">
              <w:rPr>
                <w:lang w:val="ru-RU"/>
              </w:rPr>
              <w:t>D3</w:t>
            </w:r>
          </w:p>
        </w:tc>
        <w:tc>
          <w:tcPr>
            <w:tcW w:w="1701" w:type="dxa"/>
          </w:tcPr>
          <w:p w:rsidR="00081836" w:rsidRPr="00081836" w:rsidRDefault="00081836" w:rsidP="006026EA">
            <w:pPr>
              <w:pStyle w:val="Tabletext"/>
              <w:spacing w:before="0" w:after="0"/>
              <w:jc w:val="center"/>
              <w:rPr>
                <w:lang w:val="ru-RU"/>
              </w:rPr>
            </w:pPr>
            <w:r w:rsidRPr="009C1414">
              <w:rPr>
                <w:lang w:val="ru-RU"/>
              </w:rPr>
              <w:t>452,000−456,475</w:t>
            </w:r>
          </w:p>
        </w:tc>
        <w:tc>
          <w:tcPr>
            <w:tcW w:w="851" w:type="dxa"/>
          </w:tcPr>
          <w:p w:rsidR="00081836" w:rsidRPr="00081836" w:rsidRDefault="00081836" w:rsidP="006026EA">
            <w:pPr>
              <w:pStyle w:val="Tabletext"/>
              <w:spacing w:before="0" w:after="0"/>
              <w:jc w:val="center"/>
              <w:rPr>
                <w:lang w:val="ru-RU"/>
              </w:rPr>
            </w:pPr>
            <w:r w:rsidRPr="009C1414">
              <w:rPr>
                <w:lang w:val="ru-RU"/>
              </w:rPr>
              <w:t>5,525</w:t>
            </w:r>
          </w:p>
        </w:tc>
        <w:tc>
          <w:tcPr>
            <w:tcW w:w="1701" w:type="dxa"/>
          </w:tcPr>
          <w:p w:rsidR="00081836" w:rsidRPr="00081836" w:rsidRDefault="00081836" w:rsidP="006026EA">
            <w:pPr>
              <w:pStyle w:val="Tabletext"/>
              <w:spacing w:before="0" w:after="0"/>
              <w:jc w:val="center"/>
              <w:rPr>
                <w:lang w:val="ru-RU"/>
              </w:rPr>
            </w:pPr>
            <w:r w:rsidRPr="009C1414">
              <w:rPr>
                <w:lang w:val="ru-RU"/>
              </w:rPr>
              <w:t>462,000−466,475</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081836" w:rsidRDefault="00081836" w:rsidP="006026EA">
            <w:pPr>
              <w:pStyle w:val="Tabletext"/>
              <w:spacing w:before="0" w:after="0"/>
              <w:jc w:val="center"/>
              <w:rPr>
                <w:lang w:val="ru-RU"/>
              </w:rPr>
            </w:pPr>
            <w:r w:rsidRPr="009C1414">
              <w:rPr>
                <w:lang w:val="ru-RU"/>
              </w:rPr>
              <w:t>D4</w:t>
            </w:r>
          </w:p>
        </w:tc>
        <w:tc>
          <w:tcPr>
            <w:tcW w:w="1701" w:type="dxa"/>
          </w:tcPr>
          <w:p w:rsidR="00081836" w:rsidRPr="00081836" w:rsidRDefault="00081836" w:rsidP="006026EA">
            <w:pPr>
              <w:pStyle w:val="Tabletext"/>
              <w:spacing w:before="0" w:after="0"/>
              <w:jc w:val="center"/>
              <w:rPr>
                <w:lang w:val="ru-RU"/>
              </w:rPr>
            </w:pPr>
            <w:r w:rsidRPr="009C1414">
              <w:rPr>
                <w:lang w:val="ru-RU"/>
              </w:rPr>
              <w:t>452,500−457,475</w:t>
            </w:r>
          </w:p>
        </w:tc>
        <w:tc>
          <w:tcPr>
            <w:tcW w:w="851" w:type="dxa"/>
          </w:tcPr>
          <w:p w:rsidR="00081836" w:rsidRPr="00081836" w:rsidRDefault="00081836" w:rsidP="006026EA">
            <w:pPr>
              <w:pStyle w:val="Tabletext"/>
              <w:spacing w:before="0" w:after="0"/>
              <w:jc w:val="center"/>
              <w:rPr>
                <w:lang w:val="ru-RU"/>
              </w:rPr>
            </w:pPr>
            <w:r w:rsidRPr="009C1414">
              <w:rPr>
                <w:lang w:val="ru-RU"/>
              </w:rPr>
              <w:t>5,025</w:t>
            </w:r>
          </w:p>
        </w:tc>
        <w:tc>
          <w:tcPr>
            <w:tcW w:w="1701" w:type="dxa"/>
          </w:tcPr>
          <w:p w:rsidR="00081836" w:rsidRPr="00081836" w:rsidRDefault="00081836" w:rsidP="006026EA">
            <w:pPr>
              <w:pStyle w:val="Tabletext"/>
              <w:spacing w:before="0" w:after="0"/>
              <w:jc w:val="center"/>
              <w:rPr>
                <w:lang w:val="ru-RU"/>
              </w:rPr>
            </w:pPr>
            <w:r w:rsidRPr="009C1414">
              <w:rPr>
                <w:lang w:val="ru-RU"/>
              </w:rPr>
              <w:t>462,500−467,475</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sidRPr="00B44B0B">
              <w:rPr>
                <w:lang w:val="en-US"/>
              </w:rPr>
              <w:t>band 31</w:t>
            </w:r>
          </w:p>
        </w:tc>
      </w:tr>
      <w:tr w:rsidR="00081836" w:rsidRPr="009C1414" w:rsidTr="00081836">
        <w:trPr>
          <w:jc w:val="center"/>
        </w:trPr>
        <w:tc>
          <w:tcPr>
            <w:tcW w:w="1271" w:type="dxa"/>
          </w:tcPr>
          <w:p w:rsidR="00081836" w:rsidRPr="00081836" w:rsidRDefault="00081836" w:rsidP="006026EA">
            <w:pPr>
              <w:pStyle w:val="Tabletext"/>
              <w:spacing w:before="0" w:after="0"/>
              <w:jc w:val="center"/>
              <w:rPr>
                <w:lang w:val="ru-RU"/>
              </w:rPr>
            </w:pPr>
            <w:r w:rsidRPr="009C1414">
              <w:rPr>
                <w:lang w:val="ru-RU"/>
              </w:rPr>
              <w:t>D5</w:t>
            </w:r>
          </w:p>
        </w:tc>
        <w:tc>
          <w:tcPr>
            <w:tcW w:w="1701" w:type="dxa"/>
          </w:tcPr>
          <w:p w:rsidR="00081836" w:rsidRPr="00081836" w:rsidRDefault="00081836" w:rsidP="006026EA">
            <w:pPr>
              <w:pStyle w:val="Tabletext"/>
              <w:spacing w:before="0" w:after="0"/>
              <w:jc w:val="center"/>
              <w:rPr>
                <w:lang w:val="ru-RU"/>
              </w:rPr>
            </w:pPr>
            <w:r>
              <w:rPr>
                <w:lang w:val="ru-RU"/>
              </w:rPr>
              <w:t>453,0</w:t>
            </w:r>
            <w:r w:rsidRPr="009C1414">
              <w:rPr>
                <w:lang w:val="ru-RU"/>
              </w:rPr>
              <w:t>−</w:t>
            </w:r>
            <w:r>
              <w:rPr>
                <w:lang w:val="ru-RU"/>
              </w:rPr>
              <w:t>457,5</w:t>
            </w:r>
          </w:p>
        </w:tc>
        <w:tc>
          <w:tcPr>
            <w:tcW w:w="851" w:type="dxa"/>
          </w:tcPr>
          <w:p w:rsidR="00081836" w:rsidRPr="00081836" w:rsidRDefault="00081836" w:rsidP="006026EA">
            <w:pPr>
              <w:pStyle w:val="Tabletext"/>
              <w:spacing w:before="0" w:after="0"/>
              <w:jc w:val="center"/>
              <w:rPr>
                <w:lang w:val="ru-RU"/>
              </w:rPr>
            </w:pPr>
            <w:r w:rsidRPr="009C1414">
              <w:rPr>
                <w:lang w:val="ru-RU"/>
              </w:rPr>
              <w:t>5,5</w:t>
            </w:r>
          </w:p>
        </w:tc>
        <w:tc>
          <w:tcPr>
            <w:tcW w:w="1701" w:type="dxa"/>
          </w:tcPr>
          <w:p w:rsidR="00081836" w:rsidRPr="00081836" w:rsidRDefault="00081836" w:rsidP="006026EA">
            <w:pPr>
              <w:pStyle w:val="Tabletext"/>
              <w:spacing w:before="0" w:after="0"/>
              <w:jc w:val="center"/>
              <w:rPr>
                <w:lang w:val="ru-RU"/>
              </w:rPr>
            </w:pPr>
            <w:r w:rsidRPr="009C1414">
              <w:rPr>
                <w:lang w:val="ru-RU"/>
              </w:rPr>
              <w:t>463,000−467,500</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081836" w:rsidRDefault="00081836" w:rsidP="006026EA">
            <w:pPr>
              <w:pStyle w:val="Tabletext"/>
              <w:spacing w:before="0" w:after="0"/>
              <w:jc w:val="center"/>
              <w:rPr>
                <w:lang w:val="ru-RU"/>
              </w:rPr>
            </w:pPr>
            <w:r w:rsidRPr="009C1414">
              <w:rPr>
                <w:lang w:val="ru-RU"/>
              </w:rPr>
              <w:t>D6</w:t>
            </w:r>
          </w:p>
        </w:tc>
        <w:tc>
          <w:tcPr>
            <w:tcW w:w="1701" w:type="dxa"/>
          </w:tcPr>
          <w:p w:rsidR="00081836" w:rsidRPr="00081836" w:rsidRDefault="00081836" w:rsidP="006026EA">
            <w:pPr>
              <w:pStyle w:val="Tabletext"/>
              <w:spacing w:before="0" w:after="0"/>
              <w:jc w:val="center"/>
              <w:rPr>
                <w:lang w:val="ru-RU"/>
              </w:rPr>
            </w:pPr>
            <w:r w:rsidRPr="009C1414">
              <w:rPr>
                <w:lang w:val="ru-RU"/>
              </w:rPr>
              <w:t>455,250−459,975</w:t>
            </w:r>
          </w:p>
        </w:tc>
        <w:tc>
          <w:tcPr>
            <w:tcW w:w="851" w:type="dxa"/>
          </w:tcPr>
          <w:p w:rsidR="00081836" w:rsidRPr="00081836" w:rsidRDefault="00081836" w:rsidP="006026EA">
            <w:pPr>
              <w:pStyle w:val="Tabletext"/>
              <w:spacing w:before="0" w:after="0"/>
              <w:jc w:val="center"/>
              <w:rPr>
                <w:lang w:val="ru-RU"/>
              </w:rPr>
            </w:pPr>
            <w:r w:rsidRPr="009C1414">
              <w:rPr>
                <w:lang w:val="ru-RU"/>
              </w:rPr>
              <w:t>5,275</w:t>
            </w:r>
          </w:p>
        </w:tc>
        <w:tc>
          <w:tcPr>
            <w:tcW w:w="1701" w:type="dxa"/>
          </w:tcPr>
          <w:p w:rsidR="00081836" w:rsidRPr="00081836" w:rsidRDefault="00081836" w:rsidP="006026EA">
            <w:pPr>
              <w:pStyle w:val="Tabletext"/>
              <w:spacing w:before="0" w:after="0"/>
              <w:jc w:val="center"/>
              <w:rPr>
                <w:lang w:val="ru-RU"/>
              </w:rPr>
            </w:pPr>
            <w:r w:rsidRPr="009C1414">
              <w:rPr>
                <w:lang w:val="ru-RU"/>
              </w:rPr>
              <w:t>465,250−469,975</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9C1414" w:rsidRDefault="00081836" w:rsidP="006026EA">
            <w:pPr>
              <w:pStyle w:val="Tabletext"/>
              <w:spacing w:before="0" w:after="0"/>
              <w:jc w:val="center"/>
              <w:rPr>
                <w:lang w:val="ru-RU"/>
              </w:rPr>
            </w:pPr>
            <w:r w:rsidRPr="009C1414">
              <w:rPr>
                <w:lang w:val="ru-RU"/>
              </w:rPr>
              <w:t>D10</w:t>
            </w:r>
          </w:p>
        </w:tc>
        <w:tc>
          <w:tcPr>
            <w:tcW w:w="1701" w:type="dxa"/>
          </w:tcPr>
          <w:p w:rsidR="00081836" w:rsidRPr="009C1414" w:rsidRDefault="00081836" w:rsidP="006026EA">
            <w:pPr>
              <w:pStyle w:val="Tabletext"/>
              <w:spacing w:before="0" w:after="0"/>
              <w:jc w:val="center"/>
              <w:rPr>
                <w:lang w:val="ru-RU" w:eastAsia="zh-CN"/>
              </w:rPr>
            </w:pPr>
            <w:r>
              <w:rPr>
                <w:lang w:val="ru-RU" w:eastAsia="zh-CN"/>
              </w:rPr>
              <w:t>451,0</w:t>
            </w:r>
            <w:r w:rsidRPr="009C1414">
              <w:rPr>
                <w:lang w:val="ru-RU" w:eastAsia="zh-CN"/>
              </w:rPr>
              <w:t>−</w:t>
            </w:r>
            <w:r>
              <w:rPr>
                <w:lang w:val="ru-RU" w:eastAsia="zh-CN"/>
              </w:rPr>
              <w:t>458,0</w:t>
            </w:r>
          </w:p>
        </w:tc>
        <w:tc>
          <w:tcPr>
            <w:tcW w:w="851" w:type="dxa"/>
          </w:tcPr>
          <w:p w:rsidR="00081836" w:rsidRPr="009C1414" w:rsidRDefault="00081836" w:rsidP="006026EA">
            <w:pPr>
              <w:pStyle w:val="Tabletext"/>
              <w:spacing w:before="0" w:after="0"/>
              <w:jc w:val="center"/>
              <w:rPr>
                <w:lang w:val="ru-RU" w:eastAsia="zh-CN"/>
              </w:rPr>
            </w:pPr>
            <w:r w:rsidRPr="009C1414">
              <w:rPr>
                <w:lang w:val="ru-RU" w:eastAsia="zh-CN"/>
              </w:rPr>
              <w:t>3,0</w:t>
            </w:r>
          </w:p>
        </w:tc>
        <w:tc>
          <w:tcPr>
            <w:tcW w:w="1701" w:type="dxa"/>
          </w:tcPr>
          <w:p w:rsidR="00081836" w:rsidRPr="009C1414" w:rsidRDefault="00081836" w:rsidP="006026EA">
            <w:pPr>
              <w:pStyle w:val="Tabletext"/>
              <w:spacing w:before="0" w:after="0"/>
              <w:jc w:val="center"/>
              <w:rPr>
                <w:lang w:val="ru-RU" w:eastAsia="zh-CN"/>
              </w:rPr>
            </w:pPr>
            <w:r w:rsidRPr="009C1414">
              <w:rPr>
                <w:lang w:val="ru-RU" w:eastAsia="zh-CN"/>
              </w:rPr>
              <w:t>461,000−468,000</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r w:rsidR="00081836" w:rsidRPr="009C1414" w:rsidTr="00081836">
        <w:trPr>
          <w:jc w:val="center"/>
        </w:trPr>
        <w:tc>
          <w:tcPr>
            <w:tcW w:w="1271" w:type="dxa"/>
          </w:tcPr>
          <w:p w:rsidR="00081836" w:rsidRPr="009C1414" w:rsidRDefault="00081836" w:rsidP="006026EA">
            <w:pPr>
              <w:pStyle w:val="Tabletext"/>
              <w:spacing w:before="0" w:after="0"/>
              <w:jc w:val="center"/>
              <w:rPr>
                <w:lang w:val="ru-RU"/>
              </w:rPr>
            </w:pPr>
            <w:r w:rsidRPr="009C1414">
              <w:rPr>
                <w:lang w:val="ru-RU"/>
              </w:rPr>
              <w:t>D11</w:t>
            </w:r>
          </w:p>
        </w:tc>
        <w:tc>
          <w:tcPr>
            <w:tcW w:w="1701" w:type="dxa"/>
          </w:tcPr>
          <w:p w:rsidR="00081836" w:rsidRPr="009C1414" w:rsidRDefault="00081836" w:rsidP="006026EA">
            <w:pPr>
              <w:pStyle w:val="Tabletext"/>
              <w:spacing w:before="0" w:after="0"/>
              <w:jc w:val="center"/>
              <w:rPr>
                <w:lang w:val="ru-RU" w:eastAsia="zh-CN"/>
              </w:rPr>
            </w:pPr>
            <w:r>
              <w:rPr>
                <w:lang w:val="ru-RU" w:eastAsia="zh-CN"/>
              </w:rPr>
              <w:t>450,5</w:t>
            </w:r>
            <w:r w:rsidRPr="009C1414">
              <w:rPr>
                <w:lang w:val="ru-RU" w:eastAsia="zh-CN"/>
              </w:rPr>
              <w:t>−</w:t>
            </w:r>
            <w:r>
              <w:rPr>
                <w:lang w:val="ru-RU" w:eastAsia="zh-CN"/>
              </w:rPr>
              <w:t>457,5</w:t>
            </w:r>
          </w:p>
        </w:tc>
        <w:tc>
          <w:tcPr>
            <w:tcW w:w="851" w:type="dxa"/>
          </w:tcPr>
          <w:p w:rsidR="00081836" w:rsidRPr="009C1414" w:rsidRDefault="00081836" w:rsidP="006026EA">
            <w:pPr>
              <w:pStyle w:val="Tabletext"/>
              <w:spacing w:before="0" w:after="0"/>
              <w:jc w:val="center"/>
              <w:rPr>
                <w:lang w:val="ru-RU" w:eastAsia="zh-CN"/>
              </w:rPr>
            </w:pPr>
            <w:r w:rsidRPr="009C1414">
              <w:rPr>
                <w:lang w:val="ru-RU" w:eastAsia="zh-CN"/>
              </w:rPr>
              <w:t>3,0</w:t>
            </w:r>
          </w:p>
        </w:tc>
        <w:tc>
          <w:tcPr>
            <w:tcW w:w="1701" w:type="dxa"/>
          </w:tcPr>
          <w:p w:rsidR="00081836" w:rsidRPr="009C1414" w:rsidRDefault="00081836" w:rsidP="006026EA">
            <w:pPr>
              <w:pStyle w:val="Tabletext"/>
              <w:spacing w:before="0" w:after="0"/>
              <w:jc w:val="center"/>
              <w:rPr>
                <w:lang w:val="ru-RU" w:eastAsia="zh-CN"/>
              </w:rPr>
            </w:pPr>
            <w:r w:rsidRPr="009C1414">
              <w:rPr>
                <w:lang w:val="ru-RU" w:eastAsia="zh-CN"/>
              </w:rPr>
              <w:t>460,500−467,500</w:t>
            </w:r>
          </w:p>
        </w:tc>
        <w:tc>
          <w:tcPr>
            <w:tcW w:w="2126" w:type="dxa"/>
          </w:tcPr>
          <w:p w:rsidR="00081836" w:rsidRPr="00B44B0B" w:rsidRDefault="00081836" w:rsidP="006026EA">
            <w:pPr>
              <w:pStyle w:val="Tabletext"/>
              <w:tabs>
                <w:tab w:val="clear" w:pos="1418"/>
                <w:tab w:val="left" w:pos="1335"/>
              </w:tabs>
              <w:spacing w:before="0" w:after="0"/>
              <w:ind w:left="-114"/>
              <w:jc w:val="center"/>
              <w:rPr>
                <w:lang w:val="ru-RU"/>
              </w:rPr>
            </w:pPr>
            <w:r w:rsidRPr="00B44B0B">
              <w:rPr>
                <w:lang w:val="ru-RU"/>
              </w:rPr>
              <w:t>Не имеется</w:t>
            </w:r>
          </w:p>
        </w:tc>
        <w:tc>
          <w:tcPr>
            <w:tcW w:w="1701" w:type="dxa"/>
          </w:tcPr>
          <w:p w:rsidR="00081836" w:rsidRPr="00B44B0B" w:rsidRDefault="00081836" w:rsidP="006026EA">
            <w:pPr>
              <w:pStyle w:val="Tabletext"/>
              <w:tabs>
                <w:tab w:val="clear" w:pos="1418"/>
                <w:tab w:val="left" w:pos="1335"/>
              </w:tabs>
              <w:spacing w:before="0" w:after="0"/>
              <w:ind w:left="-114"/>
              <w:jc w:val="center"/>
              <w:rPr>
                <w:lang w:val="en-US"/>
              </w:rPr>
            </w:pPr>
            <w:r>
              <w:rPr>
                <w:lang w:val="en-US"/>
              </w:rPr>
              <w:t>-</w:t>
            </w:r>
          </w:p>
        </w:tc>
      </w:tr>
    </w:tbl>
    <w:p w:rsidR="00DA575B" w:rsidRPr="00167DCD" w:rsidRDefault="00DA575B" w:rsidP="00DA575B">
      <w:pPr>
        <w:ind w:firstLine="709"/>
        <w:rPr>
          <w:rStyle w:val="a7"/>
          <w:color w:val="000000" w:themeColor="text1"/>
          <w:u w:val="none"/>
        </w:rPr>
      </w:pPr>
    </w:p>
    <w:p w:rsidR="00384111" w:rsidRDefault="00081836" w:rsidP="00BF1BAC">
      <w:pPr>
        <w:ind w:firstLine="709"/>
        <w:rPr>
          <w:rStyle w:val="a7"/>
          <w:color w:val="000000" w:themeColor="text1"/>
          <w:u w:val="none"/>
        </w:rPr>
      </w:pPr>
      <w:r>
        <w:rPr>
          <w:rStyle w:val="a7"/>
          <w:color w:val="000000" w:themeColor="text1"/>
          <w:u w:val="none"/>
        </w:rPr>
        <w:t xml:space="preserve">На рисунке 1.7 показана география стран, которые используют или планируют использовать диапазон радиочастот 450 МГц для сетей сотовой подвижной связи. При этом на текущий момент не все из этих стран планируют переход на </w:t>
      </w:r>
      <w:r>
        <w:rPr>
          <w:rStyle w:val="a7"/>
          <w:color w:val="000000" w:themeColor="text1"/>
          <w:u w:val="none"/>
          <w:lang w:val="en-US"/>
        </w:rPr>
        <w:t>LTE</w:t>
      </w:r>
      <w:r w:rsidRPr="00081836">
        <w:rPr>
          <w:rStyle w:val="a7"/>
          <w:color w:val="000000" w:themeColor="text1"/>
          <w:u w:val="none"/>
        </w:rPr>
        <w:t>450</w:t>
      </w:r>
      <w:r>
        <w:rPr>
          <w:rStyle w:val="a7"/>
          <w:color w:val="000000" w:themeColor="text1"/>
          <w:u w:val="none"/>
        </w:rPr>
        <w:t xml:space="preserve">. На сегодняшний день использование сетей </w:t>
      </w:r>
      <w:r>
        <w:rPr>
          <w:rStyle w:val="a7"/>
          <w:color w:val="000000" w:themeColor="text1"/>
          <w:u w:val="none"/>
          <w:lang w:val="en-US"/>
        </w:rPr>
        <w:t>LTE</w:t>
      </w:r>
      <w:r w:rsidRPr="00081836">
        <w:rPr>
          <w:rStyle w:val="a7"/>
          <w:color w:val="000000" w:themeColor="text1"/>
          <w:u w:val="none"/>
        </w:rPr>
        <w:t>450</w:t>
      </w:r>
      <w:r>
        <w:rPr>
          <w:rStyle w:val="a7"/>
          <w:color w:val="000000" w:themeColor="text1"/>
          <w:u w:val="none"/>
        </w:rPr>
        <w:t xml:space="preserve"> не востребовано на массовом рынке в</w:t>
      </w:r>
      <w:r w:rsidR="00E14671">
        <w:rPr>
          <w:rStyle w:val="a7"/>
          <w:color w:val="000000" w:themeColor="text1"/>
          <w:u w:val="none"/>
        </w:rPr>
        <w:t xml:space="preserve"> </w:t>
      </w:r>
      <w:r>
        <w:rPr>
          <w:rStyle w:val="a7"/>
          <w:color w:val="000000" w:themeColor="text1"/>
          <w:u w:val="none"/>
        </w:rPr>
        <w:t xml:space="preserve">силу малого объема радиочастотного спектра. Однако ожидается, что сети </w:t>
      </w:r>
      <w:r>
        <w:rPr>
          <w:rStyle w:val="a7"/>
          <w:color w:val="000000" w:themeColor="text1"/>
          <w:u w:val="none"/>
          <w:lang w:val="en-US"/>
        </w:rPr>
        <w:t>LTE</w:t>
      </w:r>
      <w:r w:rsidRPr="00081836">
        <w:rPr>
          <w:rStyle w:val="a7"/>
          <w:color w:val="000000" w:themeColor="text1"/>
          <w:u w:val="none"/>
        </w:rPr>
        <w:t xml:space="preserve">450 </w:t>
      </w:r>
      <w:r>
        <w:rPr>
          <w:rStyle w:val="a7"/>
          <w:color w:val="000000" w:themeColor="text1"/>
          <w:u w:val="none"/>
        </w:rPr>
        <w:t>могут оказаться во</w:t>
      </w:r>
      <w:proofErr w:type="gramStart"/>
      <w:r w:rsidR="002A338A">
        <w:rPr>
          <w:rStyle w:val="a7"/>
          <w:color w:val="000000" w:themeColor="text1"/>
          <w:u w:val="none"/>
          <w:lang w:val="en-US"/>
        </w:rPr>
        <w:t>c</w:t>
      </w:r>
      <w:proofErr w:type="gramEnd"/>
      <w:r>
        <w:rPr>
          <w:rStyle w:val="a7"/>
          <w:color w:val="000000" w:themeColor="text1"/>
          <w:u w:val="none"/>
        </w:rPr>
        <w:t xml:space="preserve">требованы для сетей профессиональной подвижной связи и межмашинных коммуникаций, где широкий охват территории важнее, чем потребности в емкости. </w:t>
      </w:r>
      <w:r w:rsidRPr="00081836">
        <w:rPr>
          <w:rStyle w:val="a7"/>
          <w:color w:val="000000" w:themeColor="text1"/>
          <w:u w:val="none"/>
        </w:rPr>
        <w:t xml:space="preserve">  </w:t>
      </w:r>
    </w:p>
    <w:p w:rsidR="005D6C62" w:rsidRDefault="00A7401C" w:rsidP="005D6C62">
      <w:pPr>
        <w:rPr>
          <w:rStyle w:val="a7"/>
          <w:color w:val="000000" w:themeColor="text1"/>
          <w:u w:val="none"/>
        </w:rPr>
      </w:pPr>
      <w:r>
        <w:rPr>
          <w:noProof/>
          <w:lang w:eastAsia="ru-RU"/>
        </w:rPr>
        <w:lastRenderedPageBreak/>
        <w:drawing>
          <wp:inline distT="0" distB="0" distL="0" distR="0" wp14:anchorId="70A24776" wp14:editId="1C9C6072">
            <wp:extent cx="6083340" cy="2835479"/>
            <wp:effectExtent l="0" t="0" r="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89869" cy="2838522"/>
                    </a:xfrm>
                    <a:prstGeom prst="rect">
                      <a:avLst/>
                    </a:prstGeom>
                  </pic:spPr>
                </pic:pic>
              </a:graphicData>
            </a:graphic>
          </wp:inline>
        </w:drawing>
      </w:r>
    </w:p>
    <w:p w:rsidR="005D6C62" w:rsidRDefault="005D6C62" w:rsidP="005D6C62">
      <w:pPr>
        <w:jc w:val="center"/>
        <w:rPr>
          <w:rStyle w:val="a7"/>
          <w:color w:val="000000" w:themeColor="text1"/>
          <w:u w:val="none"/>
        </w:rPr>
      </w:pPr>
      <w:r>
        <w:object w:dxaOrig="7849" w:dyaOrig="505">
          <v:shape id="_x0000_i1031" type="#_x0000_t75" style="width:393pt;height:24.5pt" o:ole="">
            <v:imagedata r:id="rId29" o:title=""/>
          </v:shape>
          <o:OLEObject Type="Embed" ProgID="Visio.Drawing.15" ShapeID="_x0000_i1031" DrawAspect="Content" ObjectID="_1591606140" r:id="rId30"/>
        </w:object>
      </w:r>
    </w:p>
    <w:p w:rsidR="005D6C62" w:rsidRDefault="005D6C62" w:rsidP="005D6C62">
      <w:pPr>
        <w:jc w:val="center"/>
        <w:rPr>
          <w:rStyle w:val="a7"/>
          <w:color w:val="000000" w:themeColor="text1"/>
          <w:u w:val="none"/>
        </w:rPr>
      </w:pPr>
      <w:r>
        <w:rPr>
          <w:rStyle w:val="a7"/>
          <w:color w:val="000000" w:themeColor="text1"/>
          <w:u w:val="none"/>
        </w:rPr>
        <w:t>Рисунок 1.7 – Использование диапазона 450 МГц вне стран-участников РСС</w:t>
      </w:r>
    </w:p>
    <w:p w:rsidR="005D6C62" w:rsidRPr="005D6C62" w:rsidRDefault="005D6C62" w:rsidP="00BF1BAC">
      <w:pPr>
        <w:ind w:firstLine="709"/>
        <w:rPr>
          <w:rStyle w:val="a7"/>
          <w:color w:val="000000" w:themeColor="text1"/>
          <w:u w:val="none"/>
        </w:rPr>
      </w:pPr>
    </w:p>
    <w:p w:rsidR="00940D01" w:rsidRPr="0025308C" w:rsidRDefault="00940D01" w:rsidP="00940D01">
      <w:pPr>
        <w:pStyle w:val="20"/>
      </w:pPr>
      <w:bookmarkStart w:id="18" w:name="_Toc513477349"/>
      <w:r>
        <w:t xml:space="preserve">1.3 </w:t>
      </w:r>
      <w:r w:rsidRPr="00940D01">
        <w:t>Обзор текущего внедрении сетей сотовой связи в странах - участников РСС</w:t>
      </w:r>
      <w:bookmarkEnd w:id="18"/>
    </w:p>
    <w:p w:rsidR="00FF1CF0" w:rsidRDefault="00B427E7" w:rsidP="00167DCD">
      <w:pPr>
        <w:ind w:firstLine="709"/>
      </w:pPr>
      <w:r>
        <w:rPr>
          <w:rStyle w:val="a7"/>
          <w:color w:val="000000" w:themeColor="text1"/>
          <w:u w:val="none"/>
        </w:rPr>
        <w:t xml:space="preserve">В предыдущем разделе были рассмотрены тенденции по гармонизации внедрения частотных планов и соответствующих сетей </w:t>
      </w:r>
      <w:r w:rsidRPr="00940D01">
        <w:t xml:space="preserve">сотовой связи </w:t>
      </w:r>
      <w:r>
        <w:t>за пределами РСС. Однако страны-</w:t>
      </w:r>
      <w:r w:rsidR="00E14671">
        <w:t xml:space="preserve">участники </w:t>
      </w:r>
      <w:r>
        <w:t>РСС также являются неотъемлемой частью глобальной экосистемы оборудования сетей сотовой подвижной связи. По этой причине страны-</w:t>
      </w:r>
      <w:r w:rsidR="00E14671">
        <w:t xml:space="preserve">участники </w:t>
      </w:r>
      <w:r>
        <w:t>РСС также следуют тенденциям гармонизации использования частотных планов</w:t>
      </w:r>
      <w:r w:rsidR="00EA7178">
        <w:t>. Рассмотрим более подробно текущую ситуацию на основе ранее проводившихся</w:t>
      </w:r>
      <w:r w:rsidR="00FF1CF0">
        <w:t xml:space="preserve"> в 2016 году</w:t>
      </w:r>
      <w:r w:rsidR="00EA7178">
        <w:t xml:space="preserve"> опросов в рамках работы РСС.</w:t>
      </w:r>
      <w:r>
        <w:t xml:space="preserve"> </w:t>
      </w:r>
    </w:p>
    <w:p w:rsidR="00C81E59" w:rsidRDefault="00FF1CF0" w:rsidP="00C81E59">
      <w:pPr>
        <w:ind w:firstLine="709"/>
      </w:pPr>
      <w:r>
        <w:t>В таблице 1.6 дана ситуация с использованием диапазона радиочастот 800 М</w:t>
      </w:r>
      <w:proofErr w:type="gramStart"/>
      <w:r>
        <w:t>Гц в стр</w:t>
      </w:r>
      <w:proofErr w:type="gramEnd"/>
      <w:r>
        <w:t>анах РСС. Как видно из таблицы 1.6, ряд стран РСС исторически выбрали использование частотного плана А</w:t>
      </w:r>
      <w:proofErr w:type="gramStart"/>
      <w:r>
        <w:t>1</w:t>
      </w:r>
      <w:proofErr w:type="gramEnd"/>
      <w:r>
        <w:t xml:space="preserve">, менее распространенного в странах Района 1. Однако большинство опрошенных стран планируют внедрение европейского частотного плана А3. </w:t>
      </w:r>
    </w:p>
    <w:p w:rsidR="00C81E59" w:rsidRPr="001F2C26" w:rsidRDefault="00C81E59" w:rsidP="00C81E59">
      <w:pPr>
        <w:pStyle w:val="af1"/>
        <w:ind w:left="0"/>
      </w:pPr>
      <w:r>
        <w:t>Таблица 1.6 - И</w:t>
      </w:r>
      <w:r w:rsidRPr="00624341">
        <w:t>спользовани</w:t>
      </w:r>
      <w:r>
        <w:t>е диапазона 800 М</w:t>
      </w:r>
      <w:proofErr w:type="gramStart"/>
      <w:r>
        <w:t xml:space="preserve">Гц в </w:t>
      </w:r>
      <w:r w:rsidRPr="00D00367">
        <w:t>стр</w:t>
      </w:r>
      <w:proofErr w:type="gramEnd"/>
      <w:r w:rsidRPr="00D00367">
        <w:t xml:space="preserve">анах </w:t>
      </w:r>
      <w:r>
        <w:t xml:space="preserve">РСС </w:t>
      </w:r>
      <w:r w:rsidRPr="00624341">
        <w:t>системами подвижной связи, включая системы широкополосного доступа</w:t>
      </w:r>
    </w:p>
    <w:tbl>
      <w:tblPr>
        <w:tblStyle w:val="a8"/>
        <w:tblW w:w="9493" w:type="dxa"/>
        <w:tblLook w:val="04A0" w:firstRow="1" w:lastRow="0" w:firstColumn="1" w:lastColumn="0" w:noHBand="0" w:noVBand="1"/>
      </w:tblPr>
      <w:tblGrid>
        <w:gridCol w:w="2263"/>
        <w:gridCol w:w="7230"/>
      </w:tblGrid>
      <w:tr w:rsidR="00C81E59" w:rsidRPr="00624341" w:rsidTr="00C81E59">
        <w:tc>
          <w:tcPr>
            <w:tcW w:w="2263" w:type="dxa"/>
          </w:tcPr>
          <w:p w:rsidR="00C81E59" w:rsidRPr="00FF1CF0" w:rsidRDefault="00C81E59" w:rsidP="002536B8">
            <w:pPr>
              <w:jc w:val="center"/>
              <w:rPr>
                <w:b/>
                <w:sz w:val="22"/>
                <w:szCs w:val="22"/>
              </w:rPr>
            </w:pPr>
            <w:r w:rsidRPr="00FF1CF0">
              <w:rPr>
                <w:b/>
                <w:sz w:val="22"/>
                <w:szCs w:val="22"/>
              </w:rPr>
              <w:t>Диапазон</w:t>
            </w:r>
          </w:p>
        </w:tc>
        <w:tc>
          <w:tcPr>
            <w:tcW w:w="7230" w:type="dxa"/>
          </w:tcPr>
          <w:p w:rsidR="00C81E59" w:rsidRPr="00FF1CF0" w:rsidRDefault="00C81E59" w:rsidP="002536B8">
            <w:pPr>
              <w:jc w:val="center"/>
              <w:rPr>
                <w:b/>
                <w:sz w:val="22"/>
                <w:szCs w:val="22"/>
                <w:lang w:val="ru-RU"/>
              </w:rPr>
            </w:pPr>
            <w:r w:rsidRPr="00FF1CF0">
              <w:rPr>
                <w:b/>
                <w:sz w:val="22"/>
                <w:szCs w:val="22"/>
                <w:lang w:val="ru-RU"/>
              </w:rPr>
              <w:t>Страна, технология, полосы частот</w:t>
            </w:r>
          </w:p>
        </w:tc>
      </w:tr>
      <w:tr w:rsidR="00C81E59" w:rsidRPr="00B76908" w:rsidTr="00C81E59">
        <w:trPr>
          <w:trHeight w:val="316"/>
        </w:trPr>
        <w:tc>
          <w:tcPr>
            <w:tcW w:w="2263" w:type="dxa"/>
            <w:vMerge w:val="restart"/>
          </w:tcPr>
          <w:p w:rsidR="00C81E59" w:rsidRPr="00FF1CF0" w:rsidRDefault="00C81E59" w:rsidP="002536B8">
            <w:pPr>
              <w:rPr>
                <w:sz w:val="22"/>
                <w:szCs w:val="22"/>
              </w:rPr>
            </w:pPr>
            <w:r w:rsidRPr="00FF1CF0">
              <w:rPr>
                <w:sz w:val="22"/>
                <w:szCs w:val="22"/>
              </w:rPr>
              <w:t>790-862/880 МГц</w:t>
            </w:r>
          </w:p>
        </w:tc>
        <w:tc>
          <w:tcPr>
            <w:tcW w:w="7230" w:type="dxa"/>
          </w:tcPr>
          <w:p w:rsidR="00C81E59" w:rsidRPr="00FF1CF0" w:rsidRDefault="00C81E59" w:rsidP="002536B8">
            <w:pPr>
              <w:rPr>
                <w:b/>
                <w:i/>
                <w:sz w:val="22"/>
                <w:szCs w:val="22"/>
              </w:rPr>
            </w:pPr>
            <w:r w:rsidRPr="00FF1CF0">
              <w:rPr>
                <w:b/>
                <w:i/>
                <w:sz w:val="22"/>
                <w:szCs w:val="22"/>
              </w:rPr>
              <w:t>Армения</w:t>
            </w:r>
          </w:p>
          <w:p w:rsidR="00C81E59" w:rsidRPr="00FF1CF0" w:rsidRDefault="00C81E59" w:rsidP="002536B8">
            <w:pPr>
              <w:rPr>
                <w:sz w:val="22"/>
                <w:szCs w:val="22"/>
              </w:rPr>
            </w:pPr>
            <w:r w:rsidRPr="00FF1CF0">
              <w:rPr>
                <w:sz w:val="22"/>
                <w:szCs w:val="22"/>
              </w:rPr>
              <w:t>801 - 811 / 842 – 852 (</w:t>
            </w:r>
            <w:r w:rsidRPr="00FF1CF0">
              <w:rPr>
                <w:sz w:val="22"/>
                <w:szCs w:val="22"/>
                <w:lang w:val="en-US"/>
              </w:rPr>
              <w:t>LTE</w:t>
            </w:r>
            <w:r w:rsidRPr="00FF1CF0">
              <w:rPr>
                <w:sz w:val="22"/>
                <w:szCs w:val="22"/>
              </w:rPr>
              <w:t>)</w:t>
            </w:r>
          </w:p>
        </w:tc>
      </w:tr>
      <w:tr w:rsidR="00C81E59" w:rsidRPr="00B76908" w:rsidTr="00C81E59">
        <w:trPr>
          <w:trHeight w:val="135"/>
        </w:trPr>
        <w:tc>
          <w:tcPr>
            <w:tcW w:w="2263" w:type="dxa"/>
            <w:vMerge/>
          </w:tcPr>
          <w:p w:rsidR="00C81E59" w:rsidRPr="00FF1CF0" w:rsidRDefault="00C81E59" w:rsidP="002536B8">
            <w:pPr>
              <w:rPr>
                <w:sz w:val="22"/>
                <w:szCs w:val="22"/>
                <w:lang w:val="ru-RU"/>
              </w:rPr>
            </w:pPr>
          </w:p>
        </w:tc>
        <w:tc>
          <w:tcPr>
            <w:tcW w:w="7230" w:type="dxa"/>
          </w:tcPr>
          <w:p w:rsidR="00C81E59" w:rsidRPr="00FF1CF0" w:rsidRDefault="00C81E59" w:rsidP="002536B8">
            <w:pPr>
              <w:rPr>
                <w:sz w:val="22"/>
                <w:szCs w:val="22"/>
                <w:highlight w:val="yellow"/>
              </w:rPr>
            </w:pPr>
            <w:r w:rsidRPr="00FF1CF0">
              <w:rPr>
                <w:b/>
                <w:i/>
                <w:sz w:val="22"/>
                <w:szCs w:val="22"/>
              </w:rPr>
              <w:t>Беларусь</w:t>
            </w:r>
          </w:p>
          <w:p w:rsidR="00C81E59" w:rsidRPr="00FF1CF0" w:rsidRDefault="00C81E59" w:rsidP="002536B8">
            <w:pPr>
              <w:rPr>
                <w:sz w:val="22"/>
                <w:szCs w:val="22"/>
              </w:rPr>
            </w:pPr>
            <w:r w:rsidRPr="00FF1CF0">
              <w:rPr>
                <w:sz w:val="22"/>
                <w:szCs w:val="22"/>
                <w:lang w:val="en-US"/>
              </w:rPr>
              <w:t>79</w:t>
            </w:r>
            <w:r w:rsidRPr="00FF1CF0">
              <w:rPr>
                <w:sz w:val="22"/>
                <w:szCs w:val="22"/>
              </w:rPr>
              <w:t>0</w:t>
            </w:r>
            <w:r w:rsidRPr="00FF1CF0">
              <w:rPr>
                <w:sz w:val="22"/>
                <w:szCs w:val="22"/>
                <w:lang w:val="en-US"/>
              </w:rPr>
              <w:t xml:space="preserve"> – 8</w:t>
            </w:r>
            <w:r w:rsidRPr="00FF1CF0">
              <w:rPr>
                <w:sz w:val="22"/>
                <w:szCs w:val="22"/>
              </w:rPr>
              <w:t>62 (</w:t>
            </w:r>
            <w:r w:rsidRPr="00FF1CF0">
              <w:rPr>
                <w:sz w:val="22"/>
                <w:szCs w:val="22"/>
                <w:lang w:val="en-US"/>
              </w:rPr>
              <w:t>LTE</w:t>
            </w:r>
            <w:r w:rsidRPr="00FF1CF0">
              <w:rPr>
                <w:sz w:val="22"/>
                <w:szCs w:val="22"/>
              </w:rPr>
              <w:t>)</w:t>
            </w:r>
          </w:p>
        </w:tc>
      </w:tr>
      <w:tr w:rsidR="00C81E59" w:rsidRPr="00624341" w:rsidTr="00C81E59">
        <w:trPr>
          <w:trHeight w:val="1080"/>
        </w:trPr>
        <w:tc>
          <w:tcPr>
            <w:tcW w:w="2263" w:type="dxa"/>
            <w:vMerge/>
          </w:tcPr>
          <w:p w:rsidR="00C81E59" w:rsidRPr="00FF1CF0" w:rsidRDefault="00C81E59" w:rsidP="002536B8">
            <w:pPr>
              <w:rPr>
                <w:sz w:val="22"/>
                <w:szCs w:val="22"/>
                <w:lang w:val="ru-RU"/>
              </w:rPr>
            </w:pPr>
          </w:p>
        </w:tc>
        <w:tc>
          <w:tcPr>
            <w:tcW w:w="7230" w:type="dxa"/>
          </w:tcPr>
          <w:p w:rsidR="00C81E59" w:rsidRPr="00FF1CF0" w:rsidRDefault="00C81E59" w:rsidP="002536B8">
            <w:pPr>
              <w:rPr>
                <w:b/>
                <w:i/>
                <w:sz w:val="22"/>
                <w:szCs w:val="22"/>
                <w:lang w:val="ru-RU"/>
              </w:rPr>
            </w:pPr>
            <w:r w:rsidRPr="00FF1CF0">
              <w:rPr>
                <w:b/>
                <w:i/>
                <w:sz w:val="22"/>
                <w:szCs w:val="22"/>
                <w:lang w:val="ru-RU"/>
              </w:rPr>
              <w:t>Казахстан</w:t>
            </w:r>
          </w:p>
          <w:p w:rsidR="00C81E59" w:rsidRPr="00FF1CF0" w:rsidRDefault="00C81E59" w:rsidP="002536B8">
            <w:pPr>
              <w:rPr>
                <w:sz w:val="22"/>
                <w:szCs w:val="22"/>
                <w:lang w:val="ru-RU"/>
              </w:rPr>
            </w:pPr>
            <w:r w:rsidRPr="00FF1CF0">
              <w:rPr>
                <w:sz w:val="22"/>
                <w:szCs w:val="22"/>
                <w:lang w:val="ru-RU"/>
              </w:rPr>
              <w:t>824-831/869-876 (</w:t>
            </w:r>
            <w:r w:rsidRPr="00FF1CF0">
              <w:rPr>
                <w:sz w:val="22"/>
                <w:szCs w:val="22"/>
                <w:lang w:val="en-US"/>
              </w:rPr>
              <w:t>CDMA</w:t>
            </w:r>
            <w:r w:rsidRPr="00FF1CF0">
              <w:rPr>
                <w:sz w:val="22"/>
                <w:szCs w:val="22"/>
                <w:lang w:val="ru-RU"/>
              </w:rPr>
              <w:t>)</w:t>
            </w:r>
          </w:p>
          <w:p w:rsidR="00C81E59" w:rsidRPr="00FF1CF0" w:rsidRDefault="00C81E59" w:rsidP="002536B8">
            <w:pPr>
              <w:rPr>
                <w:sz w:val="22"/>
                <w:szCs w:val="22"/>
                <w:lang w:val="ru-RU" w:eastAsia="zh-CN"/>
              </w:rPr>
            </w:pPr>
            <w:r w:rsidRPr="00FF1CF0">
              <w:rPr>
                <w:sz w:val="22"/>
                <w:szCs w:val="22"/>
                <w:lang w:val="ru-RU"/>
              </w:rPr>
              <w:t>831-835/876-880(</w:t>
            </w:r>
            <w:r w:rsidRPr="00FF1CF0">
              <w:rPr>
                <w:sz w:val="22"/>
                <w:szCs w:val="22"/>
                <w:lang w:val="en-US" w:eastAsia="zh-CN"/>
              </w:rPr>
              <w:t>GSM</w:t>
            </w:r>
            <w:r w:rsidRPr="00FF1CF0">
              <w:rPr>
                <w:sz w:val="22"/>
                <w:szCs w:val="22"/>
                <w:lang w:val="ru-RU" w:eastAsia="zh-CN"/>
              </w:rPr>
              <w:t xml:space="preserve">, </w:t>
            </w:r>
            <w:r w:rsidRPr="00FF1CF0">
              <w:rPr>
                <w:sz w:val="22"/>
                <w:szCs w:val="22"/>
                <w:lang w:val="en-US" w:eastAsia="zh-CN"/>
              </w:rPr>
              <w:t>CDMA</w:t>
            </w:r>
            <w:r w:rsidRPr="00FF1CF0">
              <w:rPr>
                <w:sz w:val="22"/>
                <w:szCs w:val="22"/>
                <w:lang w:val="ru-RU" w:eastAsia="zh-CN"/>
              </w:rPr>
              <w:t xml:space="preserve">, </w:t>
            </w:r>
            <w:r w:rsidRPr="00FF1CF0">
              <w:rPr>
                <w:sz w:val="22"/>
                <w:szCs w:val="22"/>
                <w:lang w:val="en-US" w:eastAsia="zh-CN"/>
              </w:rPr>
              <w:t>UMTS</w:t>
            </w:r>
            <w:r w:rsidRPr="00FF1CF0">
              <w:rPr>
                <w:sz w:val="22"/>
                <w:szCs w:val="22"/>
                <w:lang w:val="ru-RU" w:eastAsia="zh-CN"/>
              </w:rPr>
              <w:t xml:space="preserve">, </w:t>
            </w:r>
            <w:r w:rsidRPr="00FF1CF0">
              <w:rPr>
                <w:sz w:val="22"/>
                <w:szCs w:val="22"/>
                <w:lang w:val="en-US" w:eastAsia="zh-CN"/>
              </w:rPr>
              <w:t>LTE</w:t>
            </w:r>
            <w:r w:rsidRPr="00FF1CF0">
              <w:rPr>
                <w:sz w:val="22"/>
                <w:szCs w:val="22"/>
                <w:lang w:val="ru-RU" w:eastAsia="zh-CN"/>
              </w:rPr>
              <w:t>)</w:t>
            </w:r>
          </w:p>
          <w:p w:rsidR="00C81E59" w:rsidRPr="00FF1CF0" w:rsidRDefault="00C81E59" w:rsidP="002536B8">
            <w:pPr>
              <w:rPr>
                <w:sz w:val="22"/>
                <w:szCs w:val="22"/>
                <w:lang w:val="en-US" w:eastAsia="zh-CN"/>
              </w:rPr>
            </w:pPr>
            <w:r w:rsidRPr="00FF1CF0">
              <w:rPr>
                <w:sz w:val="22"/>
                <w:szCs w:val="22"/>
                <w:lang w:val="en-US"/>
              </w:rPr>
              <w:t>832-862/791-821(</w:t>
            </w:r>
            <w:r w:rsidRPr="00FF1CF0">
              <w:rPr>
                <w:sz w:val="22"/>
                <w:szCs w:val="22"/>
                <w:lang w:val="en-US" w:eastAsia="zh-CN"/>
              </w:rPr>
              <w:t>GSM, CDMA, UMTS, LTE)</w:t>
            </w:r>
          </w:p>
          <w:p w:rsidR="00C81E59" w:rsidRPr="00FF1CF0" w:rsidRDefault="00C81E59" w:rsidP="002536B8">
            <w:pPr>
              <w:rPr>
                <w:sz w:val="22"/>
                <w:szCs w:val="22"/>
                <w:lang w:val="en-US" w:eastAsia="zh-CN"/>
              </w:rPr>
            </w:pPr>
            <w:r w:rsidRPr="00FF1CF0">
              <w:rPr>
                <w:sz w:val="22"/>
                <w:szCs w:val="22"/>
                <w:lang w:val="en-US" w:eastAsia="zh-CN"/>
              </w:rPr>
              <w:t>852-862/811-821 (LTE)</w:t>
            </w:r>
          </w:p>
          <w:p w:rsidR="00C81E59" w:rsidRPr="00FF1CF0" w:rsidRDefault="00C81E59" w:rsidP="002536B8">
            <w:pPr>
              <w:rPr>
                <w:sz w:val="22"/>
                <w:szCs w:val="22"/>
                <w:lang w:val="en-US" w:eastAsia="zh-CN"/>
              </w:rPr>
            </w:pPr>
            <w:r w:rsidRPr="00FF1CF0">
              <w:rPr>
                <w:sz w:val="22"/>
                <w:szCs w:val="22"/>
                <w:lang w:val="en-US" w:eastAsia="zh-CN"/>
              </w:rPr>
              <w:t>842-852/801-811 (LTE)</w:t>
            </w:r>
          </w:p>
        </w:tc>
      </w:tr>
      <w:tr w:rsidR="00C81E59" w:rsidRPr="00B76908" w:rsidTr="00C81E59">
        <w:trPr>
          <w:trHeight w:val="457"/>
        </w:trPr>
        <w:tc>
          <w:tcPr>
            <w:tcW w:w="2263" w:type="dxa"/>
            <w:vMerge/>
          </w:tcPr>
          <w:p w:rsidR="00C81E59" w:rsidRPr="00FF1CF0" w:rsidRDefault="00C81E59" w:rsidP="002536B8">
            <w:pPr>
              <w:rPr>
                <w:sz w:val="22"/>
                <w:szCs w:val="22"/>
              </w:rPr>
            </w:pPr>
          </w:p>
        </w:tc>
        <w:tc>
          <w:tcPr>
            <w:tcW w:w="7230" w:type="dxa"/>
          </w:tcPr>
          <w:p w:rsidR="00C81E59" w:rsidRPr="00FF1CF0" w:rsidRDefault="00C81E59" w:rsidP="002536B8">
            <w:pPr>
              <w:rPr>
                <w:b/>
                <w:i/>
                <w:sz w:val="22"/>
                <w:szCs w:val="22"/>
              </w:rPr>
            </w:pPr>
            <w:r w:rsidRPr="00FF1CF0">
              <w:rPr>
                <w:b/>
                <w:i/>
                <w:sz w:val="22"/>
                <w:szCs w:val="22"/>
              </w:rPr>
              <w:t>Кыргызстан</w:t>
            </w:r>
          </w:p>
          <w:p w:rsidR="00C81E59" w:rsidRPr="00FF1CF0" w:rsidDel="0077259E" w:rsidRDefault="00C81E59" w:rsidP="002536B8">
            <w:pPr>
              <w:rPr>
                <w:b/>
                <w:i/>
                <w:sz w:val="22"/>
                <w:szCs w:val="22"/>
              </w:rPr>
            </w:pPr>
            <w:r w:rsidRPr="00FF1CF0">
              <w:rPr>
                <w:sz w:val="22"/>
                <w:szCs w:val="22"/>
              </w:rPr>
              <w:t xml:space="preserve">790-821/832-862 (LTE) </w:t>
            </w:r>
          </w:p>
        </w:tc>
      </w:tr>
      <w:tr w:rsidR="00C81E59" w:rsidRPr="00624341" w:rsidTr="00C81E59">
        <w:trPr>
          <w:cantSplit/>
          <w:trHeight w:val="412"/>
        </w:trPr>
        <w:tc>
          <w:tcPr>
            <w:tcW w:w="2263" w:type="dxa"/>
            <w:vMerge/>
          </w:tcPr>
          <w:p w:rsidR="00C81E59" w:rsidRPr="00FF1CF0" w:rsidRDefault="00C81E59" w:rsidP="002536B8">
            <w:pPr>
              <w:rPr>
                <w:sz w:val="22"/>
                <w:szCs w:val="22"/>
                <w:lang w:val="ru-RU"/>
              </w:rPr>
            </w:pPr>
          </w:p>
        </w:tc>
        <w:tc>
          <w:tcPr>
            <w:tcW w:w="7230" w:type="dxa"/>
          </w:tcPr>
          <w:p w:rsidR="00C81E59" w:rsidRPr="00FF1CF0" w:rsidRDefault="00C81E59" w:rsidP="002536B8">
            <w:pPr>
              <w:rPr>
                <w:b/>
                <w:i/>
                <w:sz w:val="22"/>
                <w:szCs w:val="22"/>
              </w:rPr>
            </w:pPr>
            <w:r w:rsidRPr="00FF1CF0">
              <w:rPr>
                <w:b/>
                <w:i/>
                <w:sz w:val="22"/>
                <w:szCs w:val="22"/>
              </w:rPr>
              <w:t>Россия</w:t>
            </w:r>
          </w:p>
          <w:p w:rsidR="00C81E59" w:rsidRPr="00FF1CF0" w:rsidRDefault="00C81E59" w:rsidP="002536B8">
            <w:pPr>
              <w:rPr>
                <w:b/>
                <w:i/>
                <w:sz w:val="22"/>
                <w:szCs w:val="22"/>
              </w:rPr>
            </w:pPr>
            <w:r w:rsidRPr="00FF1CF0">
              <w:rPr>
                <w:sz w:val="22"/>
                <w:szCs w:val="22"/>
              </w:rPr>
              <w:t xml:space="preserve">832-862 / </w:t>
            </w:r>
            <w:r w:rsidRPr="00FF1CF0">
              <w:rPr>
                <w:sz w:val="22"/>
                <w:szCs w:val="22"/>
                <w:lang w:val="en-US"/>
              </w:rPr>
              <w:t>791 – 82</w:t>
            </w:r>
            <w:r w:rsidRPr="00FF1CF0">
              <w:rPr>
                <w:sz w:val="22"/>
                <w:szCs w:val="22"/>
              </w:rPr>
              <w:t>0 (</w:t>
            </w:r>
            <w:r w:rsidRPr="00FF1CF0">
              <w:rPr>
                <w:sz w:val="22"/>
                <w:szCs w:val="22"/>
                <w:lang w:val="en-US"/>
              </w:rPr>
              <w:t>LTE</w:t>
            </w:r>
            <w:r w:rsidRPr="00FF1CF0">
              <w:rPr>
                <w:sz w:val="22"/>
                <w:szCs w:val="22"/>
              </w:rPr>
              <w:t>)</w:t>
            </w:r>
          </w:p>
        </w:tc>
      </w:tr>
      <w:tr w:rsidR="00C81E59" w:rsidRPr="00624341" w:rsidTr="00C81E59">
        <w:trPr>
          <w:cantSplit/>
          <w:trHeight w:val="430"/>
        </w:trPr>
        <w:tc>
          <w:tcPr>
            <w:tcW w:w="2263" w:type="dxa"/>
            <w:vMerge/>
          </w:tcPr>
          <w:p w:rsidR="00C81E59" w:rsidRPr="00FF1CF0" w:rsidRDefault="00C81E59" w:rsidP="002536B8">
            <w:pPr>
              <w:rPr>
                <w:sz w:val="22"/>
                <w:szCs w:val="22"/>
              </w:rPr>
            </w:pPr>
          </w:p>
        </w:tc>
        <w:tc>
          <w:tcPr>
            <w:tcW w:w="7230" w:type="dxa"/>
          </w:tcPr>
          <w:p w:rsidR="00C81E59" w:rsidRPr="00FF1CF0" w:rsidRDefault="00C81E59" w:rsidP="002536B8">
            <w:pPr>
              <w:rPr>
                <w:b/>
                <w:i/>
                <w:sz w:val="22"/>
                <w:szCs w:val="22"/>
              </w:rPr>
            </w:pPr>
            <w:r w:rsidRPr="00FF1CF0">
              <w:rPr>
                <w:b/>
                <w:i/>
                <w:sz w:val="22"/>
                <w:szCs w:val="22"/>
              </w:rPr>
              <w:t>Таджикистан</w:t>
            </w:r>
          </w:p>
          <w:p w:rsidR="00C81E59" w:rsidRPr="00FF1CF0" w:rsidRDefault="00C81E59" w:rsidP="002536B8">
            <w:pPr>
              <w:rPr>
                <w:sz w:val="22"/>
                <w:szCs w:val="22"/>
                <w:lang w:eastAsia="ja-JP"/>
              </w:rPr>
            </w:pPr>
            <w:r w:rsidRPr="00FF1CF0">
              <w:rPr>
                <w:color w:val="000000" w:themeColor="text1"/>
                <w:sz w:val="22"/>
                <w:szCs w:val="22"/>
                <w:lang w:val="en-US"/>
              </w:rPr>
              <w:t xml:space="preserve">791 – 821 / 832 – 862  </w:t>
            </w:r>
            <w:r w:rsidRPr="00FF1CF0">
              <w:rPr>
                <w:color w:val="000000" w:themeColor="text1"/>
                <w:sz w:val="22"/>
                <w:szCs w:val="22"/>
              </w:rPr>
              <w:t>(</w:t>
            </w:r>
            <w:r w:rsidRPr="00FF1CF0">
              <w:rPr>
                <w:color w:val="000000" w:themeColor="text1"/>
                <w:sz w:val="22"/>
                <w:szCs w:val="22"/>
                <w:lang w:val="en-US"/>
              </w:rPr>
              <w:t>LTE</w:t>
            </w:r>
            <w:r w:rsidRPr="00FF1CF0">
              <w:rPr>
                <w:color w:val="000000" w:themeColor="text1"/>
                <w:sz w:val="22"/>
                <w:szCs w:val="22"/>
              </w:rPr>
              <w:t>)</w:t>
            </w:r>
          </w:p>
        </w:tc>
      </w:tr>
      <w:tr w:rsidR="00C81E59" w:rsidRPr="00624341" w:rsidTr="00C81E59">
        <w:trPr>
          <w:cantSplit/>
          <w:trHeight w:val="430"/>
        </w:trPr>
        <w:tc>
          <w:tcPr>
            <w:tcW w:w="2263" w:type="dxa"/>
            <w:vMerge/>
          </w:tcPr>
          <w:p w:rsidR="00C81E59" w:rsidRPr="00FF1CF0" w:rsidRDefault="00C81E59" w:rsidP="002536B8">
            <w:pPr>
              <w:rPr>
                <w:sz w:val="22"/>
                <w:szCs w:val="22"/>
              </w:rPr>
            </w:pPr>
          </w:p>
        </w:tc>
        <w:tc>
          <w:tcPr>
            <w:tcW w:w="7230" w:type="dxa"/>
          </w:tcPr>
          <w:p w:rsidR="00C81E59" w:rsidRPr="00FF1CF0" w:rsidRDefault="00C81E59" w:rsidP="002536B8">
            <w:pPr>
              <w:rPr>
                <w:sz w:val="22"/>
                <w:szCs w:val="22"/>
                <w:lang w:val="ru-RU"/>
              </w:rPr>
            </w:pPr>
            <w:r w:rsidRPr="00FF1CF0">
              <w:rPr>
                <w:b/>
                <w:i/>
                <w:sz w:val="22"/>
                <w:szCs w:val="22"/>
                <w:lang w:val="ru-RU"/>
              </w:rPr>
              <w:t>Узбекистан</w:t>
            </w:r>
          </w:p>
          <w:p w:rsidR="00C81E59" w:rsidRPr="00FF1CF0" w:rsidRDefault="00C81E59" w:rsidP="002536B8">
            <w:pPr>
              <w:rPr>
                <w:sz w:val="22"/>
                <w:szCs w:val="22"/>
                <w:lang w:val="ru-RU" w:eastAsia="ja-JP"/>
              </w:rPr>
            </w:pPr>
            <w:r w:rsidRPr="00FF1CF0">
              <w:rPr>
                <w:sz w:val="22"/>
                <w:szCs w:val="22"/>
                <w:lang w:val="ru-RU"/>
              </w:rPr>
              <w:t>804,0-815,0 и 815,0-830,0 / 845,0-856,0 и 860,0-875,0</w:t>
            </w:r>
            <w:r w:rsidRPr="00FF1CF0">
              <w:rPr>
                <w:sz w:val="22"/>
                <w:szCs w:val="22"/>
                <w:lang w:val="ru-RU" w:eastAsia="ja-JP"/>
              </w:rPr>
              <w:t>(</w:t>
            </w:r>
            <w:r w:rsidRPr="00FF1CF0">
              <w:rPr>
                <w:sz w:val="22"/>
                <w:szCs w:val="22"/>
                <w:lang w:val="en-US" w:eastAsia="ja-JP"/>
              </w:rPr>
              <w:t>LTE</w:t>
            </w:r>
            <w:r w:rsidRPr="00FF1CF0">
              <w:rPr>
                <w:sz w:val="22"/>
                <w:szCs w:val="22"/>
                <w:lang w:val="ru-RU" w:eastAsia="ja-JP"/>
              </w:rPr>
              <w:t>)</w:t>
            </w:r>
          </w:p>
          <w:p w:rsidR="00C81E59" w:rsidRPr="00FF1CF0" w:rsidRDefault="00C81E59" w:rsidP="002536B8">
            <w:pPr>
              <w:rPr>
                <w:b/>
                <w:i/>
                <w:sz w:val="22"/>
                <w:szCs w:val="22"/>
                <w:lang w:val="ru-RU"/>
              </w:rPr>
            </w:pPr>
            <w:r w:rsidRPr="00FF1CF0">
              <w:rPr>
                <w:sz w:val="22"/>
                <w:szCs w:val="22"/>
                <w:lang w:val="ru-RU"/>
              </w:rPr>
              <w:t>835</w:t>
            </w:r>
            <w:r w:rsidRPr="00FF1CF0">
              <w:rPr>
                <w:sz w:val="22"/>
                <w:szCs w:val="22"/>
                <w:lang w:val="ru-RU" w:eastAsia="ja-JP"/>
              </w:rPr>
              <w:t xml:space="preserve">,000 – </w:t>
            </w:r>
            <w:r w:rsidRPr="00FF1CF0">
              <w:rPr>
                <w:sz w:val="22"/>
                <w:szCs w:val="22"/>
                <w:lang w:val="ru-RU"/>
              </w:rPr>
              <w:t>8</w:t>
            </w:r>
            <w:r w:rsidRPr="00FF1CF0">
              <w:rPr>
                <w:sz w:val="22"/>
                <w:szCs w:val="22"/>
                <w:lang w:val="ru-RU" w:eastAsia="ja-JP"/>
              </w:rPr>
              <w:t>45,000</w:t>
            </w:r>
            <w:r w:rsidRPr="00FF1CF0">
              <w:rPr>
                <w:b/>
                <w:sz w:val="22"/>
                <w:szCs w:val="22"/>
                <w:lang w:val="ru-RU"/>
              </w:rPr>
              <w:t>/</w:t>
            </w:r>
            <w:r w:rsidRPr="00FF1CF0">
              <w:rPr>
                <w:sz w:val="22"/>
                <w:szCs w:val="22"/>
                <w:lang w:val="ru-RU"/>
              </w:rPr>
              <w:t xml:space="preserve"> 880</w:t>
            </w:r>
            <w:r w:rsidRPr="00FF1CF0">
              <w:rPr>
                <w:sz w:val="22"/>
                <w:szCs w:val="22"/>
                <w:lang w:val="ru-RU" w:eastAsia="ja-JP"/>
              </w:rPr>
              <w:t>,000 –</w:t>
            </w:r>
            <w:r w:rsidRPr="00FF1CF0">
              <w:rPr>
                <w:sz w:val="22"/>
                <w:szCs w:val="22"/>
                <w:lang w:val="ru-RU"/>
              </w:rPr>
              <w:t xml:space="preserve"> 8</w:t>
            </w:r>
            <w:r w:rsidRPr="00FF1CF0">
              <w:rPr>
                <w:sz w:val="22"/>
                <w:szCs w:val="22"/>
                <w:lang w:val="ru-RU" w:eastAsia="ja-JP"/>
              </w:rPr>
              <w:t>90,000 (</w:t>
            </w:r>
            <w:r w:rsidRPr="00FF1CF0">
              <w:rPr>
                <w:sz w:val="22"/>
                <w:szCs w:val="22"/>
              </w:rPr>
              <w:t>CDMA</w:t>
            </w:r>
            <w:r w:rsidRPr="00FF1CF0">
              <w:rPr>
                <w:sz w:val="22"/>
                <w:szCs w:val="22"/>
                <w:lang w:val="ru-RU"/>
              </w:rPr>
              <w:t xml:space="preserve"> 2000-1х)</w:t>
            </w:r>
          </w:p>
        </w:tc>
      </w:tr>
    </w:tbl>
    <w:p w:rsidR="005D6C62" w:rsidRDefault="00C81E59" w:rsidP="00167DCD">
      <w:pPr>
        <w:ind w:firstLine="709"/>
        <w:rPr>
          <w:rStyle w:val="a7"/>
          <w:color w:val="000000" w:themeColor="text1"/>
          <w:u w:val="none"/>
        </w:rPr>
      </w:pPr>
      <w:r>
        <w:t xml:space="preserve">  </w:t>
      </w:r>
      <w:r>
        <w:rPr>
          <w:rStyle w:val="a7"/>
          <w:color w:val="000000" w:themeColor="text1"/>
          <w:u w:val="none"/>
        </w:rPr>
        <w:t xml:space="preserve"> </w:t>
      </w:r>
    </w:p>
    <w:p w:rsidR="00C81E59" w:rsidRDefault="00C81E59" w:rsidP="00167DCD">
      <w:pPr>
        <w:ind w:firstLine="709"/>
        <w:rPr>
          <w:rStyle w:val="a7"/>
          <w:color w:val="000000" w:themeColor="text1"/>
          <w:u w:val="none"/>
        </w:rPr>
      </w:pPr>
      <w:r>
        <w:rPr>
          <w:rStyle w:val="a7"/>
          <w:color w:val="000000" w:themeColor="text1"/>
          <w:u w:val="none"/>
        </w:rPr>
        <w:lastRenderedPageBreak/>
        <w:t xml:space="preserve">Для диапазонов 900 МГц и 1800 МГц в </w:t>
      </w:r>
      <w:r w:rsidRPr="00C81E59">
        <w:rPr>
          <w:rStyle w:val="a7"/>
          <w:color w:val="000000" w:themeColor="text1"/>
          <w:u w:val="none"/>
        </w:rPr>
        <w:t>Азербайджан</w:t>
      </w:r>
      <w:r>
        <w:rPr>
          <w:rStyle w:val="a7"/>
          <w:color w:val="000000" w:themeColor="text1"/>
          <w:u w:val="none"/>
        </w:rPr>
        <w:t xml:space="preserve">е, Армении, Беларуси, Казахстане, Кыргызстане, Молдове, России, Таджикистане и Узбекистане традиционно используются частотные планы для сетей </w:t>
      </w:r>
      <w:r>
        <w:rPr>
          <w:rStyle w:val="a7"/>
          <w:color w:val="000000" w:themeColor="text1"/>
          <w:u w:val="none"/>
          <w:lang w:val="en-US"/>
        </w:rPr>
        <w:t>GSM</w:t>
      </w:r>
      <w:r w:rsidRPr="00C81E59">
        <w:rPr>
          <w:rStyle w:val="a7"/>
          <w:color w:val="000000" w:themeColor="text1"/>
          <w:u w:val="none"/>
        </w:rPr>
        <w:t xml:space="preserve">900 </w:t>
      </w:r>
      <w:r>
        <w:rPr>
          <w:rStyle w:val="a7"/>
          <w:color w:val="000000" w:themeColor="text1"/>
          <w:u w:val="none"/>
        </w:rPr>
        <w:t xml:space="preserve">и </w:t>
      </w:r>
      <w:r>
        <w:rPr>
          <w:rStyle w:val="a7"/>
          <w:color w:val="000000" w:themeColor="text1"/>
          <w:u w:val="none"/>
          <w:lang w:val="en-US"/>
        </w:rPr>
        <w:t>GSM</w:t>
      </w:r>
      <w:r w:rsidRPr="00C81E59">
        <w:rPr>
          <w:rStyle w:val="a7"/>
          <w:color w:val="000000" w:themeColor="text1"/>
          <w:u w:val="none"/>
        </w:rPr>
        <w:t>1800</w:t>
      </w:r>
      <w:r>
        <w:rPr>
          <w:rStyle w:val="a7"/>
          <w:color w:val="000000" w:themeColor="text1"/>
          <w:u w:val="none"/>
        </w:rPr>
        <w:t xml:space="preserve">, которые в настоящее время используются и для внедрения современных стандартов </w:t>
      </w:r>
      <w:r>
        <w:rPr>
          <w:rStyle w:val="a7"/>
          <w:color w:val="000000" w:themeColor="text1"/>
          <w:u w:val="none"/>
          <w:lang w:val="en-US"/>
        </w:rPr>
        <w:t>UMTS</w:t>
      </w:r>
      <w:r w:rsidRPr="00C81E59">
        <w:rPr>
          <w:rStyle w:val="a7"/>
          <w:color w:val="000000" w:themeColor="text1"/>
          <w:u w:val="none"/>
        </w:rPr>
        <w:t xml:space="preserve"> </w:t>
      </w:r>
      <w:r>
        <w:rPr>
          <w:rStyle w:val="a7"/>
          <w:color w:val="000000" w:themeColor="text1"/>
          <w:u w:val="none"/>
        </w:rPr>
        <w:t>и LTE. Отличия между странами в основном касаются</w:t>
      </w:r>
      <w:r w:rsidRPr="00C81E59">
        <w:rPr>
          <w:rStyle w:val="a7"/>
          <w:color w:val="000000" w:themeColor="text1"/>
          <w:u w:val="none"/>
        </w:rPr>
        <w:t xml:space="preserve"> </w:t>
      </w:r>
      <w:r>
        <w:rPr>
          <w:rStyle w:val="a7"/>
          <w:color w:val="000000" w:themeColor="text1"/>
          <w:u w:val="none"/>
        </w:rPr>
        <w:t>диапазона</w:t>
      </w:r>
      <w:r w:rsidRPr="00C81E59">
        <w:rPr>
          <w:rStyle w:val="a7"/>
          <w:color w:val="000000" w:themeColor="text1"/>
          <w:u w:val="none"/>
        </w:rPr>
        <w:t xml:space="preserve"> </w:t>
      </w:r>
      <w:r>
        <w:rPr>
          <w:rStyle w:val="a7"/>
          <w:color w:val="000000" w:themeColor="text1"/>
          <w:u w:val="none"/>
          <w:lang w:val="en-US"/>
        </w:rPr>
        <w:t>E</w:t>
      </w:r>
      <w:r w:rsidRPr="00C81E59">
        <w:rPr>
          <w:rStyle w:val="a7"/>
          <w:color w:val="000000" w:themeColor="text1"/>
          <w:u w:val="none"/>
        </w:rPr>
        <w:t>-</w:t>
      </w:r>
      <w:r>
        <w:rPr>
          <w:rStyle w:val="a7"/>
          <w:color w:val="000000" w:themeColor="text1"/>
          <w:u w:val="none"/>
          <w:lang w:val="en-US"/>
        </w:rPr>
        <w:t>GSM</w:t>
      </w:r>
      <w:r w:rsidRPr="00C81E59">
        <w:rPr>
          <w:rStyle w:val="a7"/>
          <w:color w:val="000000" w:themeColor="text1"/>
          <w:u w:val="none"/>
        </w:rPr>
        <w:t xml:space="preserve"> </w:t>
      </w:r>
      <w:r>
        <w:rPr>
          <w:rStyle w:val="a7"/>
          <w:color w:val="000000" w:themeColor="text1"/>
          <w:u w:val="none"/>
        </w:rPr>
        <w:t>(880-890</w:t>
      </w:r>
      <w:r w:rsidRPr="00C81E59">
        <w:rPr>
          <w:rStyle w:val="a7"/>
          <w:color w:val="000000" w:themeColor="text1"/>
          <w:u w:val="none"/>
        </w:rPr>
        <w:t xml:space="preserve">/925-935 </w:t>
      </w:r>
      <w:r>
        <w:rPr>
          <w:rStyle w:val="a7"/>
          <w:color w:val="000000" w:themeColor="text1"/>
          <w:u w:val="none"/>
        </w:rPr>
        <w:t xml:space="preserve">МГц), в котором в ряде стран присутствуют ограничения со стороны систем ВРНС. Но даже эта часть диапазона 900 МГц по возможности осваивается сетями сотовой подвижной связи. Аналогичная ситуация складывается в вышеперечисленных странах и для диапазона </w:t>
      </w:r>
      <w:r w:rsidR="00D61509">
        <w:rPr>
          <w:rStyle w:val="a7"/>
          <w:color w:val="000000" w:themeColor="text1"/>
          <w:u w:val="none"/>
        </w:rPr>
        <w:t xml:space="preserve">2100 МГц, где все страны используют частотный план </w:t>
      </w:r>
      <w:r w:rsidR="00D61509">
        <w:rPr>
          <w:rStyle w:val="a7"/>
          <w:color w:val="000000" w:themeColor="text1"/>
          <w:u w:val="none"/>
          <w:lang w:val="en-US"/>
        </w:rPr>
        <w:t>B</w:t>
      </w:r>
      <w:r w:rsidR="00D61509" w:rsidRPr="00D61509">
        <w:rPr>
          <w:rStyle w:val="a7"/>
          <w:color w:val="000000" w:themeColor="text1"/>
          <w:u w:val="none"/>
        </w:rPr>
        <w:t>1.</w:t>
      </w:r>
    </w:p>
    <w:p w:rsidR="00D61509" w:rsidRDefault="00BD2A70" w:rsidP="00167DCD">
      <w:pPr>
        <w:ind w:firstLine="709"/>
        <w:rPr>
          <w:rStyle w:val="a7"/>
          <w:color w:val="000000" w:themeColor="text1"/>
          <w:u w:val="none"/>
        </w:rPr>
      </w:pPr>
      <w:r>
        <w:rPr>
          <w:rStyle w:val="a7"/>
          <w:color w:val="000000" w:themeColor="text1"/>
          <w:u w:val="none"/>
        </w:rPr>
        <w:t>Диапазон 2600 МГц также уже активно осваивается странами РСС</w:t>
      </w:r>
      <w:r w:rsidR="002536B8">
        <w:rPr>
          <w:rStyle w:val="a7"/>
          <w:color w:val="000000" w:themeColor="text1"/>
          <w:u w:val="none"/>
        </w:rPr>
        <w:t>. Сводные данные по его использованию представлены в таблице 1.7. Практически во всех странах для использования выбран частотный план С</w:t>
      </w:r>
      <w:proofErr w:type="gramStart"/>
      <w:r w:rsidR="002536B8">
        <w:rPr>
          <w:rStyle w:val="a7"/>
          <w:color w:val="000000" w:themeColor="text1"/>
          <w:u w:val="none"/>
        </w:rPr>
        <w:t>1</w:t>
      </w:r>
      <w:proofErr w:type="gramEnd"/>
      <w:r w:rsidR="002536B8">
        <w:rPr>
          <w:rStyle w:val="a7"/>
          <w:color w:val="000000" w:themeColor="text1"/>
          <w:u w:val="none"/>
        </w:rPr>
        <w:t>. В ряде стран предпочтение отдается внедрению систем с частотным дуплексом.</w:t>
      </w:r>
    </w:p>
    <w:p w:rsidR="002536B8" w:rsidRPr="001F2C26" w:rsidRDefault="002536B8" w:rsidP="002536B8">
      <w:pPr>
        <w:pStyle w:val="af1"/>
        <w:ind w:left="0" w:right="282"/>
      </w:pPr>
      <w:r>
        <w:t>Таблица 1.7 - И</w:t>
      </w:r>
      <w:r w:rsidRPr="00624341">
        <w:t>спользовани</w:t>
      </w:r>
      <w:r>
        <w:t>е диапазона 2.6 Г</w:t>
      </w:r>
      <w:proofErr w:type="gramStart"/>
      <w:r>
        <w:t xml:space="preserve">Гц в </w:t>
      </w:r>
      <w:r w:rsidRPr="00D00367">
        <w:t>стр</w:t>
      </w:r>
      <w:proofErr w:type="gramEnd"/>
      <w:r w:rsidRPr="00D00367">
        <w:t xml:space="preserve">анах </w:t>
      </w:r>
      <w:r>
        <w:t xml:space="preserve">РСС </w:t>
      </w:r>
      <w:r w:rsidRPr="00624341">
        <w:t>системами подвижной связи, включая системы широкополосного доступа</w:t>
      </w:r>
    </w:p>
    <w:tbl>
      <w:tblPr>
        <w:tblStyle w:val="a8"/>
        <w:tblW w:w="0" w:type="auto"/>
        <w:tblLook w:val="04A0" w:firstRow="1" w:lastRow="0" w:firstColumn="1" w:lastColumn="0" w:noHBand="0" w:noVBand="1"/>
      </w:tblPr>
      <w:tblGrid>
        <w:gridCol w:w="1951"/>
        <w:gridCol w:w="7400"/>
      </w:tblGrid>
      <w:tr w:rsidR="002536B8" w:rsidRPr="00624341" w:rsidTr="002536B8">
        <w:tc>
          <w:tcPr>
            <w:tcW w:w="1951" w:type="dxa"/>
          </w:tcPr>
          <w:p w:rsidR="002536B8" w:rsidRPr="002536B8" w:rsidRDefault="002536B8" w:rsidP="002536B8">
            <w:pPr>
              <w:jc w:val="center"/>
              <w:rPr>
                <w:b/>
                <w:sz w:val="22"/>
                <w:szCs w:val="22"/>
              </w:rPr>
            </w:pPr>
            <w:r w:rsidRPr="002536B8">
              <w:rPr>
                <w:b/>
                <w:sz w:val="22"/>
                <w:szCs w:val="22"/>
              </w:rPr>
              <w:t>Диапазон</w:t>
            </w:r>
          </w:p>
        </w:tc>
        <w:tc>
          <w:tcPr>
            <w:tcW w:w="7400" w:type="dxa"/>
          </w:tcPr>
          <w:p w:rsidR="002536B8" w:rsidRPr="002536B8" w:rsidRDefault="002536B8" w:rsidP="002536B8">
            <w:pPr>
              <w:jc w:val="center"/>
              <w:rPr>
                <w:b/>
                <w:sz w:val="22"/>
                <w:szCs w:val="22"/>
                <w:lang w:val="ru-RU"/>
              </w:rPr>
            </w:pPr>
            <w:r w:rsidRPr="002536B8">
              <w:rPr>
                <w:b/>
                <w:sz w:val="22"/>
                <w:szCs w:val="22"/>
                <w:lang w:val="ru-RU"/>
              </w:rPr>
              <w:t>Страна, технология, полосы частот</w:t>
            </w:r>
          </w:p>
        </w:tc>
      </w:tr>
      <w:tr w:rsidR="002536B8" w:rsidRPr="00B76908" w:rsidTr="002536B8">
        <w:tc>
          <w:tcPr>
            <w:tcW w:w="1951" w:type="dxa"/>
            <w:vMerge w:val="restart"/>
          </w:tcPr>
          <w:p w:rsidR="002536B8" w:rsidRPr="002536B8" w:rsidRDefault="002536B8" w:rsidP="002536B8">
            <w:pPr>
              <w:rPr>
                <w:sz w:val="22"/>
                <w:szCs w:val="22"/>
              </w:rPr>
            </w:pPr>
            <w:r w:rsidRPr="002536B8">
              <w:rPr>
                <w:sz w:val="22"/>
                <w:szCs w:val="22"/>
              </w:rPr>
              <w:t>2500-2690 МГц</w:t>
            </w:r>
          </w:p>
        </w:tc>
        <w:tc>
          <w:tcPr>
            <w:tcW w:w="7400" w:type="dxa"/>
          </w:tcPr>
          <w:p w:rsidR="002536B8" w:rsidRPr="002536B8" w:rsidRDefault="002536B8" w:rsidP="002536B8">
            <w:pPr>
              <w:rPr>
                <w:b/>
                <w:i/>
                <w:sz w:val="22"/>
                <w:szCs w:val="22"/>
              </w:rPr>
            </w:pPr>
            <w:r w:rsidRPr="002536B8">
              <w:rPr>
                <w:b/>
                <w:i/>
                <w:sz w:val="22"/>
                <w:szCs w:val="22"/>
              </w:rPr>
              <w:t>Армения</w:t>
            </w:r>
          </w:p>
          <w:p w:rsidR="002536B8" w:rsidRPr="002536B8" w:rsidRDefault="002536B8" w:rsidP="002536B8">
            <w:pPr>
              <w:rPr>
                <w:sz w:val="22"/>
                <w:szCs w:val="22"/>
              </w:rPr>
            </w:pPr>
            <w:r w:rsidRPr="002536B8">
              <w:rPr>
                <w:sz w:val="22"/>
                <w:szCs w:val="22"/>
              </w:rPr>
              <w:t>2500.0-2520.0/2620.0 -2640.0</w:t>
            </w:r>
            <w:r w:rsidRPr="002536B8">
              <w:rPr>
                <w:sz w:val="22"/>
                <w:szCs w:val="22"/>
                <w:lang w:val="ru-RU"/>
              </w:rPr>
              <w:t xml:space="preserve"> </w:t>
            </w:r>
            <w:r w:rsidRPr="002536B8">
              <w:rPr>
                <w:sz w:val="22"/>
                <w:szCs w:val="22"/>
              </w:rPr>
              <w:t>(</w:t>
            </w:r>
            <w:r w:rsidRPr="002536B8">
              <w:rPr>
                <w:sz w:val="22"/>
                <w:szCs w:val="22"/>
                <w:lang w:val="en-US"/>
              </w:rPr>
              <w:t>LTE</w:t>
            </w:r>
            <w:r w:rsidRPr="002536B8">
              <w:rPr>
                <w:sz w:val="22"/>
                <w:szCs w:val="22"/>
              </w:rPr>
              <w:t>)</w:t>
            </w:r>
          </w:p>
        </w:tc>
      </w:tr>
      <w:tr w:rsidR="002536B8" w:rsidRPr="00B76908" w:rsidTr="002536B8">
        <w:trPr>
          <w:trHeight w:val="135"/>
        </w:trPr>
        <w:tc>
          <w:tcPr>
            <w:tcW w:w="1951" w:type="dxa"/>
            <w:vMerge/>
          </w:tcPr>
          <w:p w:rsidR="002536B8" w:rsidRPr="002536B8" w:rsidRDefault="002536B8" w:rsidP="002536B8">
            <w:pPr>
              <w:rPr>
                <w:sz w:val="22"/>
                <w:szCs w:val="22"/>
                <w:lang w:val="ru-RU"/>
              </w:rPr>
            </w:pPr>
          </w:p>
        </w:tc>
        <w:tc>
          <w:tcPr>
            <w:tcW w:w="7400" w:type="dxa"/>
          </w:tcPr>
          <w:p w:rsidR="002536B8" w:rsidRPr="002536B8" w:rsidRDefault="002536B8" w:rsidP="002536B8">
            <w:pPr>
              <w:rPr>
                <w:sz w:val="22"/>
                <w:szCs w:val="22"/>
              </w:rPr>
            </w:pPr>
            <w:r w:rsidRPr="002536B8">
              <w:rPr>
                <w:b/>
                <w:i/>
                <w:sz w:val="22"/>
                <w:szCs w:val="22"/>
              </w:rPr>
              <w:t>Беларусь</w:t>
            </w:r>
          </w:p>
          <w:p w:rsidR="002536B8" w:rsidRPr="002536B8" w:rsidRDefault="002536B8" w:rsidP="002536B8">
            <w:pPr>
              <w:rPr>
                <w:sz w:val="22"/>
                <w:szCs w:val="22"/>
              </w:rPr>
            </w:pPr>
            <w:r w:rsidRPr="002536B8">
              <w:rPr>
                <w:sz w:val="22"/>
                <w:szCs w:val="22"/>
              </w:rPr>
              <w:t>2530 – 2565/2650-2685</w:t>
            </w:r>
            <w:r w:rsidRPr="002536B8">
              <w:rPr>
                <w:sz w:val="22"/>
                <w:szCs w:val="22"/>
                <w:lang w:val="ru-RU"/>
              </w:rPr>
              <w:t xml:space="preserve"> </w:t>
            </w:r>
            <w:r w:rsidRPr="002536B8">
              <w:rPr>
                <w:sz w:val="22"/>
                <w:szCs w:val="22"/>
              </w:rPr>
              <w:t>(</w:t>
            </w:r>
            <w:r w:rsidRPr="002536B8">
              <w:rPr>
                <w:sz w:val="22"/>
                <w:szCs w:val="22"/>
                <w:lang w:val="en-US"/>
              </w:rPr>
              <w:t>LTE</w:t>
            </w:r>
            <w:r w:rsidRPr="002536B8">
              <w:rPr>
                <w:sz w:val="22"/>
                <w:szCs w:val="22"/>
              </w:rPr>
              <w:t>)</w:t>
            </w:r>
          </w:p>
        </w:tc>
      </w:tr>
      <w:tr w:rsidR="002536B8" w:rsidRPr="008E049A" w:rsidTr="002536B8">
        <w:trPr>
          <w:trHeight w:val="135"/>
        </w:trPr>
        <w:tc>
          <w:tcPr>
            <w:tcW w:w="1951" w:type="dxa"/>
            <w:vMerge/>
          </w:tcPr>
          <w:p w:rsidR="002536B8" w:rsidRPr="002536B8" w:rsidRDefault="002536B8" w:rsidP="002536B8">
            <w:pPr>
              <w:rPr>
                <w:sz w:val="22"/>
                <w:szCs w:val="22"/>
              </w:rPr>
            </w:pPr>
          </w:p>
        </w:tc>
        <w:tc>
          <w:tcPr>
            <w:tcW w:w="7400" w:type="dxa"/>
          </w:tcPr>
          <w:p w:rsidR="002536B8" w:rsidRPr="002536B8" w:rsidRDefault="002536B8" w:rsidP="002536B8">
            <w:pPr>
              <w:rPr>
                <w:b/>
                <w:i/>
                <w:sz w:val="22"/>
                <w:szCs w:val="22"/>
              </w:rPr>
            </w:pPr>
            <w:r w:rsidRPr="002536B8">
              <w:rPr>
                <w:b/>
                <w:i/>
                <w:sz w:val="22"/>
                <w:szCs w:val="22"/>
              </w:rPr>
              <w:t>Кыргызстан</w:t>
            </w:r>
          </w:p>
          <w:p w:rsidR="002536B8" w:rsidRPr="009D3F73" w:rsidRDefault="002536B8" w:rsidP="002536B8">
            <w:pPr>
              <w:rPr>
                <w:sz w:val="22"/>
                <w:szCs w:val="22"/>
              </w:rPr>
            </w:pPr>
            <w:r w:rsidRPr="009D3F73">
              <w:rPr>
                <w:sz w:val="22"/>
                <w:szCs w:val="22"/>
              </w:rPr>
              <w:t>2570-2590(TDD) WiMax</w:t>
            </w:r>
          </w:p>
          <w:p w:rsidR="002536B8" w:rsidRPr="009D3F73" w:rsidRDefault="002536B8" w:rsidP="002536B8">
            <w:pPr>
              <w:rPr>
                <w:sz w:val="22"/>
                <w:szCs w:val="22"/>
              </w:rPr>
            </w:pPr>
            <w:r w:rsidRPr="009D3F73">
              <w:rPr>
                <w:sz w:val="22"/>
                <w:szCs w:val="22"/>
              </w:rPr>
              <w:t>2590-2630 (TDD) WiMax</w:t>
            </w:r>
          </w:p>
          <w:p w:rsidR="002536B8" w:rsidRPr="002536B8" w:rsidRDefault="002536B8" w:rsidP="002536B8">
            <w:pPr>
              <w:rPr>
                <w:b/>
                <w:i/>
                <w:sz w:val="22"/>
                <w:szCs w:val="22"/>
              </w:rPr>
            </w:pPr>
            <w:r w:rsidRPr="009D3F73">
              <w:rPr>
                <w:sz w:val="22"/>
                <w:szCs w:val="22"/>
              </w:rPr>
              <w:t>2690-2700(TDD)WiMax</w:t>
            </w:r>
          </w:p>
        </w:tc>
      </w:tr>
      <w:tr w:rsidR="002536B8" w:rsidRPr="00B76908" w:rsidTr="002536B8">
        <w:trPr>
          <w:trHeight w:val="413"/>
        </w:trPr>
        <w:tc>
          <w:tcPr>
            <w:tcW w:w="1951" w:type="dxa"/>
            <w:vMerge/>
          </w:tcPr>
          <w:p w:rsidR="002536B8" w:rsidRPr="009D3F73" w:rsidRDefault="002536B8" w:rsidP="002536B8">
            <w:pPr>
              <w:rPr>
                <w:sz w:val="22"/>
                <w:szCs w:val="22"/>
              </w:rPr>
            </w:pPr>
          </w:p>
        </w:tc>
        <w:tc>
          <w:tcPr>
            <w:tcW w:w="7400" w:type="dxa"/>
          </w:tcPr>
          <w:p w:rsidR="002536B8" w:rsidRPr="002536B8" w:rsidRDefault="002536B8" w:rsidP="002536B8">
            <w:pPr>
              <w:rPr>
                <w:b/>
                <w:i/>
                <w:sz w:val="22"/>
                <w:szCs w:val="22"/>
              </w:rPr>
            </w:pPr>
            <w:r w:rsidRPr="002536B8">
              <w:rPr>
                <w:b/>
                <w:i/>
                <w:sz w:val="22"/>
                <w:szCs w:val="22"/>
              </w:rPr>
              <w:t>Молдова</w:t>
            </w:r>
          </w:p>
          <w:p w:rsidR="002536B8" w:rsidRPr="002536B8" w:rsidRDefault="002536B8" w:rsidP="002536B8">
            <w:pPr>
              <w:rPr>
                <w:sz w:val="22"/>
                <w:szCs w:val="22"/>
              </w:rPr>
            </w:pPr>
            <w:r w:rsidRPr="002536B8">
              <w:rPr>
                <w:sz w:val="22"/>
                <w:szCs w:val="22"/>
              </w:rPr>
              <w:t xml:space="preserve">2500 – 2570 / 2620 – 2690 </w:t>
            </w:r>
          </w:p>
          <w:p w:rsidR="002536B8" w:rsidRPr="002536B8" w:rsidRDefault="002536B8" w:rsidP="002536B8">
            <w:pPr>
              <w:rPr>
                <w:sz w:val="22"/>
                <w:szCs w:val="22"/>
              </w:rPr>
            </w:pPr>
            <w:r w:rsidRPr="002536B8">
              <w:rPr>
                <w:sz w:val="22"/>
                <w:szCs w:val="22"/>
              </w:rPr>
              <w:t>2575 – 2615 (</w:t>
            </w:r>
            <w:r w:rsidRPr="002536B8">
              <w:rPr>
                <w:sz w:val="22"/>
                <w:szCs w:val="22"/>
                <w:lang w:val="en-US"/>
              </w:rPr>
              <w:t>TDD</w:t>
            </w:r>
            <w:r w:rsidRPr="002536B8">
              <w:rPr>
                <w:sz w:val="22"/>
                <w:szCs w:val="22"/>
              </w:rPr>
              <w:t>)</w:t>
            </w:r>
            <w:r w:rsidRPr="002536B8">
              <w:rPr>
                <w:sz w:val="22"/>
                <w:szCs w:val="22"/>
                <w:lang w:val="ru-RU"/>
              </w:rPr>
              <w:t xml:space="preserve"> </w:t>
            </w:r>
            <w:r w:rsidRPr="002536B8">
              <w:rPr>
                <w:sz w:val="22"/>
                <w:szCs w:val="22"/>
                <w:lang w:val="en-US"/>
              </w:rPr>
              <w:t>LTE</w:t>
            </w:r>
          </w:p>
        </w:tc>
      </w:tr>
      <w:tr w:rsidR="002536B8" w:rsidRPr="00B76908" w:rsidTr="002536B8">
        <w:trPr>
          <w:trHeight w:val="507"/>
        </w:trPr>
        <w:tc>
          <w:tcPr>
            <w:tcW w:w="1951" w:type="dxa"/>
            <w:vMerge/>
          </w:tcPr>
          <w:p w:rsidR="002536B8" w:rsidRPr="002536B8" w:rsidRDefault="002536B8" w:rsidP="002536B8">
            <w:pPr>
              <w:rPr>
                <w:sz w:val="22"/>
                <w:szCs w:val="22"/>
                <w:lang w:val="ru-RU"/>
              </w:rPr>
            </w:pPr>
          </w:p>
        </w:tc>
        <w:tc>
          <w:tcPr>
            <w:tcW w:w="7400" w:type="dxa"/>
          </w:tcPr>
          <w:p w:rsidR="002536B8" w:rsidRPr="002536B8" w:rsidRDefault="002536B8" w:rsidP="002536B8">
            <w:pPr>
              <w:rPr>
                <w:b/>
                <w:i/>
                <w:sz w:val="22"/>
                <w:szCs w:val="22"/>
              </w:rPr>
            </w:pPr>
            <w:r w:rsidRPr="002536B8">
              <w:rPr>
                <w:b/>
                <w:i/>
                <w:sz w:val="22"/>
                <w:szCs w:val="22"/>
              </w:rPr>
              <w:t>Россия</w:t>
            </w:r>
          </w:p>
          <w:p w:rsidR="002536B8" w:rsidRPr="002536B8" w:rsidRDefault="002536B8" w:rsidP="002536B8">
            <w:pPr>
              <w:rPr>
                <w:sz w:val="22"/>
                <w:szCs w:val="22"/>
              </w:rPr>
            </w:pPr>
            <w:r w:rsidRPr="002536B8">
              <w:rPr>
                <w:sz w:val="22"/>
                <w:szCs w:val="22"/>
              </w:rPr>
              <w:t xml:space="preserve">2570 – 2620 (TDD) </w:t>
            </w:r>
            <w:r w:rsidRPr="002536B8">
              <w:rPr>
                <w:sz w:val="22"/>
                <w:szCs w:val="22"/>
                <w:lang w:val="en-US"/>
              </w:rPr>
              <w:t>LTE</w:t>
            </w:r>
          </w:p>
          <w:p w:rsidR="002536B8" w:rsidRPr="002536B8" w:rsidRDefault="002536B8" w:rsidP="002536B8">
            <w:pPr>
              <w:rPr>
                <w:b/>
                <w:i/>
                <w:sz w:val="22"/>
                <w:szCs w:val="22"/>
              </w:rPr>
            </w:pPr>
            <w:r w:rsidRPr="002536B8">
              <w:rPr>
                <w:sz w:val="22"/>
                <w:szCs w:val="22"/>
              </w:rPr>
              <w:t>2500-2570/2620–2690 (</w:t>
            </w:r>
            <w:r w:rsidRPr="002536B8">
              <w:rPr>
                <w:sz w:val="22"/>
                <w:szCs w:val="22"/>
                <w:lang w:val="en-US"/>
              </w:rPr>
              <w:t>LTE</w:t>
            </w:r>
            <w:r w:rsidRPr="002536B8">
              <w:rPr>
                <w:sz w:val="22"/>
                <w:szCs w:val="22"/>
              </w:rPr>
              <w:t>)</w:t>
            </w:r>
          </w:p>
        </w:tc>
      </w:tr>
      <w:tr w:rsidR="002536B8" w:rsidRPr="00624341" w:rsidTr="002536B8">
        <w:trPr>
          <w:trHeight w:val="430"/>
        </w:trPr>
        <w:tc>
          <w:tcPr>
            <w:tcW w:w="1951" w:type="dxa"/>
            <w:vMerge/>
          </w:tcPr>
          <w:p w:rsidR="002536B8" w:rsidRPr="002536B8" w:rsidRDefault="002536B8" w:rsidP="002536B8">
            <w:pPr>
              <w:rPr>
                <w:sz w:val="22"/>
                <w:szCs w:val="22"/>
                <w:lang w:val="ru-RU"/>
              </w:rPr>
            </w:pPr>
          </w:p>
        </w:tc>
        <w:tc>
          <w:tcPr>
            <w:tcW w:w="7400" w:type="dxa"/>
          </w:tcPr>
          <w:p w:rsidR="002536B8" w:rsidRPr="002536B8" w:rsidRDefault="002536B8" w:rsidP="002536B8">
            <w:pPr>
              <w:rPr>
                <w:b/>
                <w:i/>
                <w:sz w:val="22"/>
                <w:szCs w:val="22"/>
              </w:rPr>
            </w:pPr>
            <w:r w:rsidRPr="002536B8">
              <w:rPr>
                <w:b/>
                <w:i/>
                <w:sz w:val="22"/>
                <w:szCs w:val="22"/>
              </w:rPr>
              <w:t>Таджикистан</w:t>
            </w:r>
          </w:p>
          <w:p w:rsidR="002536B8" w:rsidRPr="002536B8" w:rsidRDefault="002536B8" w:rsidP="002536B8">
            <w:pPr>
              <w:rPr>
                <w:b/>
                <w:i/>
                <w:sz w:val="22"/>
                <w:szCs w:val="22"/>
              </w:rPr>
            </w:pPr>
            <w:r w:rsidRPr="002536B8">
              <w:rPr>
                <w:color w:val="000000" w:themeColor="text1"/>
                <w:sz w:val="22"/>
                <w:szCs w:val="22"/>
              </w:rPr>
              <w:t>2570 – 2620 (TDD)</w:t>
            </w:r>
            <w:r w:rsidRPr="002536B8">
              <w:rPr>
                <w:color w:val="000000" w:themeColor="text1"/>
                <w:sz w:val="22"/>
                <w:szCs w:val="22"/>
                <w:lang w:val="en-US"/>
              </w:rPr>
              <w:t xml:space="preserve"> LTE</w:t>
            </w:r>
          </w:p>
        </w:tc>
      </w:tr>
      <w:tr w:rsidR="002536B8" w:rsidRPr="00B76908" w:rsidTr="002536B8">
        <w:trPr>
          <w:trHeight w:val="430"/>
        </w:trPr>
        <w:tc>
          <w:tcPr>
            <w:tcW w:w="1951" w:type="dxa"/>
            <w:vMerge/>
          </w:tcPr>
          <w:p w:rsidR="002536B8" w:rsidRPr="002536B8" w:rsidRDefault="002536B8" w:rsidP="002536B8">
            <w:pPr>
              <w:rPr>
                <w:sz w:val="22"/>
                <w:szCs w:val="22"/>
              </w:rPr>
            </w:pPr>
          </w:p>
        </w:tc>
        <w:tc>
          <w:tcPr>
            <w:tcW w:w="7400" w:type="dxa"/>
          </w:tcPr>
          <w:p w:rsidR="002536B8" w:rsidRPr="002536B8" w:rsidRDefault="002536B8" w:rsidP="002536B8">
            <w:pPr>
              <w:rPr>
                <w:sz w:val="22"/>
                <w:szCs w:val="22"/>
              </w:rPr>
            </w:pPr>
            <w:r w:rsidRPr="002536B8">
              <w:rPr>
                <w:b/>
                <w:i/>
                <w:sz w:val="22"/>
                <w:szCs w:val="22"/>
              </w:rPr>
              <w:t>Узбекистан</w:t>
            </w:r>
          </w:p>
          <w:p w:rsidR="002536B8" w:rsidRPr="002536B8" w:rsidRDefault="002536B8" w:rsidP="002536B8">
            <w:pPr>
              <w:rPr>
                <w:sz w:val="22"/>
                <w:szCs w:val="22"/>
                <w:lang w:eastAsia="ja-JP"/>
              </w:rPr>
            </w:pPr>
            <w:r w:rsidRPr="002536B8">
              <w:rPr>
                <w:sz w:val="22"/>
                <w:szCs w:val="22"/>
                <w:lang w:eastAsia="ja-JP"/>
              </w:rPr>
              <w:t>2500,0 – 2620,0</w:t>
            </w:r>
            <w:r w:rsidRPr="002536B8">
              <w:rPr>
                <w:b/>
                <w:sz w:val="22"/>
                <w:szCs w:val="22"/>
                <w:lang w:eastAsia="ja-JP"/>
              </w:rPr>
              <w:t xml:space="preserve"> /</w:t>
            </w:r>
            <w:r w:rsidRPr="002536B8">
              <w:rPr>
                <w:sz w:val="22"/>
                <w:szCs w:val="22"/>
                <w:lang w:eastAsia="ja-JP"/>
              </w:rPr>
              <w:t xml:space="preserve"> 2620,0 - 2700,0 (</w:t>
            </w:r>
            <w:r w:rsidRPr="002536B8">
              <w:rPr>
                <w:sz w:val="22"/>
                <w:szCs w:val="22"/>
                <w:lang w:val="en-US" w:eastAsia="ja-JP"/>
              </w:rPr>
              <w:t>FDD</w:t>
            </w:r>
            <w:r w:rsidRPr="002536B8">
              <w:rPr>
                <w:sz w:val="22"/>
                <w:szCs w:val="22"/>
                <w:lang w:eastAsia="ja-JP"/>
              </w:rPr>
              <w:t xml:space="preserve">) </w:t>
            </w:r>
          </w:p>
          <w:p w:rsidR="002536B8" w:rsidRPr="002536B8" w:rsidRDefault="002536B8" w:rsidP="002536B8">
            <w:pPr>
              <w:rPr>
                <w:b/>
                <w:i/>
                <w:sz w:val="22"/>
                <w:szCs w:val="22"/>
              </w:rPr>
            </w:pPr>
            <w:r w:rsidRPr="002536B8">
              <w:rPr>
                <w:sz w:val="22"/>
                <w:szCs w:val="22"/>
                <w:lang w:eastAsia="ja-JP"/>
              </w:rPr>
              <w:t>2500,0 – 2600,0  (</w:t>
            </w:r>
            <w:r w:rsidRPr="002536B8">
              <w:rPr>
                <w:sz w:val="22"/>
                <w:szCs w:val="22"/>
                <w:lang w:val="en-US" w:eastAsia="ja-JP"/>
              </w:rPr>
              <w:t>TDD</w:t>
            </w:r>
            <w:r w:rsidRPr="002536B8">
              <w:rPr>
                <w:sz w:val="22"/>
                <w:szCs w:val="22"/>
                <w:lang w:eastAsia="ja-JP"/>
              </w:rPr>
              <w:t xml:space="preserve">)  </w:t>
            </w:r>
            <w:r w:rsidRPr="002536B8">
              <w:rPr>
                <w:sz w:val="22"/>
                <w:szCs w:val="22"/>
                <w:lang w:val="en-US" w:eastAsia="ja-JP"/>
              </w:rPr>
              <w:t>LTE</w:t>
            </w:r>
          </w:p>
        </w:tc>
      </w:tr>
    </w:tbl>
    <w:p w:rsidR="002536B8" w:rsidRPr="00B76908" w:rsidRDefault="002536B8" w:rsidP="002536B8"/>
    <w:p w:rsidR="00D61509" w:rsidRDefault="00D61509" w:rsidP="00167DCD">
      <w:pPr>
        <w:ind w:firstLine="709"/>
        <w:rPr>
          <w:rStyle w:val="a7"/>
          <w:color w:val="000000" w:themeColor="text1"/>
          <w:u w:val="none"/>
        </w:rPr>
      </w:pPr>
      <w:r>
        <w:rPr>
          <w:rStyle w:val="a7"/>
          <w:color w:val="000000" w:themeColor="text1"/>
          <w:u w:val="none"/>
        </w:rPr>
        <w:t>На данный момент использование диапазона радиочастот 2300-2400 М</w:t>
      </w:r>
      <w:proofErr w:type="gramStart"/>
      <w:r>
        <w:rPr>
          <w:rStyle w:val="a7"/>
          <w:color w:val="000000" w:themeColor="text1"/>
          <w:u w:val="none"/>
        </w:rPr>
        <w:t>Гц в стр</w:t>
      </w:r>
      <w:proofErr w:type="gramEnd"/>
      <w:r>
        <w:rPr>
          <w:rStyle w:val="a7"/>
          <w:color w:val="000000" w:themeColor="text1"/>
          <w:u w:val="none"/>
        </w:rPr>
        <w:t>анах РСС не очень значительное и представлено только лишь Россией и Узбекистаном, как это описано в таблице 1.</w:t>
      </w:r>
      <w:r w:rsidR="002536B8">
        <w:rPr>
          <w:rStyle w:val="a7"/>
          <w:color w:val="000000" w:themeColor="text1"/>
          <w:u w:val="none"/>
        </w:rPr>
        <w:t>8</w:t>
      </w:r>
      <w:r>
        <w:rPr>
          <w:rStyle w:val="a7"/>
          <w:color w:val="000000" w:themeColor="text1"/>
          <w:u w:val="none"/>
        </w:rPr>
        <w:t xml:space="preserve">. </w:t>
      </w:r>
      <w:r w:rsidR="00E14671">
        <w:rPr>
          <w:rStyle w:val="a7"/>
          <w:color w:val="000000" w:themeColor="text1"/>
          <w:u w:val="none"/>
        </w:rPr>
        <w:t>Т</w:t>
      </w:r>
      <w:r>
        <w:rPr>
          <w:rStyle w:val="a7"/>
          <w:color w:val="000000" w:themeColor="text1"/>
          <w:u w:val="none"/>
        </w:rPr>
        <w:t>ем не менее, не исключено, что в будущем данный диапазон могут внедрить и другие страны.</w:t>
      </w:r>
    </w:p>
    <w:p w:rsidR="00D61509" w:rsidRPr="001F2C26" w:rsidRDefault="00D61509" w:rsidP="00D61509">
      <w:pPr>
        <w:pStyle w:val="af1"/>
        <w:ind w:left="0" w:right="282"/>
      </w:pPr>
      <w:r>
        <w:t>Таблица 1.</w:t>
      </w:r>
      <w:r w:rsidR="002536B8">
        <w:t>8</w:t>
      </w:r>
      <w:r>
        <w:t xml:space="preserve"> - И</w:t>
      </w:r>
      <w:r w:rsidRPr="00624341">
        <w:t>спользовани</w:t>
      </w:r>
      <w:r>
        <w:t>е диапазона 2.3 Г</w:t>
      </w:r>
      <w:proofErr w:type="gramStart"/>
      <w:r>
        <w:t xml:space="preserve">Гц в </w:t>
      </w:r>
      <w:r w:rsidRPr="00D00367">
        <w:t>стр</w:t>
      </w:r>
      <w:proofErr w:type="gramEnd"/>
      <w:r w:rsidRPr="00D00367">
        <w:t xml:space="preserve">анах </w:t>
      </w:r>
      <w:r>
        <w:t xml:space="preserve">РСС </w:t>
      </w:r>
      <w:r w:rsidRPr="00624341">
        <w:t>системами подвижной связи, включая системы широкополосного доступа</w:t>
      </w:r>
    </w:p>
    <w:tbl>
      <w:tblPr>
        <w:tblStyle w:val="a8"/>
        <w:tblW w:w="9634" w:type="dxa"/>
        <w:tblLook w:val="04A0" w:firstRow="1" w:lastRow="0" w:firstColumn="1" w:lastColumn="0" w:noHBand="0" w:noVBand="1"/>
      </w:tblPr>
      <w:tblGrid>
        <w:gridCol w:w="1951"/>
        <w:gridCol w:w="3260"/>
        <w:gridCol w:w="4423"/>
      </w:tblGrid>
      <w:tr w:rsidR="00D61509" w:rsidRPr="00624341" w:rsidTr="00D61509">
        <w:tc>
          <w:tcPr>
            <w:tcW w:w="1951" w:type="dxa"/>
          </w:tcPr>
          <w:p w:rsidR="00D61509" w:rsidRPr="00D61509" w:rsidRDefault="00D61509" w:rsidP="002536B8">
            <w:pPr>
              <w:jc w:val="center"/>
              <w:rPr>
                <w:b/>
                <w:sz w:val="22"/>
                <w:szCs w:val="22"/>
              </w:rPr>
            </w:pPr>
            <w:r w:rsidRPr="00D61509">
              <w:rPr>
                <w:b/>
                <w:sz w:val="22"/>
                <w:szCs w:val="22"/>
              </w:rPr>
              <w:t>Диапазон</w:t>
            </w:r>
          </w:p>
        </w:tc>
        <w:tc>
          <w:tcPr>
            <w:tcW w:w="3260" w:type="dxa"/>
          </w:tcPr>
          <w:p w:rsidR="00D61509" w:rsidRPr="00D61509" w:rsidRDefault="00D61509" w:rsidP="00D61509">
            <w:pPr>
              <w:jc w:val="center"/>
              <w:rPr>
                <w:b/>
                <w:sz w:val="22"/>
                <w:szCs w:val="22"/>
                <w:lang w:val="ru-RU"/>
              </w:rPr>
            </w:pPr>
            <w:r w:rsidRPr="00D61509">
              <w:rPr>
                <w:b/>
                <w:sz w:val="22"/>
                <w:szCs w:val="22"/>
                <w:lang w:val="ru-RU"/>
              </w:rPr>
              <w:t>Страна, технология, полосы частот</w:t>
            </w:r>
          </w:p>
        </w:tc>
        <w:tc>
          <w:tcPr>
            <w:tcW w:w="4423" w:type="dxa"/>
          </w:tcPr>
          <w:p w:rsidR="00D61509" w:rsidRPr="00D61509" w:rsidRDefault="00D61509" w:rsidP="002536B8">
            <w:pPr>
              <w:jc w:val="center"/>
              <w:rPr>
                <w:b/>
                <w:sz w:val="22"/>
                <w:szCs w:val="22"/>
              </w:rPr>
            </w:pPr>
            <w:r w:rsidRPr="00D61509">
              <w:rPr>
                <w:b/>
                <w:sz w:val="22"/>
                <w:szCs w:val="22"/>
              </w:rPr>
              <w:t>Примечание</w:t>
            </w:r>
          </w:p>
        </w:tc>
      </w:tr>
      <w:tr w:rsidR="00D61509" w:rsidRPr="00B76908" w:rsidTr="00D61509">
        <w:trPr>
          <w:trHeight w:val="413"/>
        </w:trPr>
        <w:tc>
          <w:tcPr>
            <w:tcW w:w="1951" w:type="dxa"/>
            <w:vMerge w:val="restart"/>
          </w:tcPr>
          <w:p w:rsidR="00D61509" w:rsidRPr="00D61509" w:rsidRDefault="00D61509" w:rsidP="002536B8">
            <w:pPr>
              <w:rPr>
                <w:sz w:val="22"/>
                <w:szCs w:val="22"/>
              </w:rPr>
            </w:pPr>
            <w:r w:rsidRPr="00D61509">
              <w:rPr>
                <w:sz w:val="22"/>
                <w:szCs w:val="22"/>
              </w:rPr>
              <w:t>2300-2400 МГц</w:t>
            </w:r>
          </w:p>
        </w:tc>
        <w:tc>
          <w:tcPr>
            <w:tcW w:w="3260" w:type="dxa"/>
          </w:tcPr>
          <w:p w:rsidR="00D61509" w:rsidRPr="00D61509" w:rsidRDefault="00D61509" w:rsidP="002536B8">
            <w:pPr>
              <w:rPr>
                <w:b/>
                <w:i/>
                <w:sz w:val="22"/>
                <w:szCs w:val="22"/>
              </w:rPr>
            </w:pPr>
            <w:r w:rsidRPr="00D61509">
              <w:rPr>
                <w:b/>
                <w:i/>
                <w:sz w:val="22"/>
                <w:szCs w:val="22"/>
              </w:rPr>
              <w:t>Россия</w:t>
            </w:r>
          </w:p>
          <w:p w:rsidR="00D61509" w:rsidRPr="00D61509" w:rsidRDefault="00D61509" w:rsidP="00D61509">
            <w:pPr>
              <w:rPr>
                <w:i/>
                <w:sz w:val="22"/>
                <w:szCs w:val="22"/>
              </w:rPr>
            </w:pPr>
            <w:r w:rsidRPr="00D61509">
              <w:rPr>
                <w:sz w:val="22"/>
                <w:szCs w:val="22"/>
              </w:rPr>
              <w:t>2300 - 2400 (</w:t>
            </w:r>
            <w:r w:rsidRPr="00D61509">
              <w:rPr>
                <w:sz w:val="22"/>
                <w:szCs w:val="22"/>
                <w:lang w:val="en-US"/>
              </w:rPr>
              <w:t>TDD)</w:t>
            </w:r>
            <w:r w:rsidR="00723AC6">
              <w:rPr>
                <w:sz w:val="22"/>
                <w:szCs w:val="22"/>
                <w:lang w:val="en-US"/>
              </w:rPr>
              <w:t xml:space="preserve"> </w:t>
            </w:r>
            <w:r w:rsidRPr="00D61509">
              <w:rPr>
                <w:sz w:val="22"/>
                <w:szCs w:val="22"/>
                <w:lang w:val="en-US"/>
              </w:rPr>
              <w:t>LTE</w:t>
            </w:r>
          </w:p>
        </w:tc>
        <w:tc>
          <w:tcPr>
            <w:tcW w:w="4423" w:type="dxa"/>
          </w:tcPr>
          <w:p w:rsidR="00D61509" w:rsidRPr="00D61509" w:rsidRDefault="00D61509" w:rsidP="002536B8">
            <w:pPr>
              <w:rPr>
                <w:sz w:val="22"/>
                <w:szCs w:val="22"/>
                <w:lang w:val="ru-RU"/>
              </w:rPr>
            </w:pPr>
            <w:r w:rsidRPr="00D61509">
              <w:rPr>
                <w:sz w:val="22"/>
                <w:szCs w:val="22"/>
                <w:lang w:val="ru-RU"/>
              </w:rPr>
              <w:t>Полосы радиочастот выделены. РИЧ</w:t>
            </w:r>
            <w:r>
              <w:rPr>
                <w:sz w:val="22"/>
                <w:szCs w:val="22"/>
                <w:lang w:val="ru-RU"/>
              </w:rPr>
              <w:t xml:space="preserve"> </w:t>
            </w:r>
            <w:proofErr w:type="gramStart"/>
            <w:r w:rsidRPr="00D61509">
              <w:rPr>
                <w:sz w:val="22"/>
                <w:szCs w:val="22"/>
                <w:lang w:val="ru-RU"/>
              </w:rPr>
              <w:t>получены</w:t>
            </w:r>
            <w:proofErr w:type="gramEnd"/>
            <w:r w:rsidRPr="00D61509">
              <w:rPr>
                <w:sz w:val="22"/>
                <w:szCs w:val="22"/>
                <w:lang w:val="ru-RU"/>
              </w:rPr>
              <w:t xml:space="preserve"> только в отдельных регионах.</w:t>
            </w:r>
          </w:p>
        </w:tc>
      </w:tr>
      <w:tr w:rsidR="00D61509" w:rsidRPr="00B76908" w:rsidTr="00D61509">
        <w:trPr>
          <w:trHeight w:val="412"/>
        </w:trPr>
        <w:tc>
          <w:tcPr>
            <w:tcW w:w="1951" w:type="dxa"/>
            <w:vMerge/>
          </w:tcPr>
          <w:p w:rsidR="00D61509" w:rsidRPr="00D61509" w:rsidRDefault="00D61509" w:rsidP="002536B8">
            <w:pPr>
              <w:rPr>
                <w:sz w:val="22"/>
                <w:szCs w:val="22"/>
                <w:lang w:val="ru-RU"/>
              </w:rPr>
            </w:pPr>
          </w:p>
        </w:tc>
        <w:tc>
          <w:tcPr>
            <w:tcW w:w="3260" w:type="dxa"/>
          </w:tcPr>
          <w:p w:rsidR="00D61509" w:rsidRPr="00D61509" w:rsidRDefault="00D61509" w:rsidP="002536B8">
            <w:pPr>
              <w:rPr>
                <w:sz w:val="22"/>
                <w:szCs w:val="22"/>
              </w:rPr>
            </w:pPr>
            <w:r w:rsidRPr="00D61509">
              <w:rPr>
                <w:b/>
                <w:i/>
                <w:sz w:val="22"/>
                <w:szCs w:val="22"/>
              </w:rPr>
              <w:t>Узбекистан</w:t>
            </w:r>
          </w:p>
          <w:p w:rsidR="00D61509" w:rsidRPr="00D61509" w:rsidRDefault="00D61509" w:rsidP="002536B8">
            <w:pPr>
              <w:rPr>
                <w:sz w:val="22"/>
                <w:szCs w:val="22"/>
              </w:rPr>
            </w:pPr>
            <w:r w:rsidRPr="00D61509">
              <w:rPr>
                <w:sz w:val="22"/>
                <w:szCs w:val="22"/>
                <w:lang w:eastAsia="ja-JP"/>
              </w:rPr>
              <w:t>2367,0 – 2391,0  (</w:t>
            </w:r>
            <w:r w:rsidRPr="00D61509">
              <w:rPr>
                <w:sz w:val="22"/>
                <w:szCs w:val="22"/>
                <w:lang w:val="en-US" w:eastAsia="ja-JP"/>
              </w:rPr>
              <w:t>TDD</w:t>
            </w:r>
            <w:r w:rsidRPr="00D61509">
              <w:rPr>
                <w:sz w:val="22"/>
                <w:szCs w:val="22"/>
                <w:lang w:eastAsia="ja-JP"/>
              </w:rPr>
              <w:t>)</w:t>
            </w:r>
            <w:r w:rsidR="00723AC6">
              <w:rPr>
                <w:sz w:val="22"/>
                <w:szCs w:val="22"/>
                <w:lang w:eastAsia="ja-JP"/>
              </w:rPr>
              <w:t xml:space="preserve"> </w:t>
            </w:r>
            <w:r w:rsidRPr="00D61509">
              <w:rPr>
                <w:sz w:val="22"/>
                <w:szCs w:val="22"/>
                <w:lang w:val="en-US"/>
              </w:rPr>
              <w:t>LTE</w:t>
            </w:r>
          </w:p>
        </w:tc>
        <w:tc>
          <w:tcPr>
            <w:tcW w:w="4423" w:type="dxa"/>
          </w:tcPr>
          <w:p w:rsidR="00D61509" w:rsidRPr="00D61509" w:rsidRDefault="00D61509" w:rsidP="002536B8">
            <w:pPr>
              <w:rPr>
                <w:sz w:val="22"/>
                <w:szCs w:val="22"/>
                <w:lang w:val="ru-RU"/>
              </w:rPr>
            </w:pPr>
            <w:r w:rsidRPr="00D61509">
              <w:rPr>
                <w:sz w:val="22"/>
                <w:szCs w:val="22"/>
                <w:lang w:val="ru-RU"/>
              </w:rPr>
              <w:t>Используются.</w:t>
            </w:r>
            <w:r>
              <w:rPr>
                <w:sz w:val="22"/>
                <w:szCs w:val="22"/>
                <w:lang w:val="ru-RU"/>
              </w:rPr>
              <w:t xml:space="preserve"> </w:t>
            </w:r>
            <w:r w:rsidRPr="00D61509">
              <w:rPr>
                <w:sz w:val="22"/>
                <w:szCs w:val="22"/>
                <w:lang w:val="ru-RU"/>
              </w:rPr>
              <w:t>Планируемые сроки – до востребованности полос указанной технологией</w:t>
            </w:r>
          </w:p>
        </w:tc>
      </w:tr>
    </w:tbl>
    <w:p w:rsidR="00D61509" w:rsidRDefault="00D61509" w:rsidP="00167DCD">
      <w:pPr>
        <w:ind w:firstLine="709"/>
        <w:rPr>
          <w:rStyle w:val="a7"/>
          <w:color w:val="000000" w:themeColor="text1"/>
          <w:u w:val="none"/>
        </w:rPr>
      </w:pPr>
    </w:p>
    <w:p w:rsidR="002536B8" w:rsidRDefault="002536B8" w:rsidP="00167DCD">
      <w:pPr>
        <w:ind w:firstLine="709"/>
        <w:rPr>
          <w:rStyle w:val="a7"/>
          <w:color w:val="000000" w:themeColor="text1"/>
          <w:u w:val="none"/>
        </w:rPr>
      </w:pPr>
      <w:r>
        <w:rPr>
          <w:rStyle w:val="a7"/>
          <w:color w:val="000000" w:themeColor="text1"/>
          <w:u w:val="none"/>
        </w:rPr>
        <w:t xml:space="preserve">В части диапазона радиочастот 450 МГц использование в странах РСС также ограничено только рядом стран. Только в Российской Федерации в настоящее время начато внедрение сетей </w:t>
      </w:r>
      <w:r>
        <w:rPr>
          <w:rStyle w:val="a7"/>
          <w:color w:val="000000" w:themeColor="text1"/>
          <w:u w:val="none"/>
          <w:lang w:val="en-US"/>
        </w:rPr>
        <w:t>LTE</w:t>
      </w:r>
      <w:r w:rsidRPr="002536B8">
        <w:rPr>
          <w:rStyle w:val="a7"/>
          <w:color w:val="000000" w:themeColor="text1"/>
          <w:u w:val="none"/>
        </w:rPr>
        <w:t xml:space="preserve">450 </w:t>
      </w:r>
      <w:r>
        <w:rPr>
          <w:rStyle w:val="a7"/>
          <w:color w:val="000000" w:themeColor="text1"/>
          <w:u w:val="none"/>
        </w:rPr>
        <w:t xml:space="preserve">для замены устаревших сетей </w:t>
      </w:r>
      <w:r w:rsidR="00723AC6">
        <w:rPr>
          <w:rStyle w:val="a7"/>
          <w:color w:val="000000" w:themeColor="text1"/>
          <w:u w:val="none"/>
          <w:lang w:val="en-US"/>
        </w:rPr>
        <w:t>CDMA </w:t>
      </w:r>
      <w:r w:rsidRPr="002536B8">
        <w:rPr>
          <w:rStyle w:val="a7"/>
          <w:color w:val="000000" w:themeColor="text1"/>
          <w:u w:val="none"/>
        </w:rPr>
        <w:t xml:space="preserve">2000. </w:t>
      </w:r>
      <w:r>
        <w:rPr>
          <w:rStyle w:val="a7"/>
          <w:color w:val="000000" w:themeColor="text1"/>
          <w:u w:val="none"/>
        </w:rPr>
        <w:t>Более детально использование диапазона радиочастот 450 М</w:t>
      </w:r>
      <w:proofErr w:type="gramStart"/>
      <w:r>
        <w:rPr>
          <w:rStyle w:val="a7"/>
          <w:color w:val="000000" w:themeColor="text1"/>
          <w:u w:val="none"/>
        </w:rPr>
        <w:t>Гц</w:t>
      </w:r>
      <w:r w:rsidR="00D75C5D" w:rsidRPr="00D75C5D">
        <w:rPr>
          <w:rStyle w:val="a7"/>
          <w:color w:val="000000" w:themeColor="text1"/>
          <w:u w:val="none"/>
        </w:rPr>
        <w:t xml:space="preserve"> </w:t>
      </w:r>
      <w:r w:rsidR="00D75C5D">
        <w:rPr>
          <w:rStyle w:val="a7"/>
          <w:color w:val="000000" w:themeColor="text1"/>
          <w:u w:val="none"/>
        </w:rPr>
        <w:t>в стр</w:t>
      </w:r>
      <w:proofErr w:type="gramEnd"/>
      <w:r w:rsidR="00D75C5D">
        <w:rPr>
          <w:rStyle w:val="a7"/>
          <w:color w:val="000000" w:themeColor="text1"/>
          <w:u w:val="none"/>
        </w:rPr>
        <w:t>анах РСС представлено в таблице 1.9.</w:t>
      </w:r>
    </w:p>
    <w:p w:rsidR="00557A8C" w:rsidRDefault="00557A8C" w:rsidP="00167DCD">
      <w:pPr>
        <w:ind w:firstLine="709"/>
      </w:pPr>
    </w:p>
    <w:p w:rsidR="00557A8C" w:rsidRDefault="00557A8C" w:rsidP="00167DCD">
      <w:pPr>
        <w:ind w:firstLine="709"/>
        <w:rPr>
          <w:rStyle w:val="a7"/>
          <w:color w:val="000000" w:themeColor="text1"/>
          <w:u w:val="none"/>
        </w:rPr>
      </w:pPr>
      <w:r>
        <w:t>Таблица 1.9 - И</w:t>
      </w:r>
      <w:r w:rsidRPr="00624341">
        <w:t>спользовани</w:t>
      </w:r>
      <w:r>
        <w:t>е диапазона 450 М</w:t>
      </w:r>
      <w:proofErr w:type="gramStart"/>
      <w:r>
        <w:t xml:space="preserve">Гц в </w:t>
      </w:r>
      <w:r w:rsidRPr="00D00367">
        <w:t>стр</w:t>
      </w:r>
      <w:proofErr w:type="gramEnd"/>
      <w:r w:rsidRPr="00D00367">
        <w:t xml:space="preserve">анах </w:t>
      </w:r>
      <w:r>
        <w:t xml:space="preserve">РСС </w:t>
      </w:r>
      <w:r w:rsidRPr="00624341">
        <w:t>системами подвижной связи, включая системы широкополосного доступа</w:t>
      </w:r>
    </w:p>
    <w:tbl>
      <w:tblPr>
        <w:tblStyle w:val="a8"/>
        <w:tblW w:w="9775" w:type="dxa"/>
        <w:tblLook w:val="04A0" w:firstRow="1" w:lastRow="0" w:firstColumn="1" w:lastColumn="0" w:noHBand="0" w:noVBand="1"/>
      </w:tblPr>
      <w:tblGrid>
        <w:gridCol w:w="1555"/>
        <w:gridCol w:w="4110"/>
        <w:gridCol w:w="4110"/>
      </w:tblGrid>
      <w:tr w:rsidR="00D75C5D" w:rsidRPr="00624341" w:rsidTr="00D75C5D">
        <w:tc>
          <w:tcPr>
            <w:tcW w:w="1555" w:type="dxa"/>
          </w:tcPr>
          <w:p w:rsidR="00D75C5D" w:rsidRPr="00D75C5D" w:rsidRDefault="00D75C5D" w:rsidP="009D3F73">
            <w:pPr>
              <w:jc w:val="center"/>
              <w:rPr>
                <w:b/>
                <w:sz w:val="22"/>
                <w:szCs w:val="22"/>
              </w:rPr>
            </w:pPr>
            <w:r w:rsidRPr="00D75C5D">
              <w:rPr>
                <w:b/>
                <w:sz w:val="22"/>
                <w:szCs w:val="22"/>
              </w:rPr>
              <w:lastRenderedPageBreak/>
              <w:t>Диапазон</w:t>
            </w:r>
          </w:p>
        </w:tc>
        <w:tc>
          <w:tcPr>
            <w:tcW w:w="4110" w:type="dxa"/>
          </w:tcPr>
          <w:p w:rsidR="00D75C5D" w:rsidRPr="00D75C5D" w:rsidRDefault="00D75C5D" w:rsidP="00D75C5D">
            <w:pPr>
              <w:jc w:val="center"/>
              <w:rPr>
                <w:b/>
                <w:sz w:val="22"/>
                <w:szCs w:val="22"/>
                <w:lang w:val="ru-RU"/>
              </w:rPr>
            </w:pPr>
            <w:r w:rsidRPr="00D75C5D">
              <w:rPr>
                <w:b/>
                <w:sz w:val="22"/>
                <w:szCs w:val="22"/>
                <w:lang w:val="ru-RU"/>
              </w:rPr>
              <w:t xml:space="preserve">Страна, технология, полосы частот </w:t>
            </w:r>
          </w:p>
        </w:tc>
        <w:tc>
          <w:tcPr>
            <w:tcW w:w="4110" w:type="dxa"/>
          </w:tcPr>
          <w:p w:rsidR="00D75C5D" w:rsidRPr="00D75C5D" w:rsidRDefault="00D75C5D" w:rsidP="009D3F73">
            <w:pPr>
              <w:jc w:val="center"/>
              <w:rPr>
                <w:b/>
                <w:sz w:val="22"/>
                <w:szCs w:val="22"/>
              </w:rPr>
            </w:pPr>
            <w:r w:rsidRPr="00D75C5D">
              <w:rPr>
                <w:b/>
                <w:sz w:val="22"/>
                <w:szCs w:val="22"/>
              </w:rPr>
              <w:t>Примечание</w:t>
            </w:r>
          </w:p>
        </w:tc>
      </w:tr>
      <w:tr w:rsidR="00D75C5D" w:rsidRPr="00B76908" w:rsidTr="00D75C5D">
        <w:trPr>
          <w:trHeight w:val="838"/>
        </w:trPr>
        <w:tc>
          <w:tcPr>
            <w:tcW w:w="1555" w:type="dxa"/>
            <w:vMerge w:val="restart"/>
          </w:tcPr>
          <w:p w:rsidR="00D75C5D" w:rsidRPr="00D75C5D" w:rsidRDefault="00D75C5D" w:rsidP="009D3F73">
            <w:pPr>
              <w:rPr>
                <w:sz w:val="22"/>
                <w:szCs w:val="22"/>
              </w:rPr>
            </w:pPr>
            <w:r w:rsidRPr="00D75C5D">
              <w:rPr>
                <w:sz w:val="22"/>
                <w:szCs w:val="22"/>
              </w:rPr>
              <w:t>450-470 МГц</w:t>
            </w:r>
          </w:p>
        </w:tc>
        <w:tc>
          <w:tcPr>
            <w:tcW w:w="4110" w:type="dxa"/>
          </w:tcPr>
          <w:p w:rsidR="00D75C5D" w:rsidRPr="00D75C5D" w:rsidRDefault="00D75C5D" w:rsidP="009D3F73">
            <w:pPr>
              <w:rPr>
                <w:b/>
                <w:i/>
                <w:sz w:val="22"/>
                <w:szCs w:val="22"/>
              </w:rPr>
            </w:pPr>
            <w:r w:rsidRPr="00D75C5D">
              <w:rPr>
                <w:b/>
                <w:i/>
                <w:sz w:val="22"/>
                <w:szCs w:val="22"/>
              </w:rPr>
              <w:t>Казахстан</w:t>
            </w:r>
          </w:p>
          <w:p w:rsidR="00D75C5D" w:rsidRPr="00D75C5D" w:rsidDel="0077259E" w:rsidRDefault="00D75C5D" w:rsidP="009D3F73">
            <w:pPr>
              <w:rPr>
                <w:b/>
                <w:i/>
                <w:sz w:val="22"/>
                <w:szCs w:val="22"/>
              </w:rPr>
            </w:pPr>
            <w:r w:rsidRPr="00D75C5D">
              <w:rPr>
                <w:sz w:val="22"/>
                <w:szCs w:val="22"/>
              </w:rPr>
              <w:t>453,300-457,500/463,300-467,500 (</w:t>
            </w:r>
            <w:r w:rsidRPr="00D75C5D">
              <w:rPr>
                <w:sz w:val="22"/>
                <w:szCs w:val="22"/>
                <w:lang w:val="en-US"/>
              </w:rPr>
              <w:t>CDMA 450)</w:t>
            </w:r>
          </w:p>
        </w:tc>
        <w:tc>
          <w:tcPr>
            <w:tcW w:w="4110" w:type="dxa"/>
          </w:tcPr>
          <w:p w:rsidR="00D75C5D" w:rsidRPr="00D75C5D" w:rsidRDefault="00D75C5D" w:rsidP="009D3F73">
            <w:pPr>
              <w:rPr>
                <w:sz w:val="22"/>
                <w:szCs w:val="22"/>
                <w:lang w:val="ru-RU"/>
              </w:rPr>
            </w:pPr>
            <w:r w:rsidRPr="00D75C5D">
              <w:rPr>
                <w:sz w:val="22"/>
                <w:szCs w:val="22"/>
                <w:lang w:val="ru-RU"/>
              </w:rPr>
              <w:t>Полосы радиочастот выделены. Получены разрешения на использования РЧС на всей территории страны</w:t>
            </w:r>
          </w:p>
        </w:tc>
      </w:tr>
      <w:tr w:rsidR="00D75C5D" w:rsidRPr="00B76908" w:rsidTr="00D75C5D">
        <w:trPr>
          <w:trHeight w:val="838"/>
        </w:trPr>
        <w:tc>
          <w:tcPr>
            <w:tcW w:w="1555" w:type="dxa"/>
            <w:vMerge/>
          </w:tcPr>
          <w:p w:rsidR="00D75C5D" w:rsidRPr="00D75C5D" w:rsidRDefault="00D75C5D" w:rsidP="009D3F73">
            <w:pPr>
              <w:rPr>
                <w:sz w:val="22"/>
                <w:szCs w:val="22"/>
                <w:lang w:val="ru-RU"/>
              </w:rPr>
            </w:pPr>
          </w:p>
        </w:tc>
        <w:tc>
          <w:tcPr>
            <w:tcW w:w="4110" w:type="dxa"/>
          </w:tcPr>
          <w:p w:rsidR="00D75C5D" w:rsidRPr="00D75C5D" w:rsidRDefault="00D75C5D" w:rsidP="009D3F73">
            <w:pPr>
              <w:rPr>
                <w:b/>
                <w:i/>
                <w:sz w:val="22"/>
                <w:szCs w:val="22"/>
              </w:rPr>
            </w:pPr>
            <w:r w:rsidRPr="00D75C5D">
              <w:rPr>
                <w:b/>
                <w:i/>
                <w:sz w:val="22"/>
                <w:szCs w:val="22"/>
              </w:rPr>
              <w:t>Россия</w:t>
            </w:r>
          </w:p>
          <w:p w:rsidR="00D75C5D" w:rsidRPr="00D75C5D" w:rsidRDefault="00D75C5D" w:rsidP="009D3F73">
            <w:pPr>
              <w:rPr>
                <w:sz w:val="22"/>
                <w:szCs w:val="22"/>
              </w:rPr>
            </w:pPr>
            <w:r w:rsidRPr="00D75C5D">
              <w:rPr>
                <w:sz w:val="22"/>
                <w:szCs w:val="22"/>
              </w:rPr>
              <w:t>453-457.4/463-467.4 (</w:t>
            </w:r>
            <w:r w:rsidRPr="00D75C5D">
              <w:rPr>
                <w:sz w:val="22"/>
                <w:szCs w:val="22"/>
                <w:lang w:val="en-US"/>
              </w:rPr>
              <w:t>LTE</w:t>
            </w:r>
            <w:r w:rsidRPr="00D75C5D">
              <w:rPr>
                <w:sz w:val="22"/>
                <w:szCs w:val="22"/>
              </w:rPr>
              <w:t xml:space="preserve">, </w:t>
            </w:r>
            <w:r w:rsidRPr="00D75C5D">
              <w:rPr>
                <w:sz w:val="22"/>
                <w:szCs w:val="22"/>
                <w:lang w:val="en-US"/>
              </w:rPr>
              <w:t>IMT</w:t>
            </w:r>
            <w:r w:rsidRPr="00D75C5D">
              <w:rPr>
                <w:sz w:val="22"/>
                <w:szCs w:val="22"/>
              </w:rPr>
              <w:t>-</w:t>
            </w:r>
            <w:r w:rsidRPr="00D75C5D">
              <w:rPr>
                <w:sz w:val="22"/>
                <w:szCs w:val="22"/>
                <w:lang w:val="en-US"/>
              </w:rPr>
              <w:t>MC</w:t>
            </w:r>
            <w:r w:rsidRPr="00D75C5D">
              <w:rPr>
                <w:sz w:val="22"/>
                <w:szCs w:val="22"/>
              </w:rPr>
              <w:t>-450)</w:t>
            </w:r>
          </w:p>
        </w:tc>
        <w:tc>
          <w:tcPr>
            <w:tcW w:w="4110" w:type="dxa"/>
          </w:tcPr>
          <w:p w:rsidR="00D75C5D" w:rsidRPr="00D75C5D" w:rsidRDefault="00D75C5D" w:rsidP="009D3F73">
            <w:pPr>
              <w:rPr>
                <w:sz w:val="22"/>
                <w:szCs w:val="22"/>
                <w:lang w:val="ru-RU"/>
              </w:rPr>
            </w:pPr>
            <w:r w:rsidRPr="00D75C5D">
              <w:rPr>
                <w:sz w:val="22"/>
                <w:szCs w:val="22"/>
                <w:lang w:val="ru-RU"/>
              </w:rPr>
              <w:t>Полосы радиочастот выделены. Получены РИЧ</w:t>
            </w:r>
          </w:p>
          <w:p w:rsidR="00D75C5D" w:rsidRPr="00D75C5D" w:rsidRDefault="00D75C5D" w:rsidP="009D3F73">
            <w:pPr>
              <w:rPr>
                <w:sz w:val="22"/>
                <w:szCs w:val="22"/>
                <w:lang w:val="ru-RU"/>
              </w:rPr>
            </w:pPr>
          </w:p>
        </w:tc>
      </w:tr>
      <w:tr w:rsidR="00D75C5D" w:rsidRPr="00B76908" w:rsidTr="00D75C5D">
        <w:trPr>
          <w:trHeight w:val="838"/>
        </w:trPr>
        <w:tc>
          <w:tcPr>
            <w:tcW w:w="1555" w:type="dxa"/>
            <w:vMerge/>
          </w:tcPr>
          <w:p w:rsidR="00D75C5D" w:rsidRPr="00D75C5D" w:rsidRDefault="00D75C5D" w:rsidP="009D3F73">
            <w:pPr>
              <w:rPr>
                <w:sz w:val="22"/>
                <w:szCs w:val="22"/>
                <w:lang w:val="ru-RU"/>
              </w:rPr>
            </w:pPr>
          </w:p>
        </w:tc>
        <w:tc>
          <w:tcPr>
            <w:tcW w:w="4110" w:type="dxa"/>
          </w:tcPr>
          <w:p w:rsidR="00D75C5D" w:rsidRPr="00D75C5D" w:rsidRDefault="00D75C5D" w:rsidP="009D3F73">
            <w:pPr>
              <w:rPr>
                <w:b/>
                <w:i/>
                <w:sz w:val="22"/>
                <w:szCs w:val="22"/>
              </w:rPr>
            </w:pPr>
            <w:r w:rsidRPr="00D75C5D">
              <w:rPr>
                <w:b/>
                <w:i/>
                <w:sz w:val="22"/>
                <w:szCs w:val="22"/>
              </w:rPr>
              <w:t>Узбекистан</w:t>
            </w:r>
          </w:p>
          <w:p w:rsidR="00D75C5D" w:rsidRPr="00D75C5D" w:rsidRDefault="00D75C5D" w:rsidP="009D3F73">
            <w:pPr>
              <w:rPr>
                <w:b/>
                <w:sz w:val="22"/>
                <w:szCs w:val="22"/>
                <w:lang w:eastAsia="ja-JP"/>
              </w:rPr>
            </w:pPr>
            <w:r w:rsidRPr="00D75C5D">
              <w:rPr>
                <w:sz w:val="22"/>
                <w:szCs w:val="22"/>
                <w:lang w:eastAsia="ja-JP"/>
              </w:rPr>
              <w:t xml:space="preserve">454,600 – 457,100 </w:t>
            </w:r>
            <w:r w:rsidRPr="00D75C5D">
              <w:rPr>
                <w:b/>
                <w:sz w:val="22"/>
                <w:szCs w:val="22"/>
                <w:lang w:eastAsia="ja-JP"/>
              </w:rPr>
              <w:t>/</w:t>
            </w:r>
          </w:p>
          <w:p w:rsidR="00D75C5D" w:rsidRPr="00D75C5D" w:rsidRDefault="00D75C5D" w:rsidP="009D3F73">
            <w:pPr>
              <w:rPr>
                <w:b/>
                <w:i/>
                <w:sz w:val="22"/>
                <w:szCs w:val="22"/>
              </w:rPr>
            </w:pPr>
            <w:r w:rsidRPr="00D75C5D">
              <w:rPr>
                <w:sz w:val="22"/>
                <w:szCs w:val="22"/>
                <w:lang w:eastAsia="ja-JP"/>
              </w:rPr>
              <w:t>464,600–467,100 (</w:t>
            </w:r>
            <w:r w:rsidRPr="00D75C5D">
              <w:rPr>
                <w:sz w:val="22"/>
                <w:szCs w:val="22"/>
                <w:lang w:val="en-US"/>
              </w:rPr>
              <w:t>CDMA</w:t>
            </w:r>
            <w:r w:rsidRPr="00D75C5D">
              <w:rPr>
                <w:sz w:val="22"/>
                <w:szCs w:val="22"/>
              </w:rPr>
              <w:t>2000-1х</w:t>
            </w:r>
            <w:r w:rsidRPr="00D75C5D">
              <w:rPr>
                <w:sz w:val="22"/>
                <w:szCs w:val="22"/>
                <w:lang w:val="en-US"/>
              </w:rPr>
              <w:t>EV</w:t>
            </w:r>
            <w:r w:rsidRPr="00D75C5D">
              <w:rPr>
                <w:sz w:val="22"/>
                <w:szCs w:val="22"/>
              </w:rPr>
              <w:t>-</w:t>
            </w:r>
            <w:r w:rsidRPr="00D75C5D">
              <w:rPr>
                <w:sz w:val="22"/>
                <w:szCs w:val="22"/>
                <w:lang w:val="en-US"/>
              </w:rPr>
              <w:t>DO</w:t>
            </w:r>
            <w:r w:rsidRPr="00D75C5D">
              <w:rPr>
                <w:sz w:val="22"/>
                <w:szCs w:val="22"/>
              </w:rPr>
              <w:t>)</w:t>
            </w:r>
          </w:p>
        </w:tc>
        <w:tc>
          <w:tcPr>
            <w:tcW w:w="4110" w:type="dxa"/>
          </w:tcPr>
          <w:p w:rsidR="00D75C5D" w:rsidRPr="00D75C5D" w:rsidRDefault="00D75C5D" w:rsidP="009D3F73">
            <w:pPr>
              <w:rPr>
                <w:sz w:val="22"/>
                <w:szCs w:val="22"/>
                <w:lang w:val="ru-RU"/>
              </w:rPr>
            </w:pPr>
            <w:r w:rsidRPr="00D75C5D">
              <w:rPr>
                <w:sz w:val="22"/>
                <w:szCs w:val="22"/>
                <w:lang w:val="ru-RU"/>
              </w:rPr>
              <w:t>Используются.</w:t>
            </w:r>
          </w:p>
          <w:p w:rsidR="00D75C5D" w:rsidRPr="00D75C5D" w:rsidRDefault="00D75C5D" w:rsidP="009D3F73">
            <w:pPr>
              <w:rPr>
                <w:sz w:val="22"/>
                <w:szCs w:val="22"/>
                <w:lang w:val="ru-RU"/>
              </w:rPr>
            </w:pPr>
            <w:r w:rsidRPr="00D75C5D">
              <w:rPr>
                <w:sz w:val="22"/>
                <w:szCs w:val="22"/>
                <w:lang w:val="ru-RU"/>
              </w:rPr>
              <w:t>Планируемые сроки – до востребованности полос указанной технологией</w:t>
            </w:r>
          </w:p>
        </w:tc>
      </w:tr>
    </w:tbl>
    <w:p w:rsidR="00B427E7" w:rsidRDefault="00B427E7" w:rsidP="00167DCD">
      <w:pPr>
        <w:ind w:firstLine="709"/>
        <w:rPr>
          <w:rStyle w:val="a7"/>
          <w:color w:val="000000" w:themeColor="text1"/>
          <w:u w:val="none"/>
        </w:rPr>
      </w:pPr>
    </w:p>
    <w:p w:rsidR="00B427E7" w:rsidRDefault="00B427E7" w:rsidP="00EF3DD6">
      <w:pPr>
        <w:pStyle w:val="20"/>
        <w:rPr>
          <w:rStyle w:val="a7"/>
          <w:color w:val="000000" w:themeColor="text1"/>
          <w:u w:val="none"/>
        </w:rPr>
      </w:pPr>
      <w:bookmarkStart w:id="19" w:name="_Toc513477350"/>
      <w:r>
        <w:t>1.4 Общая статистика внедрения оборудования и сетей сотовой связи по диапазонам радиочастот</w:t>
      </w:r>
      <w:bookmarkEnd w:id="19"/>
    </w:p>
    <w:p w:rsidR="005D6C62" w:rsidRPr="00557A8C" w:rsidRDefault="00A72D1E" w:rsidP="00167DCD">
      <w:pPr>
        <w:ind w:firstLine="709"/>
      </w:pPr>
      <w:r>
        <w:rPr>
          <w:rStyle w:val="a7"/>
          <w:color w:val="000000" w:themeColor="text1"/>
          <w:u w:val="none"/>
        </w:rPr>
        <w:t>Подводя итоги раздела по гармонизации</w:t>
      </w:r>
      <w:r w:rsidR="00E14671">
        <w:rPr>
          <w:rStyle w:val="a7"/>
          <w:color w:val="000000" w:themeColor="text1"/>
          <w:u w:val="none"/>
        </w:rPr>
        <w:t>,</w:t>
      </w:r>
      <w:r>
        <w:rPr>
          <w:rStyle w:val="a7"/>
          <w:color w:val="000000" w:themeColor="text1"/>
          <w:u w:val="none"/>
        </w:rPr>
        <w:t xml:space="preserve"> целесообразно рассмотреть совокупные объемы рынка оборудования для тех или иных частотных планов, что позволяет определить перспективы распространения того или иного оборудования в странах РСС и сформировать представление о направлении усилий по гармонизации использования </w:t>
      </w:r>
      <w:r w:rsidR="00FB40C7" w:rsidRPr="00940D01">
        <w:t>полос радиочастот сотовой подвижной связи</w:t>
      </w:r>
      <w:r w:rsidR="00FB40C7">
        <w:t xml:space="preserve">. </w:t>
      </w:r>
      <w:r w:rsidR="00B331C8">
        <w:t>П</w:t>
      </w:r>
      <w:r w:rsidR="00FB40C7">
        <w:t xml:space="preserve">ри этом основной интерес представляет гармонизация полос радиочастот для наиболее современных сетей сотовой подвижной связи на основе стандартов </w:t>
      </w:r>
      <w:r w:rsidR="00FB40C7">
        <w:rPr>
          <w:lang w:val="en-US"/>
        </w:rPr>
        <w:t>LTE</w:t>
      </w:r>
      <w:r w:rsidR="00FB40C7" w:rsidRPr="00FB40C7">
        <w:t>/</w:t>
      </w:r>
      <w:r w:rsidR="00FB40C7">
        <w:rPr>
          <w:lang w:val="en-US"/>
        </w:rPr>
        <w:t>LTE</w:t>
      </w:r>
      <w:r w:rsidR="00FB40C7" w:rsidRPr="00FB40C7">
        <w:t>-</w:t>
      </w:r>
      <w:r w:rsidR="00FB40C7">
        <w:rPr>
          <w:lang w:val="en-US"/>
        </w:rPr>
        <w:t>Advanced</w:t>
      </w:r>
      <w:r w:rsidR="00FB40C7" w:rsidRPr="00FB40C7">
        <w:t xml:space="preserve">. </w:t>
      </w:r>
      <w:r w:rsidR="00FB40C7">
        <w:t xml:space="preserve">Для оценки рынка оборудования базовых станций рассмотрим  статистику по запуску коммерческих сетей </w:t>
      </w:r>
      <w:r w:rsidR="00FB40C7">
        <w:rPr>
          <w:lang w:val="en-US"/>
        </w:rPr>
        <w:t>LTE</w:t>
      </w:r>
      <w:r w:rsidR="00FB40C7" w:rsidRPr="00FB40C7">
        <w:t xml:space="preserve"> </w:t>
      </w:r>
      <w:r w:rsidR="00FB40C7">
        <w:t>по различным частотным планам</w:t>
      </w:r>
      <w:r w:rsidR="00816F81">
        <w:t>, показанную на рисунке 1.8.</w:t>
      </w:r>
      <w:r w:rsidR="00557A8C" w:rsidRPr="006026EA">
        <w:t xml:space="preserve"> </w:t>
      </w:r>
      <w:r w:rsidR="00557A8C">
        <w:t>Нумерация частотных планов на рисунке представлена в соответствии с классификацией 3</w:t>
      </w:r>
      <w:r w:rsidR="00557A8C">
        <w:rPr>
          <w:lang w:val="en-US"/>
        </w:rPr>
        <w:t>GPP</w:t>
      </w:r>
      <w:r w:rsidR="00557A8C">
        <w:t>, которая воспроизведена в таблице 1.</w:t>
      </w:r>
      <w:r w:rsidR="009E508A">
        <w:t>10</w:t>
      </w:r>
      <w:r w:rsidR="00557A8C">
        <w:t>.</w:t>
      </w:r>
    </w:p>
    <w:p w:rsidR="00E6556A" w:rsidRDefault="00E6556A" w:rsidP="00167DCD">
      <w:pPr>
        <w:ind w:firstLine="709"/>
      </w:pPr>
      <w:r>
        <w:t xml:space="preserve">Стоит отметить, что статистика на рисунке 1.8 представлена на начало 2018 года. При этом информация по странам РСС в предыдущем разделе представлена на 2016 год. Тем не менее, рисунок 1.8 отражает тенденции, которые уже существовали на 2016 год. Также рисунок 1.8 может рассматриваться странами РСС как ориентир для будущего развития собственных сетей сотовой подвижной связи. </w:t>
      </w:r>
    </w:p>
    <w:p w:rsidR="00816F81" w:rsidRDefault="00D34B7C" w:rsidP="00816F81">
      <w:pPr>
        <w:rPr>
          <w:rStyle w:val="a7"/>
          <w:color w:val="000000" w:themeColor="text1"/>
          <w:u w:val="none"/>
        </w:rPr>
      </w:pPr>
      <w:r>
        <w:rPr>
          <w:noProof/>
          <w:lang w:eastAsia="ru-RU"/>
        </w:rPr>
        <w:drawing>
          <wp:inline distT="0" distB="0" distL="0" distR="0" wp14:anchorId="7F0F9E1D" wp14:editId="1531B1A1">
            <wp:extent cx="5784273" cy="3666633"/>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86253" cy="3667888"/>
                    </a:xfrm>
                    <a:prstGeom prst="rect">
                      <a:avLst/>
                    </a:prstGeom>
                  </pic:spPr>
                </pic:pic>
              </a:graphicData>
            </a:graphic>
          </wp:inline>
        </w:drawing>
      </w:r>
    </w:p>
    <w:p w:rsidR="00816F81" w:rsidRPr="00D34B7C" w:rsidRDefault="00816F81" w:rsidP="00816F81">
      <w:pPr>
        <w:jc w:val="center"/>
        <w:rPr>
          <w:rStyle w:val="a7"/>
          <w:color w:val="000000" w:themeColor="text1"/>
          <w:u w:val="none"/>
        </w:rPr>
      </w:pPr>
      <w:r>
        <w:rPr>
          <w:rStyle w:val="a7"/>
          <w:color w:val="000000" w:themeColor="text1"/>
          <w:u w:val="none"/>
        </w:rPr>
        <w:t xml:space="preserve">Рисунок 1.8 – Число запущенных коммерческих сетей </w:t>
      </w:r>
      <w:r>
        <w:rPr>
          <w:rStyle w:val="a7"/>
          <w:color w:val="000000" w:themeColor="text1"/>
          <w:u w:val="none"/>
          <w:lang w:val="en-US"/>
        </w:rPr>
        <w:t>LTE</w:t>
      </w:r>
      <w:r w:rsidR="00D34B7C">
        <w:rPr>
          <w:rStyle w:val="a7"/>
          <w:color w:val="000000" w:themeColor="text1"/>
          <w:u w:val="none"/>
        </w:rPr>
        <w:t xml:space="preserve"> </w:t>
      </w:r>
      <w:r w:rsidR="00D34B7C" w:rsidRPr="00D34B7C">
        <w:rPr>
          <w:rStyle w:val="a7"/>
          <w:color w:val="000000" w:themeColor="text1"/>
          <w:u w:val="none"/>
        </w:rPr>
        <w:t>(</w:t>
      </w:r>
      <w:r w:rsidR="00D34B7C">
        <w:rPr>
          <w:rStyle w:val="a7"/>
          <w:color w:val="000000" w:themeColor="text1"/>
          <w:u w:val="none"/>
        </w:rPr>
        <w:t>апрель 2018)</w:t>
      </w:r>
    </w:p>
    <w:p w:rsidR="00EF3DD6" w:rsidRDefault="00EF3DD6" w:rsidP="00167DCD">
      <w:pPr>
        <w:ind w:firstLine="709"/>
        <w:rPr>
          <w:rStyle w:val="a7"/>
          <w:color w:val="000000" w:themeColor="text1"/>
          <w:u w:val="none"/>
        </w:rPr>
      </w:pPr>
    </w:p>
    <w:p w:rsidR="00557A8C" w:rsidRPr="006026EA" w:rsidRDefault="00557A8C" w:rsidP="006026EA">
      <w:pPr>
        <w:ind w:firstLine="709"/>
      </w:pPr>
      <w:proofErr w:type="spellStart"/>
      <w:proofErr w:type="gramStart"/>
      <w:r w:rsidRPr="006026EA">
        <w:t>T</w:t>
      </w:r>
      <w:proofErr w:type="gramEnd"/>
      <w:r w:rsidRPr="006026EA">
        <w:t>аблица</w:t>
      </w:r>
      <w:proofErr w:type="spellEnd"/>
      <w:r w:rsidRPr="006026EA">
        <w:t xml:space="preserve"> 1.</w:t>
      </w:r>
      <w:r w:rsidR="009E508A">
        <w:t>10</w:t>
      </w:r>
      <w:r w:rsidRPr="006026EA">
        <w:t xml:space="preserve"> -  Полосы частот </w:t>
      </w:r>
      <w:r>
        <w:t>3</w:t>
      </w:r>
      <w:r>
        <w:rPr>
          <w:lang w:val="en-US"/>
        </w:rPr>
        <w:t>GPP</w:t>
      </w:r>
      <w:r w:rsidRPr="006026EA">
        <w:t xml:space="preserve"> </w:t>
      </w:r>
      <w:r>
        <w:t>(</w:t>
      </w:r>
      <w:r>
        <w:rPr>
          <w:lang w:val="en-US"/>
        </w:rPr>
        <w:t>LTE</w:t>
      </w:r>
      <w:r w:rsidRPr="006026EA">
        <w:t>)</w:t>
      </w:r>
    </w:p>
    <w:tbl>
      <w:tblPr>
        <w:tblW w:w="8319" w:type="dxa"/>
        <w:jc w:val="center"/>
        <w:tblLayout w:type="fixed"/>
        <w:tblLook w:val="0000" w:firstRow="0" w:lastRow="0" w:firstColumn="0" w:lastColumn="0" w:noHBand="0" w:noVBand="0"/>
      </w:tblPr>
      <w:tblGrid>
        <w:gridCol w:w="948"/>
        <w:gridCol w:w="1560"/>
        <w:gridCol w:w="283"/>
        <w:gridCol w:w="1318"/>
        <w:gridCol w:w="1413"/>
        <w:gridCol w:w="246"/>
        <w:gridCol w:w="1398"/>
        <w:gridCol w:w="1153"/>
      </w:tblGrid>
      <w:tr w:rsidR="00557A8C" w:rsidRPr="00723AC6" w:rsidTr="00723AC6">
        <w:trPr>
          <w:jc w:val="center"/>
        </w:trPr>
        <w:tc>
          <w:tcPr>
            <w:tcW w:w="948" w:type="dxa"/>
            <w:vMerge w:val="restart"/>
            <w:tcBorders>
              <w:top w:val="single" w:sz="4" w:space="0" w:color="auto"/>
              <w:left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rPr>
            </w:pPr>
            <w:r w:rsidRPr="00723AC6">
              <w:rPr>
                <w:sz w:val="20"/>
                <w:szCs w:val="20"/>
              </w:rPr>
              <w:lastRenderedPageBreak/>
              <w:t xml:space="preserve">Рабочая полоса </w:t>
            </w:r>
            <w:r w:rsidRPr="00723AC6">
              <w:rPr>
                <w:sz w:val="20"/>
                <w:szCs w:val="20"/>
                <w:lang w:val="en-GB"/>
              </w:rPr>
              <w:t>E</w:t>
            </w:r>
            <w:r w:rsidRPr="00723AC6">
              <w:rPr>
                <w:sz w:val="20"/>
                <w:szCs w:val="20"/>
              </w:rPr>
              <w:noBreakHyphen/>
            </w:r>
            <w:r w:rsidRPr="00723AC6">
              <w:rPr>
                <w:sz w:val="20"/>
                <w:szCs w:val="20"/>
                <w:lang w:val="en-GB"/>
              </w:rPr>
              <w:t>UTRA</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rPr>
            </w:pPr>
            <w:r w:rsidRPr="00723AC6">
              <w:rPr>
                <w:sz w:val="20"/>
                <w:szCs w:val="20"/>
              </w:rPr>
              <w:t>Рабочая полоса линии вверх (</w:t>
            </w:r>
            <w:r w:rsidRPr="00723AC6">
              <w:rPr>
                <w:sz w:val="20"/>
                <w:szCs w:val="20"/>
                <w:lang w:val="en-GB"/>
              </w:rPr>
              <w:t>UL</w:t>
            </w:r>
            <w:r w:rsidRPr="00723AC6">
              <w:rPr>
                <w:sz w:val="20"/>
                <w:szCs w:val="20"/>
              </w:rPr>
              <w:t>)</w:t>
            </w:r>
            <w:r w:rsidRPr="00723AC6">
              <w:rPr>
                <w:sz w:val="20"/>
                <w:szCs w:val="20"/>
              </w:rPr>
              <w:br/>
              <w:t xml:space="preserve">Принимающая БС / </w:t>
            </w:r>
            <w:proofErr w:type="gramStart"/>
            <w:r w:rsidRPr="00723AC6">
              <w:rPr>
                <w:sz w:val="20"/>
                <w:szCs w:val="20"/>
              </w:rPr>
              <w:t>передающее</w:t>
            </w:r>
            <w:proofErr w:type="gramEnd"/>
            <w:r w:rsidRPr="00723AC6">
              <w:rPr>
                <w:sz w:val="20"/>
                <w:szCs w:val="20"/>
              </w:rPr>
              <w:t xml:space="preserve"> </w:t>
            </w:r>
            <w:r w:rsidRPr="00723AC6">
              <w:rPr>
                <w:sz w:val="20"/>
                <w:szCs w:val="20"/>
                <w:lang w:val="en-GB"/>
              </w:rPr>
              <w:t>UE</w:t>
            </w:r>
          </w:p>
        </w:tc>
        <w:tc>
          <w:tcPr>
            <w:tcW w:w="3057"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rPr>
            </w:pPr>
            <w:r w:rsidRPr="00723AC6">
              <w:rPr>
                <w:sz w:val="20"/>
                <w:szCs w:val="20"/>
              </w:rPr>
              <w:t>Рабочая полоса линии вниз (</w:t>
            </w:r>
            <w:r w:rsidRPr="00723AC6">
              <w:rPr>
                <w:sz w:val="20"/>
                <w:szCs w:val="20"/>
                <w:lang w:val="en-GB"/>
              </w:rPr>
              <w:t>DL</w:t>
            </w:r>
            <w:r w:rsidRPr="00723AC6">
              <w:rPr>
                <w:sz w:val="20"/>
                <w:szCs w:val="20"/>
              </w:rPr>
              <w:t>)</w:t>
            </w:r>
            <w:r w:rsidRPr="00723AC6">
              <w:rPr>
                <w:sz w:val="20"/>
                <w:szCs w:val="20"/>
              </w:rPr>
              <w:br/>
              <w:t xml:space="preserve">Передающая БС / </w:t>
            </w:r>
            <w:proofErr w:type="gramStart"/>
            <w:r w:rsidRPr="00723AC6">
              <w:rPr>
                <w:sz w:val="20"/>
                <w:szCs w:val="20"/>
              </w:rPr>
              <w:t>принимающее</w:t>
            </w:r>
            <w:proofErr w:type="gramEnd"/>
            <w:r w:rsidRPr="00723AC6">
              <w:rPr>
                <w:sz w:val="20"/>
                <w:szCs w:val="20"/>
              </w:rPr>
              <w:t xml:space="preserve"> </w:t>
            </w:r>
            <w:r w:rsidRPr="00723AC6">
              <w:rPr>
                <w:sz w:val="20"/>
                <w:szCs w:val="20"/>
                <w:lang w:val="en-GB"/>
              </w:rPr>
              <w:t>UE</w:t>
            </w:r>
          </w:p>
        </w:tc>
        <w:tc>
          <w:tcPr>
            <w:tcW w:w="1153" w:type="dxa"/>
            <w:vMerge w:val="restart"/>
            <w:tcBorders>
              <w:top w:val="single" w:sz="4" w:space="0" w:color="auto"/>
              <w:left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rPr>
            </w:pPr>
            <w:r w:rsidRPr="00723AC6">
              <w:rPr>
                <w:sz w:val="20"/>
                <w:szCs w:val="20"/>
              </w:rPr>
              <w:t xml:space="preserve">Режим </w:t>
            </w:r>
            <w:proofErr w:type="spellStart"/>
            <w:r w:rsidRPr="00723AC6">
              <w:rPr>
                <w:sz w:val="20"/>
                <w:szCs w:val="20"/>
              </w:rPr>
              <w:t>дуплексирования</w:t>
            </w:r>
            <w:proofErr w:type="spellEnd"/>
          </w:p>
        </w:tc>
      </w:tr>
      <w:tr w:rsidR="00557A8C" w:rsidRPr="00723AC6" w:rsidTr="00723AC6">
        <w:trPr>
          <w:trHeight w:val="58"/>
          <w:jc w:val="center"/>
        </w:trPr>
        <w:tc>
          <w:tcPr>
            <w:tcW w:w="948" w:type="dxa"/>
            <w:vMerge/>
            <w:tcBorders>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spacing w:after="180"/>
              <w:textAlignment w:val="baseline"/>
              <w:rPr>
                <w:snapToGrid w:val="0"/>
                <w:kern w:val="2"/>
                <w:sz w:val="20"/>
                <w:szCs w:val="20"/>
                <w:lang w:val="en-GB"/>
              </w:rPr>
            </w:pP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723AC6" w:rsidP="009E508A">
            <w:pPr>
              <w:keepNext/>
              <w:keepLines/>
              <w:overflowPunct w:val="0"/>
              <w:autoSpaceDE w:val="0"/>
              <w:autoSpaceDN w:val="0"/>
              <w:adjustRightInd w:val="0"/>
              <w:jc w:val="center"/>
              <w:textAlignment w:val="baseline"/>
              <w:rPr>
                <w:b/>
                <w:sz w:val="20"/>
                <w:szCs w:val="20"/>
              </w:rPr>
            </w:pPr>
            <w:r>
              <w:rPr>
                <w:b/>
                <w:sz w:val="20"/>
                <w:szCs w:val="20"/>
              </w:rPr>
              <w:t xml:space="preserve">      </w:t>
            </w:r>
            <w:r w:rsidR="00557A8C" w:rsidRPr="00723AC6">
              <w:rPr>
                <w:b/>
                <w:sz w:val="20"/>
                <w:szCs w:val="20"/>
                <w:lang w:val="en-GB"/>
              </w:rPr>
              <w:t>F</w:t>
            </w:r>
            <w:r w:rsidR="00557A8C" w:rsidRPr="00723AC6">
              <w:rPr>
                <w:b/>
                <w:sz w:val="20"/>
                <w:szCs w:val="20"/>
                <w:vertAlign w:val="subscript"/>
                <w:lang w:val="en-GB"/>
              </w:rPr>
              <w:t>UL_</w:t>
            </w:r>
            <w:r w:rsidR="00557A8C" w:rsidRPr="00723AC6">
              <w:rPr>
                <w:b/>
                <w:sz w:val="20"/>
                <w:szCs w:val="20"/>
                <w:vertAlign w:val="subscript"/>
              </w:rPr>
              <w:t>нижняя</w:t>
            </w:r>
            <w:r w:rsidR="00557A8C" w:rsidRPr="00723AC6">
              <w:rPr>
                <w:b/>
                <w:sz w:val="20"/>
                <w:szCs w:val="20"/>
                <w:lang w:val="en-GB"/>
              </w:rPr>
              <w:t xml:space="preserve"> </w:t>
            </w:r>
            <w:r w:rsidR="00557A8C" w:rsidRPr="00723AC6">
              <w:rPr>
                <w:b/>
                <w:sz w:val="20"/>
                <w:szCs w:val="20"/>
              </w:rPr>
              <w:t xml:space="preserve">    </w:t>
            </w:r>
            <w:r w:rsidR="00557A8C" w:rsidRPr="00723AC6">
              <w:rPr>
                <w:b/>
                <w:sz w:val="20"/>
                <w:szCs w:val="20"/>
                <w:lang w:val="en-GB"/>
              </w:rPr>
              <w:t xml:space="preserve">–  </w:t>
            </w:r>
            <w:r w:rsidR="00557A8C" w:rsidRPr="00723AC6">
              <w:rPr>
                <w:b/>
                <w:sz w:val="20"/>
                <w:szCs w:val="20"/>
              </w:rPr>
              <w:t xml:space="preserve">   </w:t>
            </w:r>
            <w:r w:rsidR="00557A8C" w:rsidRPr="00723AC6">
              <w:rPr>
                <w:b/>
                <w:sz w:val="20"/>
                <w:szCs w:val="20"/>
                <w:lang w:val="en-GB"/>
              </w:rPr>
              <w:t>F</w:t>
            </w:r>
            <w:r w:rsidR="00557A8C" w:rsidRPr="00723AC6">
              <w:rPr>
                <w:b/>
                <w:sz w:val="20"/>
                <w:szCs w:val="20"/>
                <w:vertAlign w:val="subscript"/>
                <w:lang w:val="en-GB"/>
              </w:rPr>
              <w:t>UL_</w:t>
            </w:r>
            <w:r w:rsidR="00557A8C" w:rsidRPr="00723AC6">
              <w:rPr>
                <w:b/>
                <w:sz w:val="20"/>
                <w:szCs w:val="20"/>
                <w:vertAlign w:val="subscript"/>
              </w:rPr>
              <w:t>верхняя</w:t>
            </w:r>
          </w:p>
        </w:tc>
        <w:tc>
          <w:tcPr>
            <w:tcW w:w="3057"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723AC6" w:rsidP="009E508A">
            <w:pPr>
              <w:keepNext/>
              <w:keepLines/>
              <w:overflowPunct w:val="0"/>
              <w:autoSpaceDE w:val="0"/>
              <w:autoSpaceDN w:val="0"/>
              <w:adjustRightInd w:val="0"/>
              <w:jc w:val="center"/>
              <w:textAlignment w:val="baseline"/>
              <w:rPr>
                <w:b/>
                <w:sz w:val="20"/>
                <w:szCs w:val="20"/>
              </w:rPr>
            </w:pPr>
            <w:r>
              <w:rPr>
                <w:b/>
                <w:sz w:val="20"/>
                <w:szCs w:val="20"/>
              </w:rPr>
              <w:t xml:space="preserve">  </w:t>
            </w:r>
            <w:r w:rsidR="00557A8C" w:rsidRPr="00723AC6">
              <w:rPr>
                <w:b/>
                <w:sz w:val="20"/>
                <w:szCs w:val="20"/>
                <w:lang w:val="en-GB"/>
              </w:rPr>
              <w:t>F</w:t>
            </w:r>
            <w:r w:rsidR="00557A8C" w:rsidRPr="00723AC6">
              <w:rPr>
                <w:b/>
                <w:sz w:val="20"/>
                <w:szCs w:val="20"/>
                <w:vertAlign w:val="subscript"/>
                <w:lang w:val="en-GB"/>
              </w:rPr>
              <w:t>DL_</w:t>
            </w:r>
            <w:r w:rsidR="00557A8C" w:rsidRPr="00723AC6">
              <w:rPr>
                <w:b/>
                <w:sz w:val="20"/>
                <w:szCs w:val="20"/>
                <w:vertAlign w:val="subscript"/>
              </w:rPr>
              <w:t>нижняя</w:t>
            </w:r>
            <w:r w:rsidR="00557A8C" w:rsidRPr="00723AC6">
              <w:rPr>
                <w:b/>
                <w:sz w:val="20"/>
                <w:szCs w:val="20"/>
                <w:lang w:val="en-GB"/>
              </w:rPr>
              <w:t xml:space="preserve">  </w:t>
            </w:r>
            <w:r w:rsidR="00557A8C" w:rsidRPr="00723AC6">
              <w:rPr>
                <w:b/>
                <w:sz w:val="20"/>
                <w:szCs w:val="20"/>
              </w:rPr>
              <w:t xml:space="preserve"> </w:t>
            </w:r>
            <w:r w:rsidR="00557A8C" w:rsidRPr="00723AC6">
              <w:rPr>
                <w:b/>
                <w:sz w:val="20"/>
                <w:szCs w:val="20"/>
                <w:lang w:val="en-GB"/>
              </w:rPr>
              <w:t xml:space="preserve"> –  </w:t>
            </w:r>
            <w:r w:rsidR="00557A8C" w:rsidRPr="00723AC6">
              <w:rPr>
                <w:b/>
                <w:sz w:val="20"/>
                <w:szCs w:val="20"/>
              </w:rPr>
              <w:t xml:space="preserve"> </w:t>
            </w:r>
            <w:r w:rsidR="00557A8C" w:rsidRPr="00723AC6">
              <w:rPr>
                <w:b/>
                <w:sz w:val="20"/>
                <w:szCs w:val="20"/>
                <w:lang w:val="en-GB"/>
              </w:rPr>
              <w:t>F</w:t>
            </w:r>
            <w:r w:rsidR="00557A8C" w:rsidRPr="00723AC6">
              <w:rPr>
                <w:b/>
                <w:sz w:val="20"/>
                <w:szCs w:val="20"/>
                <w:vertAlign w:val="subscript"/>
                <w:lang w:val="en-GB"/>
              </w:rPr>
              <w:t>DL_</w:t>
            </w:r>
            <w:r w:rsidR="00557A8C" w:rsidRPr="00723AC6">
              <w:rPr>
                <w:b/>
                <w:sz w:val="20"/>
                <w:szCs w:val="20"/>
                <w:vertAlign w:val="subscript"/>
              </w:rPr>
              <w:t>верхняя</w:t>
            </w:r>
          </w:p>
        </w:tc>
        <w:tc>
          <w:tcPr>
            <w:tcW w:w="1153" w:type="dxa"/>
            <w:vMerge/>
            <w:tcBorders>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spacing w:after="180"/>
              <w:jc w:val="center"/>
              <w:textAlignment w:val="baseline"/>
              <w:rPr>
                <w:snapToGrid w:val="0"/>
                <w:kern w:val="2"/>
                <w:sz w:val="20"/>
                <w:szCs w:val="20"/>
                <w:lang w:val="en-GB"/>
              </w:rPr>
            </w:pP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1920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lang w:val="en-GB"/>
              </w:rPr>
            </w:pPr>
            <w:r w:rsidRPr="00723AC6">
              <w:rPr>
                <w:sz w:val="20"/>
                <w:szCs w:val="20"/>
                <w:lang w:val="en-GB"/>
              </w:rPr>
              <w:t>1980 M</w:t>
            </w:r>
            <w:r w:rsidRPr="00723AC6">
              <w:rPr>
                <w:sz w:val="20"/>
                <w:szCs w:val="20"/>
              </w:rPr>
              <w:t>Гц</w:t>
            </w:r>
            <w:r w:rsidRPr="00723AC6">
              <w:rPr>
                <w:sz w:val="20"/>
                <w:szCs w:val="20"/>
                <w:lang w:val="en-GB"/>
              </w:rPr>
              <w:t xml:space="preserve"> </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2110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2170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1850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1910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1930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1710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1785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1805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1880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1710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1755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2110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2155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824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849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869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894</w:t>
            </w:r>
            <w:r w:rsidRPr="00723AC6">
              <w:rPr>
                <w:sz w:val="20"/>
                <w:szCs w:val="20"/>
              </w:rPr>
              <w:t xml:space="preserve"> МГц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6</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830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840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875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885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7</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2500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2570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2620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trHeight w:val="221"/>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8</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880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915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 xml:space="preserve">925 </w:t>
            </w:r>
            <w:r w:rsidRPr="00723AC6">
              <w:rPr>
                <w:sz w:val="20"/>
                <w:szCs w:val="20"/>
              </w:rPr>
              <w:t>МГц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960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9</w:t>
            </w:r>
          </w:p>
        </w:tc>
        <w:tc>
          <w:tcPr>
            <w:tcW w:w="1560" w:type="dxa"/>
            <w:tcBorders>
              <w:top w:val="single" w:sz="4" w:space="0" w:color="auto"/>
              <w:left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1749</w:t>
            </w:r>
            <w:r w:rsidRPr="00723AC6">
              <w:rPr>
                <w:sz w:val="20"/>
                <w:szCs w:val="20"/>
              </w:rPr>
              <w:t>,</w:t>
            </w:r>
            <w:r w:rsidRPr="00723AC6">
              <w:rPr>
                <w:sz w:val="20"/>
                <w:szCs w:val="20"/>
                <w:lang w:val="en-GB"/>
              </w:rPr>
              <w:t>9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1784</w:t>
            </w:r>
            <w:r w:rsidRPr="00723AC6">
              <w:rPr>
                <w:sz w:val="20"/>
                <w:szCs w:val="20"/>
              </w:rPr>
              <w:t>,</w:t>
            </w:r>
            <w:r w:rsidRPr="00723AC6">
              <w:rPr>
                <w:sz w:val="20"/>
                <w:szCs w:val="20"/>
                <w:lang w:val="en-GB"/>
              </w:rPr>
              <w:t>9 M</w:t>
            </w:r>
            <w:r w:rsidRPr="00723AC6">
              <w:rPr>
                <w:sz w:val="20"/>
                <w:szCs w:val="20"/>
              </w:rPr>
              <w:t>Гц</w:t>
            </w:r>
          </w:p>
        </w:tc>
        <w:tc>
          <w:tcPr>
            <w:tcW w:w="1413" w:type="dxa"/>
            <w:tcBorders>
              <w:top w:val="single" w:sz="4" w:space="0" w:color="auto"/>
              <w:bottom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1844</w:t>
            </w:r>
            <w:r w:rsidRPr="00723AC6">
              <w:rPr>
                <w:sz w:val="20"/>
                <w:szCs w:val="20"/>
              </w:rPr>
              <w:t>,</w:t>
            </w:r>
            <w:r w:rsidRPr="00723AC6">
              <w:rPr>
                <w:sz w:val="20"/>
                <w:szCs w:val="20"/>
                <w:lang w:val="en-GB"/>
              </w:rPr>
              <w:t xml:space="preserve">9 </w:t>
            </w:r>
            <w:r w:rsidRPr="00723AC6">
              <w:rPr>
                <w:sz w:val="20"/>
                <w:szCs w:val="20"/>
              </w:rPr>
              <w:t>МГц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1879</w:t>
            </w:r>
            <w:r w:rsidRPr="00723AC6">
              <w:rPr>
                <w:sz w:val="20"/>
                <w:szCs w:val="20"/>
              </w:rPr>
              <w:t>,</w:t>
            </w:r>
            <w:r w:rsidRPr="00723AC6">
              <w:rPr>
                <w:sz w:val="20"/>
                <w:szCs w:val="20"/>
                <w:lang w:val="en-GB"/>
              </w:rPr>
              <w:t>9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10</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1710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1770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2110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2170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11</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1427</w:t>
            </w:r>
            <w:r w:rsidRPr="00723AC6">
              <w:rPr>
                <w:sz w:val="20"/>
                <w:szCs w:val="20"/>
              </w:rPr>
              <w:t>,</w:t>
            </w:r>
            <w:r w:rsidRPr="00723AC6">
              <w:rPr>
                <w:sz w:val="20"/>
                <w:szCs w:val="20"/>
                <w:lang w:val="en-GB"/>
              </w:rPr>
              <w:t>9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1447</w:t>
            </w:r>
            <w:r w:rsidRPr="00723AC6">
              <w:rPr>
                <w:sz w:val="20"/>
                <w:szCs w:val="20"/>
              </w:rPr>
              <w:t>,</w:t>
            </w:r>
            <w:r w:rsidRPr="00723AC6">
              <w:rPr>
                <w:sz w:val="20"/>
                <w:szCs w:val="20"/>
                <w:lang w:val="en-GB"/>
              </w:rPr>
              <w:t>9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1475</w:t>
            </w:r>
            <w:r w:rsidRPr="00723AC6">
              <w:rPr>
                <w:sz w:val="20"/>
                <w:szCs w:val="20"/>
              </w:rPr>
              <w:t>,</w:t>
            </w:r>
            <w:r w:rsidRPr="00723AC6">
              <w:rPr>
                <w:sz w:val="20"/>
                <w:szCs w:val="20"/>
                <w:lang w:val="en-GB"/>
              </w:rPr>
              <w:t>9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1495</w:t>
            </w:r>
            <w:r w:rsidRPr="00723AC6">
              <w:rPr>
                <w:sz w:val="20"/>
                <w:szCs w:val="20"/>
              </w:rPr>
              <w:t>,</w:t>
            </w:r>
            <w:r w:rsidRPr="00723AC6">
              <w:rPr>
                <w:sz w:val="20"/>
                <w:szCs w:val="20"/>
                <w:lang w:val="en-GB"/>
              </w:rPr>
              <w:t>9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12</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699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716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729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746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13</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777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787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746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756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14</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788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798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758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768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rPr>
              <w:t>Резерв</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val="en-GB"/>
              </w:rPr>
            </w:pP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rPr>
              <w:t>Резерв</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val="en-GB"/>
              </w:rPr>
            </w:pP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16</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rPr>
              <w:t>Резерв</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val="en-GB"/>
              </w:rPr>
            </w:pP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rPr>
              <w:t>Резерв</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val="en-GB"/>
              </w:rPr>
            </w:pP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17</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704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716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734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746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18</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815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830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860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875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19</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830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845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875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20</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832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862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791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821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21</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1447</w:t>
            </w:r>
            <w:r w:rsidRPr="00723AC6">
              <w:rPr>
                <w:sz w:val="20"/>
                <w:szCs w:val="20"/>
              </w:rPr>
              <w:t>,</w:t>
            </w:r>
            <w:r w:rsidRPr="00723AC6">
              <w:rPr>
                <w:sz w:val="20"/>
                <w:szCs w:val="20"/>
                <w:lang w:val="en-GB"/>
              </w:rPr>
              <w:t>9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1462</w:t>
            </w:r>
            <w:r w:rsidRPr="00723AC6">
              <w:rPr>
                <w:sz w:val="20"/>
                <w:szCs w:val="20"/>
              </w:rPr>
              <w:t>,</w:t>
            </w:r>
            <w:r w:rsidRPr="00723AC6">
              <w:rPr>
                <w:sz w:val="20"/>
                <w:szCs w:val="20"/>
                <w:lang w:val="en-GB"/>
              </w:rPr>
              <w:t>9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1495</w:t>
            </w:r>
            <w:r w:rsidRPr="00723AC6">
              <w:rPr>
                <w:sz w:val="20"/>
                <w:szCs w:val="20"/>
              </w:rPr>
              <w:t>,</w:t>
            </w:r>
            <w:r w:rsidRPr="00723AC6">
              <w:rPr>
                <w:sz w:val="20"/>
                <w:szCs w:val="20"/>
                <w:lang w:val="en-GB"/>
              </w:rPr>
              <w:t>9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1510</w:t>
            </w:r>
            <w:r w:rsidRPr="00723AC6">
              <w:rPr>
                <w:sz w:val="20"/>
                <w:szCs w:val="20"/>
              </w:rPr>
              <w:t>,</w:t>
            </w:r>
            <w:r w:rsidRPr="00723AC6">
              <w:rPr>
                <w:sz w:val="20"/>
                <w:szCs w:val="20"/>
                <w:lang w:val="en-GB"/>
              </w:rPr>
              <w:t>9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22</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3410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3490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3510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3590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23</w:t>
            </w:r>
            <w:r w:rsidRPr="00723AC6">
              <w:rPr>
                <w:sz w:val="20"/>
                <w:szCs w:val="20"/>
                <w:vertAlign w:val="superscript"/>
                <w:lang w:val="en-GB"/>
              </w:rPr>
              <w:t>1</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2000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2020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2180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2200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24</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1626</w:t>
            </w:r>
            <w:r w:rsidRPr="00723AC6">
              <w:rPr>
                <w:sz w:val="20"/>
                <w:szCs w:val="20"/>
              </w:rPr>
              <w:t>,</w:t>
            </w:r>
            <w:r w:rsidRPr="00723AC6">
              <w:rPr>
                <w:sz w:val="20"/>
                <w:szCs w:val="20"/>
                <w:lang w:val="en-GB"/>
              </w:rPr>
              <w:t>5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1660</w:t>
            </w:r>
            <w:r w:rsidRPr="00723AC6">
              <w:rPr>
                <w:sz w:val="20"/>
                <w:szCs w:val="20"/>
              </w:rPr>
              <w:t>,</w:t>
            </w:r>
            <w:r w:rsidRPr="00723AC6">
              <w:rPr>
                <w:sz w:val="20"/>
                <w:szCs w:val="20"/>
                <w:lang w:val="en-GB"/>
              </w:rPr>
              <w:t>5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1525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1559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1850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1915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1930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1995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26</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814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fr-FR"/>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849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859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fr-FR"/>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fr-FR"/>
              </w:rPr>
              <w:t>894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fr-FR"/>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27</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807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824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852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869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28</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rPr>
            </w:pPr>
            <w:r w:rsidRPr="00723AC6">
              <w:rPr>
                <w:sz w:val="20"/>
                <w:szCs w:val="20"/>
                <w:lang w:val="en-GB"/>
              </w:rPr>
              <w:t>703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fr-FR"/>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748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rPr>
            </w:pPr>
            <w:r w:rsidRPr="00723AC6">
              <w:rPr>
                <w:sz w:val="20"/>
                <w:szCs w:val="20"/>
                <w:lang w:val="en-GB"/>
              </w:rPr>
              <w:t>758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fr-FR"/>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fr-FR"/>
              </w:rPr>
              <w:t>803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rPr>
            </w:pPr>
            <w:r w:rsidRPr="00723AC6">
              <w:rPr>
                <w:sz w:val="20"/>
                <w:szCs w:val="20"/>
                <w:lang w:val="fr-FR"/>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29</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723AC6">
            <w:pPr>
              <w:keepNext/>
              <w:keepLines/>
              <w:overflowPunct w:val="0"/>
              <w:autoSpaceDE w:val="0"/>
              <w:autoSpaceDN w:val="0"/>
              <w:adjustRightInd w:val="0"/>
              <w:ind w:left="298"/>
              <w:jc w:val="center"/>
              <w:textAlignment w:val="baseline"/>
              <w:rPr>
                <w:sz w:val="20"/>
                <w:szCs w:val="20"/>
              </w:rPr>
            </w:pPr>
            <w:r w:rsidRPr="00723AC6">
              <w:rPr>
                <w:sz w:val="20"/>
                <w:szCs w:val="20"/>
                <w:lang w:eastAsia="zh-CN"/>
              </w:rPr>
              <w:t>Не применяется</w:t>
            </w:r>
          </w:p>
        </w:tc>
        <w:tc>
          <w:tcPr>
            <w:tcW w:w="1413"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eastAsia="zh-CN"/>
              </w:rPr>
              <w:t>717 M</w:t>
            </w:r>
            <w:r w:rsidRPr="00723AC6">
              <w:rPr>
                <w:sz w:val="20"/>
                <w:szCs w:val="20"/>
                <w:lang w:eastAsia="zh-CN"/>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zh-CN"/>
              </w:rPr>
              <w:t>728 M</w:t>
            </w:r>
            <w:r w:rsidRPr="00723AC6">
              <w:rPr>
                <w:sz w:val="20"/>
                <w:szCs w:val="20"/>
                <w:lang w:eastAsia="zh-CN"/>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ko-KR"/>
              </w:rPr>
            </w:pPr>
            <w:r w:rsidRPr="00723AC6">
              <w:rPr>
                <w:sz w:val="20"/>
                <w:szCs w:val="20"/>
                <w:lang w:val="en-GB" w:eastAsia="ko-KR"/>
              </w:rPr>
              <w:t>30</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lang w:eastAsia="ko-KR"/>
              </w:rPr>
            </w:pPr>
            <w:r w:rsidRPr="00723AC6">
              <w:rPr>
                <w:sz w:val="20"/>
                <w:szCs w:val="20"/>
                <w:lang w:val="en-GB" w:eastAsia="ko-KR"/>
              </w:rPr>
              <w:t>2305 M</w:t>
            </w:r>
            <w:r w:rsidRPr="00723AC6">
              <w:rPr>
                <w:sz w:val="20"/>
                <w:szCs w:val="20"/>
                <w:lang w:eastAsia="ko-KR"/>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eastAsia="ko-KR"/>
              </w:rPr>
            </w:pPr>
            <w:r w:rsidRPr="00723AC6">
              <w:rPr>
                <w:sz w:val="20"/>
                <w:szCs w:val="20"/>
                <w:lang w:val="fr-FR" w:eastAsia="ko-KR"/>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ko-KR"/>
              </w:rPr>
            </w:pPr>
            <w:r w:rsidRPr="00723AC6">
              <w:rPr>
                <w:sz w:val="20"/>
                <w:szCs w:val="20"/>
                <w:lang w:val="en-GB" w:eastAsia="ko-KR"/>
              </w:rPr>
              <w:t>2315 M</w:t>
            </w:r>
            <w:r w:rsidRPr="00723AC6">
              <w:rPr>
                <w:sz w:val="20"/>
                <w:szCs w:val="20"/>
                <w:lang w:eastAsia="ko-KR"/>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114"/>
              <w:jc w:val="left"/>
              <w:textAlignment w:val="baseline"/>
              <w:rPr>
                <w:sz w:val="20"/>
                <w:szCs w:val="20"/>
                <w:lang w:eastAsia="ko-KR"/>
              </w:rPr>
            </w:pPr>
            <w:r w:rsidRPr="00723AC6">
              <w:rPr>
                <w:sz w:val="20"/>
                <w:szCs w:val="20"/>
                <w:lang w:val="en-GB" w:eastAsia="ko-KR"/>
              </w:rPr>
              <w:t>2350 M</w:t>
            </w:r>
            <w:r w:rsidRPr="00723AC6">
              <w:rPr>
                <w:sz w:val="20"/>
                <w:szCs w:val="20"/>
                <w:lang w:eastAsia="ko-KR"/>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eastAsia="ko-KR"/>
              </w:rPr>
            </w:pPr>
            <w:r w:rsidRPr="00723AC6">
              <w:rPr>
                <w:sz w:val="20"/>
                <w:szCs w:val="20"/>
                <w:lang w:val="fr-FR" w:eastAsia="ko-KR"/>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ko-KR"/>
              </w:rPr>
            </w:pPr>
            <w:r w:rsidRPr="00723AC6">
              <w:rPr>
                <w:sz w:val="20"/>
                <w:szCs w:val="20"/>
                <w:lang w:val="fr-FR" w:eastAsia="ko-KR"/>
              </w:rPr>
              <w:t>2360 M</w:t>
            </w:r>
            <w:r w:rsidRPr="00723AC6">
              <w:rPr>
                <w:sz w:val="20"/>
                <w:szCs w:val="20"/>
                <w:lang w:eastAsia="ko-KR"/>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fr-FR" w:eastAsia="ko-KR"/>
              </w:rPr>
            </w:pPr>
            <w:r w:rsidRPr="00723AC6">
              <w:rPr>
                <w:sz w:val="20"/>
                <w:szCs w:val="20"/>
                <w:lang w:val="fr-FR" w:eastAsia="ko-KR"/>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31</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wordWrap w:val="0"/>
              <w:overflowPunct w:val="0"/>
              <w:autoSpaceDE w:val="0"/>
              <w:autoSpaceDN w:val="0"/>
              <w:adjustRightInd w:val="0"/>
              <w:ind w:left="298"/>
              <w:jc w:val="left"/>
              <w:textAlignment w:val="baseline"/>
              <w:rPr>
                <w:sz w:val="20"/>
                <w:szCs w:val="20"/>
                <w:lang w:eastAsia="zh-CN"/>
              </w:rPr>
            </w:pPr>
            <w:r w:rsidRPr="00723AC6">
              <w:rPr>
                <w:sz w:val="20"/>
                <w:szCs w:val="20"/>
                <w:lang w:val="en-GB" w:eastAsia="zh-CN"/>
              </w:rPr>
              <w:t>452</w:t>
            </w:r>
            <w:r w:rsidRPr="00723AC6">
              <w:rPr>
                <w:sz w:val="20"/>
                <w:szCs w:val="20"/>
                <w:lang w:eastAsia="zh-CN"/>
              </w:rPr>
              <w:t>,</w:t>
            </w:r>
            <w:r w:rsidRPr="00723AC6">
              <w:rPr>
                <w:sz w:val="20"/>
                <w:szCs w:val="20"/>
                <w:lang w:val="en-GB" w:eastAsia="zh-CN"/>
              </w:rPr>
              <w:t>5 M</w:t>
            </w:r>
            <w:r w:rsidRPr="00723AC6">
              <w:rPr>
                <w:sz w:val="20"/>
                <w:szCs w:val="20"/>
                <w:lang w:eastAsia="zh-CN"/>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fr-FR"/>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zh-CN"/>
              </w:rPr>
            </w:pPr>
            <w:r w:rsidRPr="00723AC6">
              <w:rPr>
                <w:sz w:val="20"/>
                <w:szCs w:val="20"/>
                <w:lang w:val="en-GB" w:eastAsia="zh-CN"/>
              </w:rPr>
              <w:t>457</w:t>
            </w:r>
            <w:r w:rsidRPr="00723AC6">
              <w:rPr>
                <w:sz w:val="20"/>
                <w:szCs w:val="20"/>
                <w:lang w:eastAsia="zh-CN"/>
              </w:rPr>
              <w:t>,</w:t>
            </w:r>
            <w:r w:rsidRPr="00723AC6">
              <w:rPr>
                <w:sz w:val="20"/>
                <w:szCs w:val="20"/>
                <w:lang w:val="en-GB" w:eastAsia="zh-CN"/>
              </w:rPr>
              <w:t>5 M</w:t>
            </w:r>
            <w:r w:rsidRPr="00723AC6">
              <w:rPr>
                <w:sz w:val="20"/>
                <w:szCs w:val="20"/>
                <w:lang w:eastAsia="zh-CN"/>
              </w:rPr>
              <w:t>Гц</w:t>
            </w:r>
          </w:p>
        </w:tc>
        <w:tc>
          <w:tcPr>
            <w:tcW w:w="1413"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eastAsia="zh-CN"/>
              </w:rPr>
              <w:t>462</w:t>
            </w:r>
            <w:r w:rsidRPr="00723AC6">
              <w:rPr>
                <w:sz w:val="20"/>
                <w:szCs w:val="20"/>
                <w:lang w:eastAsia="zh-CN"/>
              </w:rPr>
              <w:t>,</w:t>
            </w:r>
            <w:r w:rsidRPr="00723AC6">
              <w:rPr>
                <w:sz w:val="20"/>
                <w:szCs w:val="20"/>
                <w:lang w:val="en-GB" w:eastAsia="zh-CN"/>
              </w:rPr>
              <w:t>5 M</w:t>
            </w:r>
            <w:r w:rsidRPr="00723AC6">
              <w:rPr>
                <w:sz w:val="20"/>
                <w:szCs w:val="20"/>
                <w:lang w:eastAsia="zh-CN"/>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fr-FR"/>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zh-CN"/>
              </w:rPr>
              <w:t>467</w:t>
            </w:r>
            <w:r w:rsidRPr="00723AC6">
              <w:rPr>
                <w:sz w:val="20"/>
                <w:szCs w:val="20"/>
                <w:lang w:eastAsia="zh-CN"/>
              </w:rPr>
              <w:t>,</w:t>
            </w:r>
            <w:r w:rsidRPr="00723AC6">
              <w:rPr>
                <w:sz w:val="20"/>
                <w:szCs w:val="20"/>
                <w:lang w:val="en-GB" w:eastAsia="zh-CN"/>
              </w:rPr>
              <w:t>5 M</w:t>
            </w:r>
            <w:r w:rsidRPr="00723AC6">
              <w:rPr>
                <w:sz w:val="20"/>
                <w:szCs w:val="20"/>
                <w:lang w:eastAsia="zh-CN"/>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ja-JP"/>
              </w:rPr>
            </w:pPr>
            <w:r w:rsidRPr="00723AC6">
              <w:rPr>
                <w:sz w:val="20"/>
                <w:szCs w:val="20"/>
                <w:lang w:val="en-GB" w:eastAsia="ja-JP"/>
              </w:rPr>
              <w:t>32</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center"/>
              <w:textAlignment w:val="baseline"/>
              <w:rPr>
                <w:sz w:val="20"/>
                <w:szCs w:val="20"/>
                <w:lang w:eastAsia="ja-JP"/>
              </w:rPr>
            </w:pPr>
            <w:r w:rsidRPr="00723AC6">
              <w:rPr>
                <w:sz w:val="20"/>
                <w:szCs w:val="20"/>
                <w:lang w:eastAsia="zh-CN"/>
              </w:rPr>
              <w:t>Не применяется</w:t>
            </w:r>
          </w:p>
        </w:tc>
        <w:tc>
          <w:tcPr>
            <w:tcW w:w="1413"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eastAsia="en-GB"/>
              </w:rPr>
            </w:pPr>
            <w:r w:rsidRPr="00723AC6">
              <w:rPr>
                <w:sz w:val="20"/>
                <w:szCs w:val="20"/>
                <w:lang w:val="en-GB" w:eastAsia="ja-JP"/>
              </w:rPr>
              <w:t>1452</w:t>
            </w:r>
            <w:r w:rsidRPr="00723AC6">
              <w:rPr>
                <w:sz w:val="20"/>
                <w:szCs w:val="20"/>
                <w:lang w:val="en-GB" w:eastAsia="en-GB"/>
              </w:rPr>
              <w:t xml:space="preserve"> M</w:t>
            </w:r>
            <w:r w:rsidRPr="00723AC6">
              <w:rPr>
                <w:sz w:val="20"/>
                <w:szCs w:val="20"/>
                <w:lang w:eastAsia="en-GB"/>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en-GB"/>
              </w:rPr>
            </w:pPr>
            <w:r w:rsidRPr="00723AC6">
              <w:rPr>
                <w:sz w:val="20"/>
                <w:szCs w:val="20"/>
                <w:lang w:val="fr-FR" w:eastAsia="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en-GB"/>
              </w:rPr>
            </w:pPr>
            <w:r w:rsidRPr="00723AC6">
              <w:rPr>
                <w:sz w:val="20"/>
                <w:szCs w:val="20"/>
                <w:lang w:val="fr-FR" w:eastAsia="ja-JP"/>
              </w:rPr>
              <w:t>1496</w:t>
            </w:r>
            <w:r w:rsidRPr="00723AC6">
              <w:rPr>
                <w:sz w:val="20"/>
                <w:szCs w:val="20"/>
                <w:lang w:val="fr-FR" w:eastAsia="en-GB"/>
              </w:rPr>
              <w:t xml:space="preserve"> M</w:t>
            </w:r>
            <w:r w:rsidRPr="00723AC6">
              <w:rPr>
                <w:sz w:val="20"/>
                <w:szCs w:val="20"/>
                <w:lang w:eastAsia="en-GB"/>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ja-JP"/>
              </w:rPr>
            </w:pPr>
            <w:r w:rsidRPr="00723AC6">
              <w:rPr>
                <w:sz w:val="20"/>
                <w:szCs w:val="20"/>
                <w:lang w:val="en-GB" w:eastAsia="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33</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1900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1920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1900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1920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34</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2010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2025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2010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2025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 xml:space="preserve">1850 </w:t>
            </w:r>
            <w:proofErr w:type="spellStart"/>
            <w:r w:rsidRPr="00723AC6">
              <w:rPr>
                <w:sz w:val="20"/>
                <w:szCs w:val="20"/>
                <w:lang w:val="en-GB"/>
              </w:rPr>
              <w:t>MГц</w:t>
            </w:r>
            <w:proofErr w:type="spellEnd"/>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1910 M</w:t>
            </w:r>
            <w:r w:rsidRPr="00723AC6">
              <w:rPr>
                <w:sz w:val="20"/>
                <w:szCs w:val="20"/>
              </w:rPr>
              <w:t>Гц</w:t>
            </w:r>
          </w:p>
        </w:tc>
        <w:tc>
          <w:tcPr>
            <w:tcW w:w="1413"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1850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1910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36</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 xml:space="preserve">1930 </w:t>
            </w:r>
            <w:r w:rsidRPr="00723AC6">
              <w:rPr>
                <w:sz w:val="20"/>
                <w:szCs w:val="20"/>
              </w:rPr>
              <w:t>МГц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1990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1930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37</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1910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1930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1910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1930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vAlign w:val="center"/>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38</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2570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2620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2570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2620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39</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1880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1920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1880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1920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40</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2300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2400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2300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2400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41</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2496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2690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2496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2690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42</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3400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3600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3400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3600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43</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3600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3800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3600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3800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44</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703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803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703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803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45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eastAsia="ko-KR"/>
              </w:rPr>
            </w:pPr>
            <w:r w:rsidRPr="00723AC6">
              <w:rPr>
                <w:sz w:val="20"/>
                <w:szCs w:val="20"/>
                <w:lang w:val="en-GB" w:eastAsia="zh-CN"/>
              </w:rPr>
              <w:t>1447</w:t>
            </w:r>
            <w:r w:rsidRPr="00723AC6">
              <w:rPr>
                <w:sz w:val="20"/>
                <w:szCs w:val="20"/>
                <w:lang w:val="en-GB" w:eastAsia="ko-KR"/>
              </w:rPr>
              <w:t xml:space="preserve"> M</w:t>
            </w:r>
            <w:r w:rsidRPr="00723AC6">
              <w:rPr>
                <w:sz w:val="20"/>
                <w:szCs w:val="20"/>
                <w:lang w:eastAsia="ko-KR"/>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ko-KR"/>
              </w:rPr>
            </w:pPr>
            <w:r w:rsidRPr="00723AC6">
              <w:rPr>
                <w:sz w:val="20"/>
                <w:szCs w:val="20"/>
                <w:lang w:val="en-GB" w:eastAsia="ko-KR"/>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ko-KR"/>
              </w:rPr>
            </w:pPr>
            <w:r w:rsidRPr="00723AC6">
              <w:rPr>
                <w:sz w:val="20"/>
                <w:szCs w:val="20"/>
                <w:lang w:val="en-GB" w:eastAsia="zh-CN"/>
              </w:rPr>
              <w:t>1467</w:t>
            </w:r>
            <w:r w:rsidRPr="00723AC6">
              <w:rPr>
                <w:sz w:val="20"/>
                <w:szCs w:val="20"/>
                <w:lang w:val="en-GB" w:eastAsia="ko-KR"/>
              </w:rPr>
              <w:t xml:space="preserve"> M</w:t>
            </w:r>
            <w:r w:rsidRPr="00723AC6">
              <w:rPr>
                <w:sz w:val="20"/>
                <w:szCs w:val="20"/>
                <w:lang w:eastAsia="ko-KR"/>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eastAsia="ko-KR"/>
              </w:rPr>
            </w:pPr>
            <w:r w:rsidRPr="00723AC6">
              <w:rPr>
                <w:sz w:val="20"/>
                <w:szCs w:val="20"/>
                <w:lang w:val="en-GB" w:eastAsia="zh-CN"/>
              </w:rPr>
              <w:t>1447</w:t>
            </w:r>
            <w:r w:rsidRPr="00723AC6">
              <w:rPr>
                <w:sz w:val="20"/>
                <w:szCs w:val="20"/>
                <w:lang w:val="en-GB" w:eastAsia="ko-KR"/>
              </w:rPr>
              <w:t xml:space="preserve"> M</w:t>
            </w:r>
            <w:r w:rsidRPr="00723AC6">
              <w:rPr>
                <w:sz w:val="20"/>
                <w:szCs w:val="20"/>
                <w:lang w:eastAsia="ko-KR"/>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ko-KR"/>
              </w:rPr>
            </w:pPr>
            <w:r w:rsidRPr="00723AC6">
              <w:rPr>
                <w:sz w:val="20"/>
                <w:szCs w:val="20"/>
                <w:lang w:val="en-GB" w:eastAsia="ko-KR"/>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ko-KR"/>
              </w:rPr>
            </w:pPr>
            <w:r w:rsidRPr="00723AC6">
              <w:rPr>
                <w:sz w:val="20"/>
                <w:szCs w:val="20"/>
                <w:lang w:val="en-GB" w:eastAsia="zh-CN"/>
              </w:rPr>
              <w:t>1467</w:t>
            </w:r>
            <w:r w:rsidRPr="00723AC6">
              <w:rPr>
                <w:sz w:val="20"/>
                <w:szCs w:val="20"/>
                <w:lang w:val="en-GB" w:eastAsia="ko-KR"/>
              </w:rPr>
              <w:t xml:space="preserve"> M</w:t>
            </w:r>
            <w:r w:rsidRPr="00723AC6">
              <w:rPr>
                <w:sz w:val="20"/>
                <w:szCs w:val="20"/>
                <w:lang w:eastAsia="ko-KR"/>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46</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eastAsia="zh-CN"/>
              </w:rPr>
            </w:pPr>
            <w:r w:rsidRPr="00723AC6">
              <w:rPr>
                <w:sz w:val="20"/>
                <w:szCs w:val="20"/>
                <w:lang w:val="en-GB" w:eastAsia="zh-CN"/>
              </w:rPr>
              <w:t>5150</w:t>
            </w:r>
            <w:r w:rsidRPr="00723AC6">
              <w:rPr>
                <w:sz w:val="20"/>
                <w:szCs w:val="20"/>
                <w:lang w:val="en-GB"/>
              </w:rPr>
              <w:t xml:space="preserve">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zh-CN"/>
              </w:rPr>
              <w:t>5925</w:t>
            </w:r>
            <w:r w:rsidRPr="00723AC6">
              <w:rPr>
                <w:sz w:val="20"/>
                <w:szCs w:val="20"/>
                <w:lang w:val="en-GB"/>
              </w:rPr>
              <w:t xml:space="preserve">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eastAsia="zh-CN"/>
              </w:rPr>
              <w:t>5150</w:t>
            </w:r>
            <w:r w:rsidRPr="00723AC6">
              <w:rPr>
                <w:sz w:val="20"/>
                <w:szCs w:val="20"/>
                <w:lang w:val="en-GB"/>
              </w:rPr>
              <w:t xml:space="preserve">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zh-CN"/>
              </w:rPr>
              <w:t>5925</w:t>
            </w:r>
            <w:r w:rsidRPr="00723AC6">
              <w:rPr>
                <w:sz w:val="20"/>
                <w:szCs w:val="20"/>
                <w:lang w:val="en-GB"/>
              </w:rPr>
              <w:t xml:space="preserve">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47</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eastAsia="zh-CN"/>
              </w:rPr>
            </w:pPr>
            <w:r w:rsidRPr="00723AC6">
              <w:rPr>
                <w:sz w:val="20"/>
                <w:szCs w:val="20"/>
                <w:lang w:val="en-GB" w:eastAsia="zh-CN"/>
              </w:rPr>
              <w:t>5855 M</w:t>
            </w:r>
            <w:r w:rsidRPr="00723AC6">
              <w:rPr>
                <w:sz w:val="20"/>
                <w:szCs w:val="20"/>
                <w:lang w:eastAsia="zh-CN"/>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zh-CN"/>
              </w:rPr>
            </w:pPr>
            <w:r w:rsidRPr="00723AC6">
              <w:rPr>
                <w:sz w:val="20"/>
                <w:szCs w:val="20"/>
                <w:lang w:val="en-GB" w:eastAsia="zh-CN"/>
              </w:rPr>
              <w:t>5925 M</w:t>
            </w:r>
            <w:r w:rsidRPr="00723AC6">
              <w:rPr>
                <w:sz w:val="20"/>
                <w:szCs w:val="20"/>
                <w:lang w:eastAsia="zh-CN"/>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eastAsia="zh-CN"/>
              </w:rPr>
            </w:pPr>
            <w:r w:rsidRPr="00723AC6">
              <w:rPr>
                <w:sz w:val="20"/>
                <w:szCs w:val="20"/>
                <w:lang w:val="en-GB" w:eastAsia="zh-CN"/>
              </w:rPr>
              <w:t>5855 M</w:t>
            </w:r>
            <w:r w:rsidRPr="00723AC6">
              <w:rPr>
                <w:sz w:val="20"/>
                <w:szCs w:val="20"/>
                <w:lang w:eastAsia="zh-CN"/>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zh-CN"/>
              </w:rPr>
            </w:pPr>
            <w:r w:rsidRPr="00723AC6">
              <w:rPr>
                <w:sz w:val="20"/>
                <w:szCs w:val="20"/>
                <w:lang w:val="en-GB" w:eastAsia="zh-CN"/>
              </w:rPr>
              <w:t>5925 M</w:t>
            </w:r>
            <w:r w:rsidRPr="00723AC6">
              <w:rPr>
                <w:sz w:val="20"/>
                <w:szCs w:val="20"/>
                <w:lang w:eastAsia="zh-CN"/>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zh-CN"/>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ja-JP"/>
              </w:rPr>
              <w:t>4</w:t>
            </w:r>
            <w:r w:rsidRPr="00723AC6">
              <w:rPr>
                <w:sz w:val="20"/>
                <w:szCs w:val="20"/>
                <w:lang w:val="en-US" w:eastAsia="ja-JP"/>
              </w:rPr>
              <w:t>8</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eastAsia="zh-CN"/>
              </w:rPr>
            </w:pPr>
            <w:r w:rsidRPr="00723AC6">
              <w:rPr>
                <w:sz w:val="20"/>
                <w:szCs w:val="20"/>
                <w:lang w:val="en-GB" w:eastAsia="ja-JP"/>
              </w:rPr>
              <w:t>3550 M</w:t>
            </w:r>
            <w:r w:rsidRPr="00723AC6">
              <w:rPr>
                <w:sz w:val="20"/>
                <w:szCs w:val="20"/>
                <w:lang w:eastAsia="ja-JP"/>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eastAsia="ja-JP"/>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zh-CN"/>
              </w:rPr>
            </w:pPr>
            <w:r w:rsidRPr="00723AC6">
              <w:rPr>
                <w:sz w:val="20"/>
                <w:szCs w:val="20"/>
                <w:lang w:val="en-GB" w:eastAsia="ja-JP"/>
              </w:rPr>
              <w:t>3700 M</w:t>
            </w:r>
            <w:r w:rsidRPr="00723AC6">
              <w:rPr>
                <w:sz w:val="20"/>
                <w:szCs w:val="20"/>
                <w:lang w:eastAsia="ja-JP"/>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eastAsia="zh-CN"/>
              </w:rPr>
            </w:pPr>
            <w:r w:rsidRPr="00723AC6">
              <w:rPr>
                <w:sz w:val="20"/>
                <w:szCs w:val="20"/>
                <w:lang w:val="en-GB" w:eastAsia="ja-JP"/>
              </w:rPr>
              <w:t>3550 M</w:t>
            </w:r>
            <w:r w:rsidRPr="00723AC6">
              <w:rPr>
                <w:sz w:val="20"/>
                <w:szCs w:val="20"/>
                <w:lang w:eastAsia="ja-JP"/>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eastAsia="ja-JP"/>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zh-CN"/>
              </w:rPr>
            </w:pPr>
            <w:r w:rsidRPr="00723AC6">
              <w:rPr>
                <w:sz w:val="20"/>
                <w:szCs w:val="20"/>
                <w:lang w:val="en-GB" w:eastAsia="ja-JP"/>
              </w:rPr>
              <w:t>3700 M</w:t>
            </w:r>
            <w:r w:rsidRPr="00723AC6">
              <w:rPr>
                <w:sz w:val="20"/>
                <w:szCs w:val="20"/>
                <w:lang w:eastAsia="ja-JP"/>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zh-CN"/>
              </w:rPr>
            </w:pPr>
            <w:r w:rsidRPr="00723AC6">
              <w:rPr>
                <w:sz w:val="20"/>
                <w:szCs w:val="20"/>
                <w:lang w:val="en-GB" w:eastAsia="ja-JP"/>
              </w:rPr>
              <w:t>TDD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eastAsia="ja-JP"/>
              </w:rPr>
              <w:t>65</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1920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ja-JP"/>
              </w:rPr>
              <w:t>2010</w:t>
            </w:r>
            <w:r w:rsidRPr="00723AC6">
              <w:rPr>
                <w:sz w:val="20"/>
                <w:szCs w:val="20"/>
                <w:lang w:val="en-GB"/>
              </w:rPr>
              <w:t xml:space="preserve">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2110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w:t>
            </w:r>
            <w:r w:rsidRPr="00723AC6">
              <w:rPr>
                <w:sz w:val="20"/>
                <w:szCs w:val="20"/>
                <w:lang w:val="en-GB" w:eastAsia="ja-JP"/>
              </w:rPr>
              <w:t>200</w:t>
            </w:r>
            <w:r w:rsidRPr="00723AC6">
              <w:rPr>
                <w:sz w:val="20"/>
                <w:szCs w:val="20"/>
                <w:lang w:val="en-GB"/>
              </w:rPr>
              <w:t xml:space="preserve">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66</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rPr>
            </w:pPr>
            <w:r w:rsidRPr="00723AC6">
              <w:rPr>
                <w:sz w:val="20"/>
                <w:szCs w:val="20"/>
                <w:lang w:val="en-GB"/>
              </w:rPr>
              <w:t>1710 M</w:t>
            </w:r>
            <w:r w:rsidRPr="00723AC6">
              <w:rPr>
                <w:sz w:val="20"/>
                <w:szCs w:val="20"/>
              </w:rPr>
              <w:t>Гц</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1780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2110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2200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 xml:space="preserve">FDD </w:t>
            </w:r>
          </w:p>
        </w:tc>
      </w:tr>
      <w:tr w:rsidR="00557A8C" w:rsidRPr="00723AC6" w:rsidTr="00723AC6">
        <w:trPr>
          <w:cantSplit/>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67</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center"/>
              <w:textAlignment w:val="baseline"/>
              <w:rPr>
                <w:sz w:val="20"/>
                <w:szCs w:val="20"/>
              </w:rPr>
            </w:pPr>
            <w:r w:rsidRPr="00723AC6">
              <w:rPr>
                <w:sz w:val="20"/>
                <w:szCs w:val="20"/>
                <w:lang w:eastAsia="zh-CN"/>
              </w:rPr>
              <w:t>Не применяется</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738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758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 xml:space="preserve">FDD </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eastAsia="ja-JP"/>
              </w:rPr>
              <w:t>68</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698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eastAsia="ja-JP"/>
              </w:rPr>
              <w:t>728</w:t>
            </w:r>
            <w:r w:rsidRPr="00723AC6">
              <w:rPr>
                <w:sz w:val="20"/>
                <w:szCs w:val="20"/>
                <w:lang w:val="en-GB"/>
              </w:rPr>
              <w:t xml:space="preserve">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753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783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ja-JP"/>
              </w:rPr>
            </w:pPr>
            <w:r w:rsidRPr="00723AC6">
              <w:rPr>
                <w:sz w:val="20"/>
                <w:szCs w:val="20"/>
                <w:lang w:val="en-GB" w:eastAsia="ja-JP"/>
              </w:rPr>
              <w:t>69</w:t>
            </w:r>
          </w:p>
        </w:tc>
        <w:tc>
          <w:tcPr>
            <w:tcW w:w="3161" w:type="dxa"/>
            <w:gridSpan w:val="3"/>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center"/>
              <w:textAlignment w:val="baseline"/>
              <w:rPr>
                <w:sz w:val="20"/>
                <w:szCs w:val="20"/>
                <w:lang w:eastAsia="ja-JP"/>
              </w:rPr>
            </w:pPr>
            <w:r w:rsidRPr="00723AC6">
              <w:rPr>
                <w:sz w:val="20"/>
                <w:szCs w:val="20"/>
                <w:lang w:eastAsia="zh-CN"/>
              </w:rPr>
              <w:t>Не применяется</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rPr>
            </w:pPr>
            <w:r w:rsidRPr="00723AC6">
              <w:rPr>
                <w:sz w:val="20"/>
                <w:szCs w:val="20"/>
                <w:lang w:val="en-GB"/>
              </w:rPr>
              <w:t>2570 M</w:t>
            </w:r>
            <w:r w:rsidRPr="00723AC6">
              <w:rPr>
                <w:sz w:val="20"/>
                <w:szCs w:val="20"/>
              </w:rPr>
              <w:t>Гц</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rPr>
            </w:pPr>
            <w:r w:rsidRPr="00723AC6">
              <w:rPr>
                <w:sz w:val="20"/>
                <w:szCs w:val="20"/>
                <w:lang w:val="en-GB"/>
              </w:rPr>
              <w:t>2620 M</w:t>
            </w:r>
            <w:r w:rsidRPr="00723AC6">
              <w:rPr>
                <w:sz w:val="20"/>
                <w:szCs w:val="20"/>
              </w:rPr>
              <w:t>Гц</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 xml:space="preserve">FDD </w:t>
            </w:r>
          </w:p>
        </w:tc>
      </w:tr>
      <w:tr w:rsidR="00557A8C" w:rsidRPr="00723AC6" w:rsidTr="00723AC6">
        <w:trPr>
          <w:jc w:val="center"/>
        </w:trPr>
        <w:tc>
          <w:tcPr>
            <w:tcW w:w="948"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eastAsia="ja-JP"/>
              </w:rPr>
            </w:pPr>
            <w:r w:rsidRPr="00723AC6">
              <w:rPr>
                <w:sz w:val="20"/>
                <w:szCs w:val="20"/>
                <w:lang w:val="en-GB" w:eastAsia="ja-JP"/>
              </w:rPr>
              <w:t>70</w:t>
            </w:r>
          </w:p>
        </w:tc>
        <w:tc>
          <w:tcPr>
            <w:tcW w:w="1560" w:type="dxa"/>
            <w:tcBorders>
              <w:top w:val="single" w:sz="4" w:space="0" w:color="auto"/>
              <w:left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298"/>
              <w:jc w:val="left"/>
              <w:textAlignment w:val="baseline"/>
              <w:rPr>
                <w:sz w:val="20"/>
                <w:szCs w:val="20"/>
                <w:lang w:val="en-GB"/>
              </w:rPr>
            </w:pPr>
            <w:r w:rsidRPr="00723AC6">
              <w:rPr>
                <w:sz w:val="20"/>
                <w:szCs w:val="20"/>
                <w:lang w:val="en-GB"/>
              </w:rPr>
              <w:t>1695 M</w:t>
            </w:r>
            <w:r w:rsidRPr="00723AC6">
              <w:rPr>
                <w:sz w:val="20"/>
                <w:szCs w:val="20"/>
              </w:rPr>
              <w:t>Гц</w:t>
            </w:r>
            <w:r w:rsidRPr="00723AC6">
              <w:rPr>
                <w:sz w:val="20"/>
                <w:szCs w:val="20"/>
                <w:lang w:val="en-GB"/>
              </w:rPr>
              <w:t xml:space="preserve"> </w:t>
            </w:r>
          </w:p>
        </w:tc>
        <w:tc>
          <w:tcPr>
            <w:tcW w:w="283"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1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eastAsia="ja-JP"/>
              </w:rPr>
            </w:pPr>
            <w:r w:rsidRPr="00723AC6">
              <w:rPr>
                <w:sz w:val="20"/>
                <w:szCs w:val="20"/>
                <w:lang w:val="en-GB" w:eastAsia="ja-JP"/>
              </w:rPr>
              <w:t>1710</w:t>
            </w:r>
            <w:r w:rsidRPr="00723AC6">
              <w:rPr>
                <w:sz w:val="20"/>
                <w:szCs w:val="20"/>
                <w:lang w:val="en-GB"/>
              </w:rPr>
              <w:t xml:space="preserve"> M</w:t>
            </w:r>
            <w:r w:rsidRPr="00723AC6">
              <w:rPr>
                <w:sz w:val="20"/>
                <w:szCs w:val="20"/>
              </w:rPr>
              <w:t>Гц</w:t>
            </w:r>
          </w:p>
        </w:tc>
        <w:tc>
          <w:tcPr>
            <w:tcW w:w="1413" w:type="dxa"/>
            <w:tcBorders>
              <w:top w:val="single" w:sz="4" w:space="0" w:color="auto"/>
              <w:bottom w:val="single" w:sz="4" w:space="0" w:color="auto"/>
            </w:tcBorders>
            <w:shd w:val="clear" w:color="auto" w:fill="auto"/>
          </w:tcPr>
          <w:p w:rsidR="00557A8C" w:rsidRPr="00723AC6" w:rsidRDefault="00557A8C" w:rsidP="00723AC6">
            <w:pPr>
              <w:keepNext/>
              <w:keepLines/>
              <w:overflowPunct w:val="0"/>
              <w:autoSpaceDE w:val="0"/>
              <w:autoSpaceDN w:val="0"/>
              <w:adjustRightInd w:val="0"/>
              <w:ind w:left="114"/>
              <w:jc w:val="left"/>
              <w:textAlignment w:val="baseline"/>
              <w:rPr>
                <w:sz w:val="20"/>
                <w:szCs w:val="20"/>
                <w:lang w:val="en-GB"/>
              </w:rPr>
            </w:pPr>
            <w:r w:rsidRPr="00723AC6">
              <w:rPr>
                <w:sz w:val="20"/>
                <w:szCs w:val="20"/>
                <w:lang w:val="en-GB"/>
              </w:rPr>
              <w:t>1995 M</w:t>
            </w:r>
            <w:r w:rsidRPr="00723AC6">
              <w:rPr>
                <w:sz w:val="20"/>
                <w:szCs w:val="20"/>
              </w:rPr>
              <w:t>Гц</w:t>
            </w:r>
            <w:r w:rsidRPr="00723AC6">
              <w:rPr>
                <w:sz w:val="20"/>
                <w:szCs w:val="20"/>
                <w:lang w:val="en-GB"/>
              </w:rPr>
              <w:t xml:space="preserve"> </w:t>
            </w:r>
          </w:p>
        </w:tc>
        <w:tc>
          <w:tcPr>
            <w:tcW w:w="246" w:type="dxa"/>
            <w:tcBorders>
              <w:top w:val="single" w:sz="4" w:space="0" w:color="auto"/>
              <w:bottom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w:t>
            </w:r>
          </w:p>
        </w:tc>
        <w:tc>
          <w:tcPr>
            <w:tcW w:w="1398" w:type="dxa"/>
            <w:tcBorders>
              <w:top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textAlignment w:val="baseline"/>
              <w:rPr>
                <w:sz w:val="20"/>
                <w:szCs w:val="20"/>
                <w:lang w:val="en-GB"/>
              </w:rPr>
            </w:pPr>
            <w:r w:rsidRPr="00723AC6">
              <w:rPr>
                <w:sz w:val="20"/>
                <w:szCs w:val="20"/>
                <w:lang w:val="en-GB" w:eastAsia="ja-JP"/>
              </w:rPr>
              <w:t>2020</w:t>
            </w:r>
            <w:r w:rsidRPr="00723AC6">
              <w:rPr>
                <w:sz w:val="20"/>
                <w:szCs w:val="20"/>
                <w:lang w:val="en-GB"/>
              </w:rPr>
              <w:t xml:space="preserve"> M</w:t>
            </w:r>
            <w:r w:rsidRPr="00723AC6">
              <w:rPr>
                <w:sz w:val="20"/>
                <w:szCs w:val="20"/>
              </w:rPr>
              <w:t>Гц</w:t>
            </w:r>
            <w:r w:rsidRPr="00723AC6">
              <w:rPr>
                <w:sz w:val="20"/>
                <w:szCs w:val="20"/>
                <w:lang w:val="en-GB"/>
              </w:rPr>
              <w:t xml:space="preserve"> </w:t>
            </w:r>
          </w:p>
        </w:tc>
        <w:tc>
          <w:tcPr>
            <w:tcW w:w="1153" w:type="dxa"/>
            <w:tcBorders>
              <w:top w:val="single" w:sz="4" w:space="0" w:color="auto"/>
              <w:left w:val="single" w:sz="4" w:space="0" w:color="auto"/>
              <w:bottom w:val="single" w:sz="4" w:space="0" w:color="auto"/>
              <w:right w:val="single" w:sz="4" w:space="0" w:color="auto"/>
            </w:tcBorders>
            <w:shd w:val="clear" w:color="auto" w:fill="auto"/>
          </w:tcPr>
          <w:p w:rsidR="00557A8C" w:rsidRPr="00723AC6" w:rsidRDefault="00557A8C" w:rsidP="009E508A">
            <w:pPr>
              <w:keepNext/>
              <w:keepLines/>
              <w:overflowPunct w:val="0"/>
              <w:autoSpaceDE w:val="0"/>
              <w:autoSpaceDN w:val="0"/>
              <w:adjustRightInd w:val="0"/>
              <w:jc w:val="center"/>
              <w:textAlignment w:val="baseline"/>
              <w:rPr>
                <w:sz w:val="20"/>
                <w:szCs w:val="20"/>
                <w:lang w:val="en-GB"/>
              </w:rPr>
            </w:pPr>
            <w:r w:rsidRPr="00723AC6">
              <w:rPr>
                <w:sz w:val="20"/>
                <w:szCs w:val="20"/>
                <w:lang w:val="en-GB"/>
              </w:rPr>
              <w:t>FDD</w:t>
            </w:r>
          </w:p>
        </w:tc>
      </w:tr>
    </w:tbl>
    <w:p w:rsidR="00557A8C" w:rsidRDefault="00557A8C" w:rsidP="006026EA">
      <w:pPr>
        <w:tabs>
          <w:tab w:val="left" w:pos="2694"/>
        </w:tabs>
        <w:ind w:firstLine="709"/>
        <w:rPr>
          <w:rStyle w:val="a7"/>
          <w:color w:val="000000" w:themeColor="text1"/>
          <w:u w:val="none"/>
        </w:rPr>
      </w:pPr>
    </w:p>
    <w:p w:rsidR="00EF3DD6" w:rsidRDefault="00816F81" w:rsidP="00167DCD">
      <w:pPr>
        <w:ind w:firstLine="709"/>
        <w:rPr>
          <w:rStyle w:val="a7"/>
          <w:color w:val="000000" w:themeColor="text1"/>
          <w:u w:val="none"/>
        </w:rPr>
      </w:pPr>
      <w:r>
        <w:rPr>
          <w:rStyle w:val="a7"/>
          <w:color w:val="000000" w:themeColor="text1"/>
          <w:u w:val="none"/>
        </w:rPr>
        <w:t>Как видно из рисунка 1.8, лидирующие позиции занимают частотные планы для диапазонов 800 МГц, 1800 МГц и 2600 МГц, разработанные в Европе и применяемые во многих странах РСС. Также начинается процесс внедрения технологической нейтральности в таких диапазонах как 900 МГц и 2100 МГц. При этом количество сетей в диапазоне 2300-</w:t>
      </w:r>
      <w:r>
        <w:rPr>
          <w:rStyle w:val="a7"/>
          <w:color w:val="000000" w:themeColor="text1"/>
          <w:u w:val="none"/>
        </w:rPr>
        <w:lastRenderedPageBreak/>
        <w:t xml:space="preserve">2400 МГц в настоящее время превышает количество сетей </w:t>
      </w:r>
      <w:r>
        <w:rPr>
          <w:rStyle w:val="a7"/>
          <w:color w:val="000000" w:themeColor="text1"/>
          <w:u w:val="none"/>
          <w:lang w:val="en-US"/>
        </w:rPr>
        <w:t>LTE</w:t>
      </w:r>
      <w:r w:rsidRPr="00816F81">
        <w:rPr>
          <w:rStyle w:val="a7"/>
          <w:color w:val="000000" w:themeColor="text1"/>
          <w:u w:val="none"/>
        </w:rPr>
        <w:t xml:space="preserve"> </w:t>
      </w:r>
      <w:r>
        <w:rPr>
          <w:rStyle w:val="a7"/>
          <w:color w:val="000000" w:themeColor="text1"/>
          <w:u w:val="none"/>
        </w:rPr>
        <w:t>в диапазоне 900 МГц. Из других диапазонов радиочастот также стоит отметить диапазон 700 МГц (</w:t>
      </w:r>
      <w:r>
        <w:rPr>
          <w:rStyle w:val="a7"/>
          <w:color w:val="000000" w:themeColor="text1"/>
          <w:u w:val="none"/>
          <w:lang w:val="en-US"/>
        </w:rPr>
        <w:t>band</w:t>
      </w:r>
      <w:r w:rsidRPr="00816F81">
        <w:rPr>
          <w:rStyle w:val="a7"/>
          <w:color w:val="000000" w:themeColor="text1"/>
          <w:u w:val="none"/>
        </w:rPr>
        <w:t xml:space="preserve"> 28)</w:t>
      </w:r>
      <w:r>
        <w:rPr>
          <w:rStyle w:val="a7"/>
          <w:color w:val="000000" w:themeColor="text1"/>
          <w:u w:val="none"/>
        </w:rPr>
        <w:t xml:space="preserve">, который набирает популярность во всем мире и рассматривается странами РСС для внедрения в будущем. При этом частотные планы 700 МГц США и Канады находятся на четвертом месте лишь благодаря большому числу отдельно считаемых сетей в данных странах. </w:t>
      </w:r>
    </w:p>
    <w:p w:rsidR="00816F81" w:rsidRPr="009707B2" w:rsidRDefault="00816F81" w:rsidP="00167DCD">
      <w:pPr>
        <w:ind w:firstLine="709"/>
        <w:rPr>
          <w:rStyle w:val="a7"/>
          <w:color w:val="000000" w:themeColor="text1"/>
          <w:u w:val="none"/>
        </w:rPr>
      </w:pPr>
      <w:r>
        <w:rPr>
          <w:rStyle w:val="a7"/>
          <w:color w:val="000000" w:themeColor="text1"/>
          <w:u w:val="none"/>
        </w:rPr>
        <w:t>Еще больший интерес для выбора направлений по гармонизации использования полос радиочастот для сетей сотовой подвижной связи представляет статистика</w:t>
      </w:r>
      <w:r w:rsidR="009707B2">
        <w:rPr>
          <w:rStyle w:val="a7"/>
          <w:color w:val="000000" w:themeColor="text1"/>
          <w:u w:val="none"/>
        </w:rPr>
        <w:t xml:space="preserve"> </w:t>
      </w:r>
      <w:r>
        <w:rPr>
          <w:rStyle w:val="a7"/>
          <w:color w:val="000000" w:themeColor="text1"/>
          <w:u w:val="none"/>
        </w:rPr>
        <w:t xml:space="preserve">по абонентскому оборудованию. Распространенность того или иного оборудования с поддержкой полос радиочастот </w:t>
      </w:r>
      <w:r>
        <w:rPr>
          <w:rStyle w:val="a7"/>
          <w:color w:val="000000" w:themeColor="text1"/>
          <w:u w:val="none"/>
          <w:lang w:val="en-US"/>
        </w:rPr>
        <w:t>LTE</w:t>
      </w:r>
      <w:r w:rsidRPr="00816F81">
        <w:rPr>
          <w:rStyle w:val="a7"/>
          <w:color w:val="000000" w:themeColor="text1"/>
          <w:u w:val="none"/>
        </w:rPr>
        <w:t xml:space="preserve"> </w:t>
      </w:r>
      <w:r>
        <w:rPr>
          <w:rStyle w:val="a7"/>
          <w:color w:val="000000" w:themeColor="text1"/>
          <w:u w:val="none"/>
        </w:rPr>
        <w:t xml:space="preserve">во многом определяет целесообразность развертывания сетей для операторов сотовой подвижной связи. </w:t>
      </w:r>
      <w:r w:rsidR="009707B2">
        <w:rPr>
          <w:rStyle w:val="a7"/>
          <w:color w:val="000000" w:themeColor="text1"/>
          <w:u w:val="none"/>
        </w:rPr>
        <w:t xml:space="preserve">На рисунке 1.9 приведена статистика терминалов по частотным классам с </w:t>
      </w:r>
      <w:r w:rsidR="009707B2">
        <w:rPr>
          <w:rStyle w:val="a7"/>
          <w:color w:val="000000" w:themeColor="text1"/>
          <w:u w:val="none"/>
          <w:lang w:val="en-US"/>
        </w:rPr>
        <w:t>FDD</w:t>
      </w:r>
      <w:r w:rsidR="009707B2" w:rsidRPr="009707B2">
        <w:rPr>
          <w:rStyle w:val="a7"/>
          <w:color w:val="000000" w:themeColor="text1"/>
          <w:u w:val="none"/>
        </w:rPr>
        <w:t xml:space="preserve"> </w:t>
      </w:r>
      <w:r w:rsidR="009707B2">
        <w:rPr>
          <w:rStyle w:val="a7"/>
          <w:color w:val="000000" w:themeColor="text1"/>
          <w:u w:val="none"/>
        </w:rPr>
        <w:t xml:space="preserve">и </w:t>
      </w:r>
      <w:r w:rsidR="009707B2">
        <w:rPr>
          <w:rStyle w:val="a7"/>
          <w:color w:val="000000" w:themeColor="text1"/>
          <w:u w:val="none"/>
          <w:lang w:val="en-US"/>
        </w:rPr>
        <w:t>TDD</w:t>
      </w:r>
      <w:r w:rsidR="009707B2" w:rsidRPr="009707B2">
        <w:rPr>
          <w:rStyle w:val="a7"/>
          <w:color w:val="000000" w:themeColor="text1"/>
          <w:u w:val="none"/>
        </w:rPr>
        <w:t>.</w:t>
      </w:r>
    </w:p>
    <w:p w:rsidR="009707B2" w:rsidRPr="009707B2" w:rsidRDefault="009707B2" w:rsidP="009707B2">
      <w:pPr>
        <w:rPr>
          <w:color w:val="000000" w:themeColor="text1"/>
          <w:lang w:val="en-US"/>
        </w:rPr>
      </w:pPr>
      <w:r w:rsidRPr="009707B2">
        <w:rPr>
          <w:noProof/>
          <w:color w:val="000000" w:themeColor="text1"/>
          <w:lang w:eastAsia="ru-RU"/>
        </w:rPr>
        <w:drawing>
          <wp:inline distT="0" distB="0" distL="0" distR="0" wp14:anchorId="0219C2AE" wp14:editId="314E4376">
            <wp:extent cx="5853546" cy="3179619"/>
            <wp:effectExtent l="0" t="0" r="13970" b="190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707B2" w:rsidRPr="009707B2" w:rsidRDefault="009707B2" w:rsidP="009707B2">
      <w:pPr>
        <w:jc w:val="center"/>
        <w:rPr>
          <w:color w:val="000000" w:themeColor="text1"/>
        </w:rPr>
      </w:pPr>
      <w:r w:rsidRPr="009707B2">
        <w:rPr>
          <w:color w:val="000000" w:themeColor="text1"/>
        </w:rPr>
        <w:t xml:space="preserve">Рисунок 1.9 – Число типов устройств </w:t>
      </w:r>
      <w:r w:rsidRPr="009707B2">
        <w:rPr>
          <w:color w:val="000000" w:themeColor="text1"/>
          <w:lang w:val="en-US"/>
        </w:rPr>
        <w:t>LTE</w:t>
      </w:r>
      <w:r w:rsidRPr="009707B2">
        <w:rPr>
          <w:color w:val="000000" w:themeColor="text1"/>
        </w:rPr>
        <w:t xml:space="preserve"> с поддержкой различных диапазонов радиочастот (конец 2017 года)</w:t>
      </w:r>
    </w:p>
    <w:p w:rsidR="009707B2" w:rsidRPr="009707B2" w:rsidRDefault="009707B2" w:rsidP="00167DCD">
      <w:pPr>
        <w:ind w:firstLine="709"/>
        <w:rPr>
          <w:rStyle w:val="a7"/>
          <w:color w:val="000000" w:themeColor="text1"/>
          <w:u w:val="none"/>
        </w:rPr>
      </w:pPr>
    </w:p>
    <w:p w:rsidR="009707B2" w:rsidRPr="009707B2" w:rsidRDefault="009707B2" w:rsidP="00167DCD">
      <w:pPr>
        <w:ind w:firstLine="709"/>
        <w:rPr>
          <w:rStyle w:val="a7"/>
          <w:color w:val="000000" w:themeColor="text1"/>
          <w:u w:val="none"/>
        </w:rPr>
      </w:pPr>
      <w:r>
        <w:rPr>
          <w:rStyle w:val="a7"/>
          <w:color w:val="000000" w:themeColor="text1"/>
          <w:u w:val="none"/>
        </w:rPr>
        <w:t xml:space="preserve">Как видно из рисунка 1.9, с точки зрения </w:t>
      </w:r>
      <w:proofErr w:type="gramStart"/>
      <w:r>
        <w:rPr>
          <w:rStyle w:val="a7"/>
          <w:color w:val="000000" w:themeColor="text1"/>
          <w:u w:val="none"/>
        </w:rPr>
        <w:t>терминалов</w:t>
      </w:r>
      <w:proofErr w:type="gramEnd"/>
      <w:r>
        <w:rPr>
          <w:rStyle w:val="a7"/>
          <w:color w:val="000000" w:themeColor="text1"/>
          <w:u w:val="none"/>
        </w:rPr>
        <w:t xml:space="preserve"> лидирующие позиции также занимают диапазоны радиочастот 800 МГц, 1800 МГц и 2600 МГц, но при этом уже сформировался и большой парк устройств для диапазона 2100 МГц и для 900 МГц. Среди частотных планов с поддержкой </w:t>
      </w:r>
      <w:r>
        <w:rPr>
          <w:rStyle w:val="a7"/>
          <w:color w:val="000000" w:themeColor="text1"/>
          <w:u w:val="none"/>
          <w:lang w:val="en-US"/>
        </w:rPr>
        <w:t>TDD</w:t>
      </w:r>
      <w:r w:rsidRPr="009707B2">
        <w:rPr>
          <w:rStyle w:val="a7"/>
          <w:color w:val="000000" w:themeColor="text1"/>
          <w:u w:val="none"/>
        </w:rPr>
        <w:t xml:space="preserve"> </w:t>
      </w:r>
      <w:r>
        <w:rPr>
          <w:rStyle w:val="a7"/>
          <w:color w:val="000000" w:themeColor="text1"/>
          <w:u w:val="none"/>
        </w:rPr>
        <w:t xml:space="preserve">лидирует диапазон 2300-2400 МГц, а также европейский план </w:t>
      </w:r>
      <w:r>
        <w:rPr>
          <w:rStyle w:val="a7"/>
          <w:color w:val="000000" w:themeColor="text1"/>
          <w:u w:val="none"/>
          <w:lang w:val="en-US"/>
        </w:rPr>
        <w:t>TDD</w:t>
      </w:r>
      <w:r w:rsidRPr="009707B2">
        <w:rPr>
          <w:rStyle w:val="a7"/>
          <w:color w:val="000000" w:themeColor="text1"/>
          <w:u w:val="none"/>
        </w:rPr>
        <w:t xml:space="preserve"> </w:t>
      </w:r>
      <w:r>
        <w:rPr>
          <w:rStyle w:val="a7"/>
          <w:color w:val="000000" w:themeColor="text1"/>
          <w:u w:val="none"/>
        </w:rPr>
        <w:t xml:space="preserve">в диапазоне 2600 МГц.  </w:t>
      </w:r>
    </w:p>
    <w:p w:rsidR="009707B2" w:rsidRDefault="009707B2" w:rsidP="00167DCD">
      <w:pPr>
        <w:ind w:firstLine="709"/>
        <w:rPr>
          <w:rStyle w:val="a7"/>
          <w:color w:val="000000" w:themeColor="text1"/>
          <w:u w:val="none"/>
        </w:rPr>
      </w:pPr>
    </w:p>
    <w:p w:rsidR="00BF1BAC" w:rsidRDefault="00BF1BAC" w:rsidP="00167DCD">
      <w:pPr>
        <w:ind w:firstLine="709"/>
        <w:rPr>
          <w:rStyle w:val="a7"/>
          <w:color w:val="000000" w:themeColor="text1"/>
          <w:u w:val="none"/>
        </w:rPr>
      </w:pPr>
      <w:r>
        <w:rPr>
          <w:rStyle w:val="a7"/>
          <w:color w:val="000000" w:themeColor="text1"/>
          <w:u w:val="none"/>
        </w:rPr>
        <w:br w:type="page"/>
      </w:r>
    </w:p>
    <w:p w:rsidR="00BF1BAC" w:rsidRPr="002E2466" w:rsidRDefault="00BF1BAC" w:rsidP="00094146">
      <w:pPr>
        <w:pStyle w:val="1"/>
        <w:rPr>
          <w:rStyle w:val="a7"/>
          <w:color w:val="000000" w:themeColor="text1"/>
          <w:u w:val="none"/>
        </w:rPr>
      </w:pPr>
      <w:bookmarkStart w:id="20" w:name="_Toc416346807"/>
      <w:bookmarkStart w:id="21" w:name="_Toc444021992"/>
      <w:bookmarkStart w:id="22" w:name="_Toc493081989"/>
      <w:bookmarkStart w:id="23" w:name="_Toc513477351"/>
      <w:r w:rsidRPr="00CF3888">
        <w:rPr>
          <w:rStyle w:val="a7"/>
          <w:color w:val="000000" w:themeColor="text1"/>
          <w:u w:val="none"/>
        </w:rPr>
        <w:lastRenderedPageBreak/>
        <w:t xml:space="preserve">2 </w:t>
      </w:r>
      <w:bookmarkEnd w:id="20"/>
      <w:bookmarkEnd w:id="21"/>
      <w:bookmarkEnd w:id="22"/>
      <w:r w:rsidR="00940D01">
        <w:rPr>
          <w:sz w:val="26"/>
        </w:rPr>
        <w:t>Анализ</w:t>
      </w:r>
      <w:r w:rsidR="00940D01" w:rsidRPr="00D3445C">
        <w:rPr>
          <w:sz w:val="26"/>
        </w:rPr>
        <w:t xml:space="preserve"> проблем фрагментации использования </w:t>
      </w:r>
      <w:r w:rsidR="00940D01">
        <w:rPr>
          <w:sz w:val="26"/>
        </w:rPr>
        <w:t>полос</w:t>
      </w:r>
      <w:r w:rsidR="00940D01" w:rsidRPr="00D3445C">
        <w:rPr>
          <w:sz w:val="26"/>
        </w:rPr>
        <w:t xml:space="preserve"> </w:t>
      </w:r>
      <w:r w:rsidR="00940D01" w:rsidRPr="00DB40F8">
        <w:t>радиочастот</w:t>
      </w:r>
      <w:r w:rsidR="00940D01" w:rsidRPr="00D3445C">
        <w:rPr>
          <w:sz w:val="26"/>
        </w:rPr>
        <w:t xml:space="preserve"> </w:t>
      </w:r>
      <w:r w:rsidR="00940D01" w:rsidRPr="00DB40F8">
        <w:t>сетей сотовой связи</w:t>
      </w:r>
      <w:r w:rsidR="00940D01">
        <w:t xml:space="preserve"> и путей их решения </w:t>
      </w:r>
      <w:r w:rsidR="00D03B6E">
        <w:t xml:space="preserve">для </w:t>
      </w:r>
      <w:r w:rsidR="00940D01">
        <w:t xml:space="preserve">внедрения перспективных технологий </w:t>
      </w:r>
      <w:r w:rsidR="00940D01" w:rsidRPr="00802E3D">
        <w:t>сотовой связи</w:t>
      </w:r>
      <w:bookmarkEnd w:id="23"/>
    </w:p>
    <w:p w:rsidR="00BF1BAC" w:rsidRPr="002E2466" w:rsidRDefault="00BF1BAC" w:rsidP="00BF1BAC">
      <w:pPr>
        <w:pStyle w:val="20"/>
        <w:rPr>
          <w:rStyle w:val="a7"/>
          <w:color w:val="000000" w:themeColor="text1"/>
          <w:u w:val="none"/>
        </w:rPr>
      </w:pPr>
      <w:bookmarkStart w:id="24" w:name="_Toc416346808"/>
      <w:bookmarkStart w:id="25" w:name="_Toc444021993"/>
      <w:bookmarkStart w:id="26" w:name="_Toc493081990"/>
      <w:bookmarkStart w:id="27" w:name="_Toc513477352"/>
      <w:r w:rsidRPr="00CF3888">
        <w:rPr>
          <w:rStyle w:val="a7"/>
          <w:color w:val="000000" w:themeColor="text1"/>
          <w:u w:val="none"/>
        </w:rPr>
        <w:t xml:space="preserve">2.1 </w:t>
      </w:r>
      <w:bookmarkEnd w:id="24"/>
      <w:bookmarkEnd w:id="25"/>
      <w:bookmarkEnd w:id="26"/>
      <w:r w:rsidR="00940D01" w:rsidRPr="00940D01">
        <w:rPr>
          <w:rStyle w:val="a7"/>
          <w:color w:val="000000" w:themeColor="text1"/>
          <w:u w:val="none"/>
        </w:rPr>
        <w:t>Описание проблем фрагментации использования полос радиочастот сетей сотовой связи</w:t>
      </w:r>
      <w:bookmarkEnd w:id="27"/>
    </w:p>
    <w:p w:rsidR="00EC68CB" w:rsidRDefault="000262E7" w:rsidP="00BF1BAC">
      <w:pPr>
        <w:ind w:firstLine="567"/>
        <w:rPr>
          <w:rStyle w:val="a7"/>
          <w:rFonts w:cs="Arial"/>
          <w:color w:val="000000" w:themeColor="text1"/>
          <w:u w:val="none"/>
        </w:rPr>
      </w:pPr>
      <w:r>
        <w:rPr>
          <w:rStyle w:val="a7"/>
          <w:rFonts w:cs="Arial"/>
          <w:color w:val="000000" w:themeColor="text1"/>
          <w:u w:val="none"/>
        </w:rPr>
        <w:t xml:space="preserve">Под фрагментацией </w:t>
      </w:r>
      <w:proofErr w:type="gramStart"/>
      <w:r>
        <w:rPr>
          <w:rStyle w:val="a7"/>
          <w:rFonts w:cs="Arial"/>
          <w:color w:val="000000" w:themeColor="text1"/>
          <w:u w:val="none"/>
        </w:rPr>
        <w:t>использования полос радиочастот сетей сотовой связи</w:t>
      </w:r>
      <w:proofErr w:type="gramEnd"/>
      <w:r>
        <w:rPr>
          <w:rStyle w:val="a7"/>
          <w:rFonts w:cs="Arial"/>
          <w:color w:val="000000" w:themeColor="text1"/>
          <w:u w:val="none"/>
        </w:rPr>
        <w:t xml:space="preserve"> понимается в первую очередь распределение спектра между оператора</w:t>
      </w:r>
      <w:r w:rsidR="00D03B6E">
        <w:rPr>
          <w:rStyle w:val="a7"/>
          <w:rFonts w:cs="Arial"/>
          <w:color w:val="000000" w:themeColor="text1"/>
          <w:u w:val="none"/>
        </w:rPr>
        <w:t>ми</w:t>
      </w:r>
      <w:r>
        <w:rPr>
          <w:rStyle w:val="a7"/>
          <w:rFonts w:cs="Arial"/>
          <w:color w:val="000000" w:themeColor="text1"/>
          <w:u w:val="none"/>
        </w:rPr>
        <w:t xml:space="preserve"> не сплошными и, как правило, часто малыми, участками спектра. Помимо этого, сопутствующей проблемой при фрагментации также является и несквозное распределение спектра по территории страны, когда один и тот же оператор имеет </w:t>
      </w:r>
      <w:r w:rsidR="00EC68CB">
        <w:rPr>
          <w:rStyle w:val="a7"/>
          <w:rFonts w:cs="Arial"/>
          <w:color w:val="000000" w:themeColor="text1"/>
          <w:u w:val="none"/>
        </w:rPr>
        <w:t xml:space="preserve">разные участки спектра на соседних территориях. Пример фрагментации </w:t>
      </w:r>
      <w:proofErr w:type="gramStart"/>
      <w:r w:rsidR="00EC68CB" w:rsidRPr="00940D01">
        <w:rPr>
          <w:rStyle w:val="a7"/>
          <w:color w:val="000000" w:themeColor="text1"/>
          <w:u w:val="none"/>
        </w:rPr>
        <w:t>использования полос радиочастот сетей сотовой связи</w:t>
      </w:r>
      <w:proofErr w:type="gramEnd"/>
      <w:r w:rsidR="00436473">
        <w:rPr>
          <w:rStyle w:val="a7"/>
          <w:color w:val="000000" w:themeColor="text1"/>
          <w:u w:val="none"/>
        </w:rPr>
        <w:t xml:space="preserve"> показан на рисунке 2.1. На рисунке 2.2 показан пример несквозного использования полос радиочастот в двух соседних регионах.</w:t>
      </w:r>
    </w:p>
    <w:p w:rsidR="00EC68CB" w:rsidRDefault="00EC68CB" w:rsidP="00BF1BAC">
      <w:pPr>
        <w:ind w:firstLine="567"/>
        <w:rPr>
          <w:rStyle w:val="a7"/>
          <w:rFonts w:cs="Arial"/>
          <w:color w:val="000000" w:themeColor="text1"/>
          <w:u w:val="none"/>
        </w:rPr>
      </w:pPr>
    </w:p>
    <w:p w:rsidR="00EC68CB" w:rsidRDefault="00436473" w:rsidP="00436473">
      <w:pPr>
        <w:jc w:val="center"/>
        <w:rPr>
          <w:rStyle w:val="a7"/>
          <w:rFonts w:cs="Arial"/>
          <w:color w:val="000000" w:themeColor="text1"/>
          <w:u w:val="none"/>
        </w:rPr>
      </w:pPr>
      <w:r>
        <w:rPr>
          <w:noProof/>
          <w:lang w:eastAsia="ru-RU"/>
        </w:rPr>
        <w:drawing>
          <wp:inline distT="0" distB="0" distL="0" distR="0" wp14:anchorId="227ECCD4" wp14:editId="7584AC04">
            <wp:extent cx="6084570" cy="14922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84570" cy="1492250"/>
                    </a:xfrm>
                    <a:prstGeom prst="rect">
                      <a:avLst/>
                    </a:prstGeom>
                  </pic:spPr>
                </pic:pic>
              </a:graphicData>
            </a:graphic>
          </wp:inline>
        </w:drawing>
      </w:r>
    </w:p>
    <w:p w:rsidR="00436473" w:rsidRDefault="00436473" w:rsidP="00BF1BAC">
      <w:pPr>
        <w:ind w:firstLine="567"/>
        <w:rPr>
          <w:rStyle w:val="a7"/>
          <w:rFonts w:cs="Arial"/>
          <w:color w:val="000000" w:themeColor="text1"/>
          <w:u w:val="none"/>
        </w:rPr>
      </w:pPr>
    </w:p>
    <w:p w:rsidR="00EC68CB" w:rsidRDefault="00436473" w:rsidP="00BF1BAC">
      <w:pPr>
        <w:ind w:firstLine="567"/>
        <w:rPr>
          <w:rStyle w:val="a7"/>
          <w:rFonts w:cs="Arial"/>
          <w:color w:val="000000" w:themeColor="text1"/>
          <w:u w:val="none"/>
        </w:rPr>
      </w:pPr>
      <w:r>
        <w:rPr>
          <w:rStyle w:val="a7"/>
          <w:rFonts w:cs="Arial"/>
          <w:color w:val="000000" w:themeColor="text1"/>
          <w:u w:val="none"/>
        </w:rPr>
        <w:t>Рисунок 2.1 – Пример фрагментации полос радиочастот в диапазоне 900 МГц</w:t>
      </w:r>
    </w:p>
    <w:p w:rsidR="00436473" w:rsidRDefault="00436473" w:rsidP="00BF1BAC">
      <w:pPr>
        <w:ind w:firstLine="567"/>
        <w:rPr>
          <w:rStyle w:val="a7"/>
          <w:rFonts w:cs="Arial"/>
          <w:color w:val="000000" w:themeColor="text1"/>
          <w:u w:val="none"/>
        </w:rPr>
      </w:pPr>
    </w:p>
    <w:p w:rsidR="00436473" w:rsidRDefault="006877DC" w:rsidP="006877DC">
      <w:pPr>
        <w:rPr>
          <w:rStyle w:val="a7"/>
          <w:rFonts w:cs="Arial"/>
          <w:color w:val="000000" w:themeColor="text1"/>
          <w:u w:val="none"/>
        </w:rPr>
      </w:pPr>
      <w:r>
        <w:rPr>
          <w:noProof/>
          <w:lang w:eastAsia="ru-RU"/>
        </w:rPr>
        <w:drawing>
          <wp:inline distT="0" distB="0" distL="0" distR="0" wp14:anchorId="7DC80ED5" wp14:editId="7EEE0B78">
            <wp:extent cx="6084570" cy="1670685"/>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84570" cy="1670685"/>
                    </a:xfrm>
                    <a:prstGeom prst="rect">
                      <a:avLst/>
                    </a:prstGeom>
                  </pic:spPr>
                </pic:pic>
              </a:graphicData>
            </a:graphic>
          </wp:inline>
        </w:drawing>
      </w:r>
    </w:p>
    <w:p w:rsidR="00436473" w:rsidRDefault="00436473" w:rsidP="00BF1BAC">
      <w:pPr>
        <w:ind w:firstLine="567"/>
        <w:rPr>
          <w:rStyle w:val="a7"/>
          <w:rFonts w:cs="Arial"/>
          <w:color w:val="000000" w:themeColor="text1"/>
          <w:u w:val="none"/>
        </w:rPr>
      </w:pPr>
    </w:p>
    <w:p w:rsidR="00436473" w:rsidRDefault="00436473" w:rsidP="00BF1BAC">
      <w:pPr>
        <w:ind w:firstLine="567"/>
        <w:rPr>
          <w:rStyle w:val="a7"/>
          <w:rFonts w:cs="Arial"/>
          <w:color w:val="000000" w:themeColor="text1"/>
          <w:u w:val="none"/>
        </w:rPr>
      </w:pPr>
      <w:r>
        <w:rPr>
          <w:rStyle w:val="a7"/>
          <w:rFonts w:cs="Arial"/>
          <w:color w:val="000000" w:themeColor="text1"/>
          <w:u w:val="none"/>
        </w:rPr>
        <w:t xml:space="preserve">Рисунок 2.2 – Пример несквозного назначения частот в соседних регионах 900 МГц </w:t>
      </w:r>
    </w:p>
    <w:p w:rsidR="006877DC" w:rsidRDefault="006877DC" w:rsidP="00BF1BAC">
      <w:pPr>
        <w:ind w:firstLine="567"/>
        <w:rPr>
          <w:rStyle w:val="a7"/>
          <w:rFonts w:cs="Arial"/>
          <w:color w:val="000000" w:themeColor="text1"/>
          <w:u w:val="none"/>
        </w:rPr>
      </w:pPr>
    </w:p>
    <w:p w:rsidR="00E24727" w:rsidRDefault="006877DC" w:rsidP="00BF1BAC">
      <w:pPr>
        <w:ind w:firstLine="567"/>
        <w:rPr>
          <w:rStyle w:val="a7"/>
          <w:rFonts w:cs="Arial"/>
          <w:color w:val="000000" w:themeColor="text1"/>
          <w:u w:val="none"/>
        </w:rPr>
      </w:pPr>
      <w:r>
        <w:rPr>
          <w:rStyle w:val="a7"/>
          <w:rFonts w:cs="Arial"/>
          <w:color w:val="000000" w:themeColor="text1"/>
          <w:u w:val="none"/>
        </w:rPr>
        <w:t>Фрагментация использования полос радиочастот и их несквозное назначение по стране чаще всего складывались исторически при появлении первых сетей сотовой подвижной связи. При этом в эпоху узкополосных технологий такое положение не было критичным, т.к. радиочастотное планирование сетей позволяло обойти сложности, вытекающие из такого распределения полос радиочастот между операторами. Однако с приходом широкополосных технологий ситуация существенно усложнилась. Так, фрагментация полос радиочастот</w:t>
      </w:r>
      <w:r w:rsidR="00E24727">
        <w:rPr>
          <w:rStyle w:val="a7"/>
          <w:rFonts w:cs="Arial"/>
          <w:color w:val="000000" w:themeColor="text1"/>
          <w:u w:val="none"/>
        </w:rPr>
        <w:t xml:space="preserve"> на рисунке 2.1 существенно осложняет внедрение широкополосных технологий для оператора 3, а также сокращает такие возможности для оператора 1. </w:t>
      </w:r>
    </w:p>
    <w:p w:rsidR="006877DC" w:rsidRDefault="00E24727" w:rsidP="00BF1BAC">
      <w:pPr>
        <w:ind w:firstLine="567"/>
        <w:rPr>
          <w:rStyle w:val="a7"/>
          <w:rFonts w:cs="Arial"/>
          <w:color w:val="000000" w:themeColor="text1"/>
          <w:u w:val="none"/>
        </w:rPr>
      </w:pPr>
      <w:r>
        <w:rPr>
          <w:rStyle w:val="a7"/>
          <w:rFonts w:cs="Arial"/>
          <w:color w:val="000000" w:themeColor="text1"/>
          <w:u w:val="none"/>
        </w:rPr>
        <w:t xml:space="preserve">В случае несквозного распределения полос радиочастот между операторами внедрение широкополосных технологий становится </w:t>
      </w:r>
      <w:r w:rsidR="00D03B6E">
        <w:rPr>
          <w:rStyle w:val="a7"/>
          <w:rFonts w:cs="Arial"/>
          <w:color w:val="000000" w:themeColor="text1"/>
          <w:u w:val="none"/>
        </w:rPr>
        <w:t xml:space="preserve">затруднительным </w:t>
      </w:r>
      <w:r>
        <w:rPr>
          <w:rStyle w:val="a7"/>
          <w:rFonts w:cs="Arial"/>
          <w:color w:val="000000" w:themeColor="text1"/>
          <w:u w:val="none"/>
        </w:rPr>
        <w:t xml:space="preserve">на границе. Пример на рисунке 2.2 в диапазоне 900 МГц иллюстрирует ситуацию, когда операторам все еще требуется поддерживать работу сетей </w:t>
      </w:r>
      <w:r>
        <w:rPr>
          <w:rStyle w:val="a7"/>
          <w:rFonts w:cs="Arial"/>
          <w:color w:val="000000" w:themeColor="text1"/>
          <w:u w:val="none"/>
          <w:lang w:val="en-US"/>
        </w:rPr>
        <w:t>GSM</w:t>
      </w:r>
      <w:r w:rsidRPr="00E24727">
        <w:rPr>
          <w:rStyle w:val="a7"/>
          <w:rFonts w:cs="Arial"/>
          <w:color w:val="000000" w:themeColor="text1"/>
          <w:u w:val="none"/>
        </w:rPr>
        <w:t xml:space="preserve">900 </w:t>
      </w:r>
      <w:r>
        <w:rPr>
          <w:rStyle w:val="a7"/>
          <w:rFonts w:cs="Arial"/>
          <w:color w:val="000000" w:themeColor="text1"/>
          <w:u w:val="none"/>
        </w:rPr>
        <w:t xml:space="preserve">и уже нужно внедрять сети </w:t>
      </w:r>
      <w:r>
        <w:rPr>
          <w:rStyle w:val="a7"/>
          <w:rFonts w:cs="Arial"/>
          <w:color w:val="000000" w:themeColor="text1"/>
          <w:u w:val="none"/>
          <w:lang w:val="en-US"/>
        </w:rPr>
        <w:t>UMTS</w:t>
      </w:r>
      <w:r w:rsidRPr="00E24727">
        <w:rPr>
          <w:rStyle w:val="a7"/>
          <w:rFonts w:cs="Arial"/>
          <w:color w:val="000000" w:themeColor="text1"/>
          <w:u w:val="none"/>
        </w:rPr>
        <w:t xml:space="preserve">900 </w:t>
      </w:r>
      <w:r>
        <w:rPr>
          <w:rStyle w:val="a7"/>
          <w:rFonts w:cs="Arial"/>
          <w:color w:val="000000" w:themeColor="text1"/>
          <w:u w:val="none"/>
        </w:rPr>
        <w:t xml:space="preserve">или </w:t>
      </w:r>
      <w:r>
        <w:rPr>
          <w:rStyle w:val="a7"/>
          <w:rFonts w:cs="Arial"/>
          <w:color w:val="000000" w:themeColor="text1"/>
          <w:u w:val="none"/>
          <w:lang w:val="en-US"/>
        </w:rPr>
        <w:t>LTE</w:t>
      </w:r>
      <w:r w:rsidRPr="00E24727">
        <w:rPr>
          <w:rStyle w:val="a7"/>
          <w:rFonts w:cs="Arial"/>
          <w:color w:val="000000" w:themeColor="text1"/>
          <w:u w:val="none"/>
        </w:rPr>
        <w:t>900</w:t>
      </w:r>
      <w:r>
        <w:rPr>
          <w:rStyle w:val="a7"/>
          <w:rFonts w:cs="Arial"/>
          <w:color w:val="000000" w:themeColor="text1"/>
          <w:u w:val="none"/>
        </w:rPr>
        <w:t>. В такой ситуации практически невозможно найти предпочтительные частот</w:t>
      </w:r>
      <w:r w:rsidR="003E3C49">
        <w:rPr>
          <w:rStyle w:val="a7"/>
          <w:rFonts w:cs="Arial"/>
          <w:color w:val="000000" w:themeColor="text1"/>
          <w:u w:val="none"/>
        </w:rPr>
        <w:t>ы</w:t>
      </w:r>
      <w:r>
        <w:rPr>
          <w:rStyle w:val="a7"/>
          <w:rFonts w:cs="Arial"/>
          <w:color w:val="000000" w:themeColor="text1"/>
          <w:u w:val="none"/>
        </w:rPr>
        <w:t xml:space="preserve"> для всех технологий, а технологически нейтральные пороги обеспечивают лишь прерывистое покрытие на границе. В такой ситуации операторы вынуждены осуществлять надежное покрытие только с использование технологии GSM. </w:t>
      </w:r>
    </w:p>
    <w:p w:rsidR="00940D01" w:rsidRPr="00E96D7B" w:rsidRDefault="000262E7" w:rsidP="00BF1BAC">
      <w:pPr>
        <w:ind w:firstLine="567"/>
        <w:rPr>
          <w:rStyle w:val="a7"/>
          <w:rFonts w:cs="Arial"/>
          <w:color w:val="000000" w:themeColor="text1"/>
          <w:u w:val="none"/>
        </w:rPr>
      </w:pPr>
      <w:r>
        <w:rPr>
          <w:rStyle w:val="a7"/>
          <w:rFonts w:cs="Arial"/>
          <w:color w:val="000000" w:themeColor="text1"/>
          <w:u w:val="none"/>
        </w:rPr>
        <w:lastRenderedPageBreak/>
        <w:t xml:space="preserve"> </w:t>
      </w:r>
    </w:p>
    <w:p w:rsidR="00BF1BAC" w:rsidRPr="008A5645" w:rsidRDefault="00940D01" w:rsidP="00BF1BAC">
      <w:pPr>
        <w:pStyle w:val="20"/>
        <w:rPr>
          <w:rStyle w:val="a7"/>
          <w:color w:val="000000" w:themeColor="text1"/>
          <w:u w:val="none"/>
        </w:rPr>
      </w:pPr>
      <w:bookmarkStart w:id="28" w:name="_Toc416346809"/>
      <w:bookmarkStart w:id="29" w:name="_Toc444021994"/>
      <w:bookmarkStart w:id="30" w:name="_Toc493081991"/>
      <w:bookmarkStart w:id="31" w:name="_Toc513477353"/>
      <w:r>
        <w:rPr>
          <w:rStyle w:val="a7"/>
          <w:color w:val="000000" w:themeColor="text1"/>
          <w:u w:val="none"/>
        </w:rPr>
        <w:t>2</w:t>
      </w:r>
      <w:r w:rsidR="00BF1BAC" w:rsidRPr="00CF3888">
        <w:rPr>
          <w:rStyle w:val="a7"/>
          <w:color w:val="000000" w:themeColor="text1"/>
          <w:u w:val="none"/>
        </w:rPr>
        <w:t xml:space="preserve">.2 </w:t>
      </w:r>
      <w:bookmarkEnd w:id="28"/>
      <w:bookmarkEnd w:id="29"/>
      <w:bookmarkEnd w:id="30"/>
      <w:r w:rsidRPr="00940D01">
        <w:rPr>
          <w:rStyle w:val="a7"/>
          <w:color w:val="000000" w:themeColor="text1"/>
          <w:u w:val="none"/>
        </w:rPr>
        <w:t xml:space="preserve">Анализ проблем фрагментации полос радиочастот в странах - </w:t>
      </w:r>
      <w:r w:rsidR="003E3C49" w:rsidRPr="00940D01">
        <w:rPr>
          <w:rStyle w:val="a7"/>
          <w:color w:val="000000" w:themeColor="text1"/>
          <w:u w:val="none"/>
        </w:rPr>
        <w:t>участник</w:t>
      </w:r>
      <w:r w:rsidR="003E3C49">
        <w:rPr>
          <w:rStyle w:val="a7"/>
          <w:color w:val="000000" w:themeColor="text1"/>
          <w:u w:val="none"/>
        </w:rPr>
        <w:t>ах</w:t>
      </w:r>
      <w:r w:rsidR="003E3C49" w:rsidRPr="00940D01">
        <w:rPr>
          <w:rStyle w:val="a7"/>
          <w:color w:val="000000" w:themeColor="text1"/>
          <w:u w:val="none"/>
        </w:rPr>
        <w:t xml:space="preserve"> </w:t>
      </w:r>
      <w:r w:rsidRPr="00940D01">
        <w:rPr>
          <w:rStyle w:val="a7"/>
          <w:color w:val="000000" w:themeColor="text1"/>
          <w:u w:val="none"/>
        </w:rPr>
        <w:t>РСС на примере отдельных полос радиочастот</w:t>
      </w:r>
      <w:bookmarkEnd w:id="31"/>
      <w:r w:rsidR="00BF1BAC" w:rsidRPr="00940D01">
        <w:rPr>
          <w:rStyle w:val="a7"/>
          <w:color w:val="000000" w:themeColor="text1"/>
          <w:u w:val="none"/>
        </w:rPr>
        <w:t xml:space="preserve"> </w:t>
      </w:r>
    </w:p>
    <w:p w:rsidR="00940D01" w:rsidRDefault="00E24727" w:rsidP="00BF1BAC">
      <w:pPr>
        <w:ind w:firstLine="567"/>
        <w:rPr>
          <w:rStyle w:val="a7"/>
          <w:rFonts w:cs="Arial"/>
          <w:color w:val="000000" w:themeColor="text1"/>
          <w:u w:val="none"/>
        </w:rPr>
      </w:pPr>
      <w:r>
        <w:rPr>
          <w:rStyle w:val="a7"/>
          <w:rFonts w:cs="Arial"/>
          <w:color w:val="000000" w:themeColor="text1"/>
          <w:u w:val="none"/>
        </w:rPr>
        <w:t>Диапазон 900 М</w:t>
      </w:r>
      <w:proofErr w:type="gramStart"/>
      <w:r>
        <w:rPr>
          <w:rStyle w:val="a7"/>
          <w:rFonts w:cs="Arial"/>
          <w:color w:val="000000" w:themeColor="text1"/>
          <w:u w:val="none"/>
        </w:rPr>
        <w:t xml:space="preserve">Гц </w:t>
      </w:r>
      <w:r w:rsidR="009653CC">
        <w:rPr>
          <w:rStyle w:val="a7"/>
          <w:rFonts w:cs="Arial"/>
          <w:color w:val="000000" w:themeColor="text1"/>
          <w:u w:val="none"/>
        </w:rPr>
        <w:t>в пр</w:t>
      </w:r>
      <w:proofErr w:type="gramEnd"/>
      <w:r w:rsidR="009653CC">
        <w:rPr>
          <w:rStyle w:val="a7"/>
          <w:rFonts w:cs="Arial"/>
          <w:color w:val="000000" w:themeColor="text1"/>
          <w:u w:val="none"/>
        </w:rPr>
        <w:t>едыдущем примере был выбран не случайно. Данный диапазон исторически является наиболее фрагментированным</w:t>
      </w:r>
      <w:r w:rsidR="003E3C49">
        <w:rPr>
          <w:rStyle w:val="a7"/>
          <w:rFonts w:cs="Arial"/>
          <w:color w:val="000000" w:themeColor="text1"/>
          <w:u w:val="none"/>
        </w:rPr>
        <w:t xml:space="preserve"> и достаточно узким</w:t>
      </w:r>
      <w:r w:rsidR="009653CC">
        <w:rPr>
          <w:rStyle w:val="a7"/>
          <w:rFonts w:cs="Arial"/>
          <w:color w:val="000000" w:themeColor="text1"/>
          <w:u w:val="none"/>
        </w:rPr>
        <w:t xml:space="preserve"> в странах РСС, и  проблема фрагментации </w:t>
      </w:r>
      <w:r w:rsidR="003E3C49">
        <w:rPr>
          <w:rStyle w:val="a7"/>
          <w:rFonts w:cs="Arial"/>
          <w:color w:val="000000" w:themeColor="text1"/>
          <w:u w:val="none"/>
        </w:rPr>
        <w:t xml:space="preserve">в этом диапазоне </w:t>
      </w:r>
      <w:r w:rsidR="009653CC">
        <w:rPr>
          <w:rStyle w:val="a7"/>
          <w:rFonts w:cs="Arial"/>
          <w:color w:val="000000" w:themeColor="text1"/>
          <w:u w:val="none"/>
        </w:rPr>
        <w:t xml:space="preserve">наиболее сильно осложняет внедрение </w:t>
      </w:r>
      <w:r w:rsidR="009B4B01">
        <w:rPr>
          <w:rStyle w:val="a7"/>
          <w:rFonts w:cs="Arial"/>
          <w:color w:val="000000" w:themeColor="text1"/>
          <w:u w:val="none"/>
        </w:rPr>
        <w:t>широкополосных</w:t>
      </w:r>
      <w:r w:rsidR="009653CC">
        <w:rPr>
          <w:rStyle w:val="a7"/>
          <w:rFonts w:cs="Arial"/>
          <w:color w:val="000000" w:themeColor="text1"/>
          <w:u w:val="none"/>
        </w:rPr>
        <w:t xml:space="preserve"> технологий. </w:t>
      </w:r>
      <w:r w:rsidR="009B4B01">
        <w:rPr>
          <w:rStyle w:val="a7"/>
          <w:rFonts w:cs="Arial"/>
          <w:color w:val="000000" w:themeColor="text1"/>
          <w:u w:val="none"/>
        </w:rPr>
        <w:t xml:space="preserve">В первое десятилетие создания сетей сотовой подвижной связи существовало большое число локальных операторов, ресурс которым выделялся разными блоками на разных территориях. Проблема фрагментации в диапазоне 900 МГц в той или иной степени присутствует </w:t>
      </w:r>
      <w:r w:rsidR="00B4101D">
        <w:rPr>
          <w:rStyle w:val="a7"/>
          <w:rFonts w:cs="Arial"/>
          <w:color w:val="000000" w:themeColor="text1"/>
          <w:u w:val="none"/>
        </w:rPr>
        <w:t>в таких ст</w:t>
      </w:r>
      <w:r w:rsidR="009B4B01">
        <w:rPr>
          <w:rStyle w:val="a7"/>
          <w:rFonts w:cs="Arial"/>
          <w:color w:val="000000" w:themeColor="text1"/>
          <w:u w:val="none"/>
        </w:rPr>
        <w:t>р</w:t>
      </w:r>
      <w:r w:rsidR="00B4101D">
        <w:rPr>
          <w:rStyle w:val="a7"/>
          <w:rFonts w:cs="Arial"/>
          <w:color w:val="000000" w:themeColor="text1"/>
          <w:u w:val="none"/>
        </w:rPr>
        <w:t>а</w:t>
      </w:r>
      <w:r w:rsidR="009B4B01">
        <w:rPr>
          <w:rStyle w:val="a7"/>
          <w:rFonts w:cs="Arial"/>
          <w:color w:val="000000" w:themeColor="text1"/>
          <w:u w:val="none"/>
        </w:rPr>
        <w:t>на</w:t>
      </w:r>
      <w:r w:rsidR="00B4101D">
        <w:rPr>
          <w:rStyle w:val="a7"/>
          <w:rFonts w:cs="Arial"/>
          <w:color w:val="000000" w:themeColor="text1"/>
          <w:u w:val="none"/>
        </w:rPr>
        <w:t xml:space="preserve">х как </w:t>
      </w:r>
      <w:r w:rsidR="00B4101D" w:rsidRPr="00B4101D">
        <w:rPr>
          <w:rStyle w:val="a7"/>
          <w:rFonts w:cs="Arial"/>
          <w:color w:val="000000" w:themeColor="text1"/>
          <w:u w:val="none"/>
        </w:rPr>
        <w:t>Беларусь</w:t>
      </w:r>
      <w:r w:rsidR="00B4101D">
        <w:rPr>
          <w:rStyle w:val="a7"/>
          <w:rFonts w:cs="Arial"/>
          <w:color w:val="000000" w:themeColor="text1"/>
          <w:u w:val="none"/>
        </w:rPr>
        <w:t>, Казахстан, Кыргызстан и Россия.</w:t>
      </w:r>
      <w:r w:rsidR="009B4B01">
        <w:rPr>
          <w:rStyle w:val="a7"/>
          <w:rFonts w:cs="Arial"/>
          <w:color w:val="000000" w:themeColor="text1"/>
          <w:u w:val="none"/>
        </w:rPr>
        <w:t xml:space="preserve"> </w:t>
      </w:r>
      <w:r w:rsidR="00B4101D">
        <w:rPr>
          <w:rStyle w:val="a7"/>
          <w:rFonts w:cs="Arial"/>
          <w:color w:val="000000" w:themeColor="text1"/>
          <w:u w:val="none"/>
        </w:rPr>
        <w:t>Сведения по данным странам на первую половину 2016 года обобщены в таблице 2.1.</w:t>
      </w:r>
      <w:r w:rsidR="009B4B01">
        <w:rPr>
          <w:rStyle w:val="a7"/>
          <w:rFonts w:cs="Arial"/>
          <w:color w:val="000000" w:themeColor="text1"/>
          <w:u w:val="none"/>
        </w:rPr>
        <w:t xml:space="preserve"> </w:t>
      </w:r>
      <w:r w:rsidR="009653CC">
        <w:rPr>
          <w:rStyle w:val="a7"/>
          <w:rFonts w:cs="Arial"/>
          <w:color w:val="000000" w:themeColor="text1"/>
          <w:u w:val="none"/>
        </w:rPr>
        <w:t xml:space="preserve">  </w:t>
      </w:r>
    </w:p>
    <w:p w:rsidR="00CA1A56" w:rsidRDefault="00CA1A56" w:rsidP="00BF1BAC">
      <w:pPr>
        <w:ind w:firstLine="567"/>
        <w:rPr>
          <w:rStyle w:val="a7"/>
          <w:rFonts w:cs="Arial"/>
          <w:color w:val="000000" w:themeColor="text1"/>
          <w:u w:val="none"/>
        </w:rPr>
      </w:pPr>
    </w:p>
    <w:p w:rsidR="00940D01" w:rsidRDefault="00CA1A56" w:rsidP="00BF1BAC">
      <w:pPr>
        <w:ind w:firstLine="567"/>
        <w:rPr>
          <w:rStyle w:val="a7"/>
          <w:rFonts w:cs="Arial"/>
          <w:color w:val="000000" w:themeColor="text1"/>
          <w:u w:val="none"/>
        </w:rPr>
      </w:pPr>
      <w:r>
        <w:rPr>
          <w:rStyle w:val="a7"/>
          <w:rFonts w:cs="Arial"/>
          <w:color w:val="000000" w:themeColor="text1"/>
          <w:u w:val="none"/>
        </w:rPr>
        <w:t>Таблица 2.1 – Ситуация с использованием диапазона 900 МГц в некоторых странах РСС</w:t>
      </w:r>
    </w:p>
    <w:tbl>
      <w:tblPr>
        <w:tblStyle w:val="a8"/>
        <w:tblW w:w="9639" w:type="dxa"/>
        <w:tblInd w:w="-5" w:type="dxa"/>
        <w:tblLayout w:type="fixed"/>
        <w:tblLook w:val="04A0" w:firstRow="1" w:lastRow="0" w:firstColumn="1" w:lastColumn="0" w:noHBand="0" w:noVBand="1"/>
      </w:tblPr>
      <w:tblGrid>
        <w:gridCol w:w="2974"/>
        <w:gridCol w:w="1560"/>
        <w:gridCol w:w="1562"/>
        <w:gridCol w:w="3543"/>
      </w:tblGrid>
      <w:tr w:rsidR="000D031A" w:rsidTr="004F0B02">
        <w:trPr>
          <w:trHeight w:val="267"/>
        </w:trPr>
        <w:tc>
          <w:tcPr>
            <w:tcW w:w="2974" w:type="dxa"/>
            <w:vMerge w:val="restart"/>
          </w:tcPr>
          <w:p w:rsidR="000D031A" w:rsidRPr="000D031A" w:rsidRDefault="000D031A" w:rsidP="000D031A">
            <w:pPr>
              <w:jc w:val="left"/>
              <w:rPr>
                <w:b/>
              </w:rPr>
            </w:pPr>
            <w:r w:rsidRPr="000D031A">
              <w:rPr>
                <w:b/>
              </w:rPr>
              <w:t>Оператор</w:t>
            </w:r>
          </w:p>
        </w:tc>
        <w:tc>
          <w:tcPr>
            <w:tcW w:w="3122" w:type="dxa"/>
            <w:gridSpan w:val="2"/>
          </w:tcPr>
          <w:p w:rsidR="000D031A" w:rsidRPr="000D031A" w:rsidRDefault="000D031A" w:rsidP="000D031A">
            <w:pPr>
              <w:jc w:val="left"/>
              <w:rPr>
                <w:b/>
              </w:rPr>
            </w:pPr>
            <w:r w:rsidRPr="000D031A">
              <w:rPr>
                <w:b/>
              </w:rPr>
              <w:t>Полосы радиочастот, МГц</w:t>
            </w:r>
          </w:p>
        </w:tc>
        <w:tc>
          <w:tcPr>
            <w:tcW w:w="3543" w:type="dxa"/>
          </w:tcPr>
          <w:p w:rsidR="000D031A" w:rsidRPr="000D031A" w:rsidRDefault="000D031A" w:rsidP="000D031A">
            <w:pPr>
              <w:jc w:val="left"/>
              <w:rPr>
                <w:b/>
              </w:rPr>
            </w:pPr>
            <w:r w:rsidRPr="000D031A">
              <w:rPr>
                <w:b/>
                <w:bCs/>
                <w:lang w:eastAsia="zh-CN"/>
              </w:rPr>
              <w:t>Территория лицензии</w:t>
            </w:r>
          </w:p>
        </w:tc>
      </w:tr>
      <w:tr w:rsidR="000D031A" w:rsidTr="004F0B02">
        <w:trPr>
          <w:trHeight w:val="142"/>
        </w:trPr>
        <w:tc>
          <w:tcPr>
            <w:tcW w:w="2974" w:type="dxa"/>
            <w:vMerge/>
          </w:tcPr>
          <w:p w:rsidR="000D031A" w:rsidRPr="000D031A" w:rsidRDefault="000D031A" w:rsidP="000D031A">
            <w:pPr>
              <w:jc w:val="left"/>
              <w:rPr>
                <w:b/>
              </w:rPr>
            </w:pPr>
          </w:p>
        </w:tc>
        <w:tc>
          <w:tcPr>
            <w:tcW w:w="1560" w:type="dxa"/>
          </w:tcPr>
          <w:p w:rsidR="000D031A" w:rsidRPr="000D031A" w:rsidRDefault="000D031A" w:rsidP="000D031A">
            <w:pPr>
              <w:tabs>
                <w:tab w:val="left" w:pos="794"/>
                <w:tab w:val="left" w:pos="1191"/>
                <w:tab w:val="left" w:pos="1588"/>
                <w:tab w:val="left" w:pos="1985"/>
              </w:tabs>
              <w:overflowPunct w:val="0"/>
              <w:autoSpaceDE w:val="0"/>
              <w:autoSpaceDN w:val="0"/>
              <w:adjustRightInd w:val="0"/>
              <w:spacing w:before="120"/>
              <w:jc w:val="left"/>
              <w:rPr>
                <w:b/>
                <w:bCs/>
              </w:rPr>
            </w:pPr>
            <w:r w:rsidRPr="000D031A">
              <w:rPr>
                <w:b/>
                <w:bCs/>
                <w:lang w:eastAsia="ja-JP"/>
              </w:rPr>
              <w:t>Uplink</w:t>
            </w:r>
          </w:p>
        </w:tc>
        <w:tc>
          <w:tcPr>
            <w:tcW w:w="1562" w:type="dxa"/>
          </w:tcPr>
          <w:p w:rsidR="000D031A" w:rsidRPr="000D031A" w:rsidRDefault="000D031A" w:rsidP="000D031A">
            <w:pPr>
              <w:tabs>
                <w:tab w:val="left" w:pos="794"/>
                <w:tab w:val="left" w:pos="1191"/>
                <w:tab w:val="left" w:pos="1588"/>
                <w:tab w:val="left" w:pos="1985"/>
              </w:tabs>
              <w:overflowPunct w:val="0"/>
              <w:autoSpaceDE w:val="0"/>
              <w:autoSpaceDN w:val="0"/>
              <w:adjustRightInd w:val="0"/>
              <w:spacing w:before="120"/>
              <w:jc w:val="left"/>
              <w:rPr>
                <w:b/>
                <w:bCs/>
              </w:rPr>
            </w:pPr>
            <w:r w:rsidRPr="000D031A">
              <w:rPr>
                <w:b/>
                <w:bCs/>
                <w:lang w:eastAsia="ja-JP"/>
              </w:rPr>
              <w:t>Downlink</w:t>
            </w:r>
          </w:p>
        </w:tc>
        <w:tc>
          <w:tcPr>
            <w:tcW w:w="3543" w:type="dxa"/>
          </w:tcPr>
          <w:p w:rsidR="000D031A" w:rsidRPr="000D031A" w:rsidRDefault="000D031A" w:rsidP="000D031A">
            <w:pPr>
              <w:jc w:val="left"/>
              <w:rPr>
                <w:b/>
              </w:rPr>
            </w:pPr>
          </w:p>
        </w:tc>
      </w:tr>
      <w:tr w:rsidR="004F0B02" w:rsidTr="004F0B02">
        <w:trPr>
          <w:trHeight w:val="312"/>
        </w:trPr>
        <w:tc>
          <w:tcPr>
            <w:tcW w:w="9639" w:type="dxa"/>
            <w:gridSpan w:val="4"/>
          </w:tcPr>
          <w:p w:rsidR="004F0B02" w:rsidRDefault="004F0B02" w:rsidP="004F0B02">
            <w:pPr>
              <w:jc w:val="center"/>
            </w:pPr>
            <w:r w:rsidRPr="004F0B02">
              <w:rPr>
                <w:b/>
                <w:lang w:val="ru-RU" w:eastAsia="zh-CN"/>
              </w:rPr>
              <w:t>Беларусь</w:t>
            </w:r>
          </w:p>
        </w:tc>
      </w:tr>
      <w:tr w:rsidR="004F0B02" w:rsidTr="004F0B02">
        <w:trPr>
          <w:trHeight w:val="312"/>
        </w:trPr>
        <w:tc>
          <w:tcPr>
            <w:tcW w:w="2974" w:type="dxa"/>
            <w:vMerge w:val="restart"/>
            <w:hideMark/>
          </w:tcPr>
          <w:p w:rsidR="004F0B02" w:rsidRDefault="00E91D11">
            <w:pPr>
              <w:jc w:val="left"/>
            </w:pPr>
            <w:r>
              <w:rPr>
                <w:lang w:val="ru-RU" w:eastAsia="zh-CN"/>
              </w:rPr>
              <w:t>СООО</w:t>
            </w:r>
            <w:r w:rsidR="003E3C49">
              <w:rPr>
                <w:lang w:val="ru-RU" w:eastAsia="zh-CN"/>
              </w:rPr>
              <w:t xml:space="preserve"> </w:t>
            </w:r>
            <w:r w:rsidR="004F0B02">
              <w:rPr>
                <w:lang w:eastAsia="zh-CN"/>
              </w:rPr>
              <w:t>«Мобильные ТелеСистемы»</w:t>
            </w:r>
          </w:p>
        </w:tc>
        <w:tc>
          <w:tcPr>
            <w:tcW w:w="1560" w:type="dxa"/>
            <w:hideMark/>
          </w:tcPr>
          <w:p w:rsidR="004F0B02" w:rsidRDefault="004F0B02" w:rsidP="004F0B02">
            <w:pPr>
              <w:jc w:val="left"/>
              <w:rPr>
                <w:lang w:val="en-US"/>
              </w:rPr>
            </w:pPr>
            <w:r>
              <w:rPr>
                <w:lang w:eastAsia="zh-CN"/>
              </w:rPr>
              <w:t>880</w:t>
            </w:r>
            <w:r>
              <w:rPr>
                <w:lang w:val="en-US" w:eastAsia="zh-CN"/>
              </w:rPr>
              <w:t>,1</w:t>
            </w:r>
            <w:r>
              <w:rPr>
                <w:lang w:val="ru-RU" w:eastAsia="zh-CN"/>
              </w:rPr>
              <w:t>-</w:t>
            </w:r>
            <w:r>
              <w:rPr>
                <w:lang w:val="en-US" w:eastAsia="ja-JP"/>
              </w:rPr>
              <w:t>882,1</w:t>
            </w:r>
          </w:p>
        </w:tc>
        <w:tc>
          <w:tcPr>
            <w:tcW w:w="1562" w:type="dxa"/>
            <w:hideMark/>
          </w:tcPr>
          <w:p w:rsidR="004F0B02" w:rsidRDefault="004F0B02" w:rsidP="004F0B02">
            <w:pPr>
              <w:jc w:val="left"/>
            </w:pPr>
            <w:r>
              <w:rPr>
                <w:lang w:eastAsia="zh-CN"/>
              </w:rPr>
              <w:t>925</w:t>
            </w:r>
            <w:r>
              <w:rPr>
                <w:lang w:val="en-US" w:eastAsia="zh-CN"/>
              </w:rPr>
              <w:t>,</w:t>
            </w:r>
            <w:r>
              <w:rPr>
                <w:lang w:eastAsia="zh-CN"/>
              </w:rPr>
              <w:t>1</w:t>
            </w:r>
            <w:r>
              <w:rPr>
                <w:lang w:val="ru-RU" w:eastAsia="zh-CN"/>
              </w:rPr>
              <w:t>-</w:t>
            </w:r>
            <w:r>
              <w:rPr>
                <w:lang w:eastAsia="ja-JP"/>
              </w:rPr>
              <w:t>927</w:t>
            </w:r>
            <w:r>
              <w:rPr>
                <w:lang w:val="en-US" w:eastAsia="ja-JP"/>
              </w:rPr>
              <w:t>,</w:t>
            </w:r>
            <w:r>
              <w:rPr>
                <w:lang w:eastAsia="ja-JP"/>
              </w:rPr>
              <w:t>1</w:t>
            </w:r>
          </w:p>
        </w:tc>
        <w:tc>
          <w:tcPr>
            <w:tcW w:w="3543" w:type="dxa"/>
            <w:vMerge w:val="restart"/>
            <w:hideMark/>
          </w:tcPr>
          <w:p w:rsidR="004F0B02" w:rsidRDefault="004F0B02" w:rsidP="000D031A">
            <w:pPr>
              <w:jc w:val="left"/>
            </w:pPr>
            <w:r>
              <w:t>Вся территория</w:t>
            </w:r>
          </w:p>
        </w:tc>
      </w:tr>
      <w:tr w:rsidR="004F0B02" w:rsidTr="004F0B02">
        <w:trPr>
          <w:trHeight w:val="321"/>
        </w:trPr>
        <w:tc>
          <w:tcPr>
            <w:tcW w:w="2974" w:type="dxa"/>
            <w:vMerge/>
            <w:hideMark/>
          </w:tcPr>
          <w:p w:rsidR="004F0B02" w:rsidRDefault="004F0B02" w:rsidP="000D031A">
            <w:pPr>
              <w:jc w:val="left"/>
            </w:pPr>
          </w:p>
        </w:tc>
        <w:tc>
          <w:tcPr>
            <w:tcW w:w="1560" w:type="dxa"/>
            <w:hideMark/>
          </w:tcPr>
          <w:p w:rsidR="004F0B02" w:rsidRDefault="004F0B02" w:rsidP="004F0B02">
            <w:pPr>
              <w:jc w:val="left"/>
              <w:rPr>
                <w:lang w:eastAsia="zh-CN"/>
              </w:rPr>
            </w:pPr>
            <w:r>
              <w:rPr>
                <w:lang w:eastAsia="zh-CN"/>
              </w:rPr>
              <w:t>8</w:t>
            </w:r>
            <w:r>
              <w:rPr>
                <w:lang w:val="en-US" w:eastAsia="zh-CN"/>
              </w:rPr>
              <w:t>87</w:t>
            </w:r>
            <w:r>
              <w:rPr>
                <w:lang w:eastAsia="zh-CN"/>
              </w:rPr>
              <w:t>,5</w:t>
            </w:r>
            <w:r>
              <w:rPr>
                <w:lang w:val="ru-RU" w:eastAsia="zh-CN"/>
              </w:rPr>
              <w:t>-</w:t>
            </w:r>
            <w:r>
              <w:t>894,9</w:t>
            </w:r>
          </w:p>
        </w:tc>
        <w:tc>
          <w:tcPr>
            <w:tcW w:w="1562" w:type="dxa"/>
            <w:hideMark/>
          </w:tcPr>
          <w:p w:rsidR="004F0B02" w:rsidRDefault="004F0B02" w:rsidP="004F0B02">
            <w:pPr>
              <w:jc w:val="left"/>
              <w:rPr>
                <w:lang w:eastAsia="zh-CN"/>
              </w:rPr>
            </w:pPr>
            <w:r>
              <w:rPr>
                <w:lang w:eastAsia="zh-CN"/>
              </w:rPr>
              <w:t>93</w:t>
            </w:r>
            <w:r>
              <w:rPr>
                <w:lang w:val="en-US" w:eastAsia="zh-CN"/>
              </w:rPr>
              <w:t>2</w:t>
            </w:r>
            <w:r>
              <w:rPr>
                <w:lang w:eastAsia="zh-CN"/>
              </w:rPr>
              <w:t>,5</w:t>
            </w:r>
            <w:r>
              <w:rPr>
                <w:lang w:val="ru-RU" w:eastAsia="zh-CN"/>
              </w:rPr>
              <w:t>-</w:t>
            </w:r>
            <w:r>
              <w:t>939,9</w:t>
            </w:r>
          </w:p>
        </w:tc>
        <w:tc>
          <w:tcPr>
            <w:tcW w:w="3543" w:type="dxa"/>
            <w:vMerge/>
            <w:hideMark/>
          </w:tcPr>
          <w:p w:rsidR="004F0B02" w:rsidRDefault="004F0B02" w:rsidP="000D031A">
            <w:pPr>
              <w:jc w:val="left"/>
            </w:pPr>
          </w:p>
        </w:tc>
      </w:tr>
      <w:tr w:rsidR="000D031A" w:rsidTr="004F0B02">
        <w:trPr>
          <w:trHeight w:val="178"/>
        </w:trPr>
        <w:tc>
          <w:tcPr>
            <w:tcW w:w="2974" w:type="dxa"/>
            <w:vMerge w:val="restart"/>
            <w:hideMark/>
          </w:tcPr>
          <w:p w:rsidR="000D031A" w:rsidRDefault="000D031A" w:rsidP="000D031A">
            <w:pPr>
              <w:jc w:val="left"/>
            </w:pPr>
            <w:r>
              <w:rPr>
                <w:lang w:eastAsia="zh-CN"/>
              </w:rPr>
              <w:t>Унитарное предприятие «Велком»</w:t>
            </w:r>
          </w:p>
        </w:tc>
        <w:tc>
          <w:tcPr>
            <w:tcW w:w="1560" w:type="dxa"/>
            <w:hideMark/>
          </w:tcPr>
          <w:p w:rsidR="000D031A" w:rsidRDefault="000D031A" w:rsidP="004F0B02">
            <w:pPr>
              <w:jc w:val="left"/>
            </w:pPr>
            <w:r>
              <w:rPr>
                <w:lang w:eastAsia="zh-CN"/>
              </w:rPr>
              <w:t>895</w:t>
            </w:r>
            <w:r>
              <w:rPr>
                <w:lang w:val="en-US" w:eastAsia="zh-CN"/>
              </w:rPr>
              <w:t>,1</w:t>
            </w:r>
            <w:r w:rsidR="004F0B02">
              <w:rPr>
                <w:lang w:val="ru-RU" w:eastAsia="zh-CN"/>
              </w:rPr>
              <w:t>-</w:t>
            </w:r>
            <w:r>
              <w:rPr>
                <w:lang w:val="en-US" w:eastAsia="ja-JP"/>
              </w:rPr>
              <w:t>8</w:t>
            </w:r>
            <w:r>
              <w:rPr>
                <w:lang w:eastAsia="ja-JP"/>
              </w:rPr>
              <w:t>99</w:t>
            </w:r>
            <w:r>
              <w:rPr>
                <w:lang w:val="en-US" w:eastAsia="ja-JP"/>
              </w:rPr>
              <w:t>,</w:t>
            </w:r>
            <w:r>
              <w:rPr>
                <w:lang w:eastAsia="ja-JP"/>
              </w:rPr>
              <w:t>7</w:t>
            </w:r>
          </w:p>
        </w:tc>
        <w:tc>
          <w:tcPr>
            <w:tcW w:w="1562" w:type="dxa"/>
            <w:hideMark/>
          </w:tcPr>
          <w:p w:rsidR="000D031A" w:rsidRDefault="000D031A" w:rsidP="004F0B02">
            <w:pPr>
              <w:jc w:val="left"/>
            </w:pPr>
            <w:r>
              <w:rPr>
                <w:lang w:eastAsia="zh-CN"/>
              </w:rPr>
              <w:t>940</w:t>
            </w:r>
            <w:r>
              <w:rPr>
                <w:lang w:val="en-US" w:eastAsia="zh-CN"/>
              </w:rPr>
              <w:t>,</w:t>
            </w:r>
            <w:r>
              <w:rPr>
                <w:lang w:eastAsia="zh-CN"/>
              </w:rPr>
              <w:t>1</w:t>
            </w:r>
            <w:r w:rsidR="004F0B02">
              <w:rPr>
                <w:lang w:val="ru-RU" w:eastAsia="zh-CN"/>
              </w:rPr>
              <w:t>-</w:t>
            </w:r>
            <w:r>
              <w:rPr>
                <w:lang w:eastAsia="ja-JP"/>
              </w:rPr>
              <w:t>944</w:t>
            </w:r>
            <w:r>
              <w:rPr>
                <w:lang w:val="en-US" w:eastAsia="ja-JP"/>
              </w:rPr>
              <w:t>,</w:t>
            </w:r>
            <w:r>
              <w:rPr>
                <w:lang w:eastAsia="ja-JP"/>
              </w:rPr>
              <w:t>7</w:t>
            </w:r>
          </w:p>
        </w:tc>
        <w:tc>
          <w:tcPr>
            <w:tcW w:w="3543" w:type="dxa"/>
            <w:vMerge w:val="restart"/>
            <w:hideMark/>
          </w:tcPr>
          <w:p w:rsidR="000D031A" w:rsidRDefault="000D031A" w:rsidP="000D031A">
            <w:pPr>
              <w:jc w:val="left"/>
            </w:pPr>
            <w:r>
              <w:t>Вся территория</w:t>
            </w:r>
          </w:p>
        </w:tc>
      </w:tr>
      <w:tr w:rsidR="000D031A" w:rsidTr="004F0B02">
        <w:trPr>
          <w:trHeight w:val="168"/>
        </w:trPr>
        <w:tc>
          <w:tcPr>
            <w:tcW w:w="2974" w:type="dxa"/>
            <w:vMerge/>
            <w:hideMark/>
          </w:tcPr>
          <w:p w:rsidR="000D031A" w:rsidRDefault="000D031A" w:rsidP="000D031A">
            <w:pPr>
              <w:jc w:val="left"/>
            </w:pPr>
          </w:p>
        </w:tc>
        <w:tc>
          <w:tcPr>
            <w:tcW w:w="1560" w:type="dxa"/>
            <w:hideMark/>
          </w:tcPr>
          <w:p w:rsidR="000D031A" w:rsidRDefault="000D031A" w:rsidP="004F0B02">
            <w:pPr>
              <w:jc w:val="left"/>
              <w:rPr>
                <w:lang w:eastAsia="zh-CN"/>
              </w:rPr>
            </w:pPr>
            <w:r>
              <w:rPr>
                <w:lang w:eastAsia="zh-CN"/>
              </w:rPr>
              <w:t>907,7</w:t>
            </w:r>
            <w:r w:rsidR="004F0B02">
              <w:rPr>
                <w:lang w:val="ru-RU" w:eastAsia="zh-CN"/>
              </w:rPr>
              <w:t>-</w:t>
            </w:r>
            <w:r>
              <w:t>912,7</w:t>
            </w:r>
          </w:p>
        </w:tc>
        <w:tc>
          <w:tcPr>
            <w:tcW w:w="1562" w:type="dxa"/>
            <w:hideMark/>
          </w:tcPr>
          <w:p w:rsidR="000D031A" w:rsidRPr="006C2392" w:rsidRDefault="000D031A" w:rsidP="000D031A">
            <w:pPr>
              <w:jc w:val="left"/>
              <w:rPr>
                <w:lang w:val="ru-RU" w:eastAsia="zh-CN"/>
              </w:rPr>
            </w:pPr>
            <w:r>
              <w:rPr>
                <w:lang w:eastAsia="zh-CN"/>
              </w:rPr>
              <w:t>952</w:t>
            </w:r>
            <w:r>
              <w:rPr>
                <w:lang w:val="ru-RU" w:eastAsia="zh-CN"/>
              </w:rPr>
              <w:t>,7-957,7</w:t>
            </w:r>
          </w:p>
        </w:tc>
        <w:tc>
          <w:tcPr>
            <w:tcW w:w="3543" w:type="dxa"/>
            <w:vMerge/>
            <w:hideMark/>
          </w:tcPr>
          <w:p w:rsidR="000D031A" w:rsidRDefault="000D031A" w:rsidP="000D031A">
            <w:pPr>
              <w:jc w:val="left"/>
            </w:pPr>
          </w:p>
        </w:tc>
      </w:tr>
      <w:tr w:rsidR="000D031A" w:rsidTr="004F0B02">
        <w:trPr>
          <w:trHeight w:val="163"/>
        </w:trPr>
        <w:tc>
          <w:tcPr>
            <w:tcW w:w="2974" w:type="dxa"/>
            <w:vMerge w:val="restart"/>
            <w:hideMark/>
          </w:tcPr>
          <w:p w:rsidR="000D031A" w:rsidRDefault="000D031A" w:rsidP="000D031A">
            <w:pPr>
              <w:jc w:val="left"/>
              <w:rPr>
                <w:lang w:eastAsia="zh-CN"/>
              </w:rPr>
            </w:pPr>
            <w:r>
              <w:rPr>
                <w:lang w:eastAsia="zh-CN"/>
              </w:rPr>
              <w:t>ЗАО «Белорусская сеть телекоммуникаций»</w:t>
            </w:r>
          </w:p>
        </w:tc>
        <w:tc>
          <w:tcPr>
            <w:tcW w:w="1560" w:type="dxa"/>
            <w:hideMark/>
          </w:tcPr>
          <w:p w:rsidR="000D031A" w:rsidRDefault="000D031A" w:rsidP="004F0B02">
            <w:pPr>
              <w:jc w:val="left"/>
            </w:pPr>
            <w:r>
              <w:rPr>
                <w:lang w:eastAsia="zh-CN"/>
              </w:rPr>
              <w:t>899</w:t>
            </w:r>
            <w:r w:rsidRPr="006C2392">
              <w:rPr>
                <w:lang w:val="ru-RU" w:eastAsia="zh-CN"/>
              </w:rPr>
              <w:t>,</w:t>
            </w:r>
            <w:r w:rsidR="004F0B02">
              <w:rPr>
                <w:lang w:eastAsia="zh-CN"/>
              </w:rPr>
              <w:t>9</w:t>
            </w:r>
            <w:r w:rsidR="004F0B02">
              <w:rPr>
                <w:lang w:val="ru-RU"/>
              </w:rPr>
              <w:t>-</w:t>
            </w:r>
            <w:r>
              <w:rPr>
                <w:lang w:eastAsia="ja-JP"/>
              </w:rPr>
              <w:t>905</w:t>
            </w:r>
            <w:r w:rsidRPr="006C2392">
              <w:rPr>
                <w:lang w:val="ru-RU" w:eastAsia="ja-JP"/>
              </w:rPr>
              <w:t>,</w:t>
            </w:r>
            <w:r>
              <w:rPr>
                <w:lang w:eastAsia="ja-JP"/>
              </w:rPr>
              <w:t>5</w:t>
            </w:r>
          </w:p>
        </w:tc>
        <w:tc>
          <w:tcPr>
            <w:tcW w:w="1562" w:type="dxa"/>
            <w:hideMark/>
          </w:tcPr>
          <w:p w:rsidR="000D031A" w:rsidRDefault="000D031A" w:rsidP="004F0B02">
            <w:pPr>
              <w:jc w:val="left"/>
            </w:pPr>
            <w:r>
              <w:rPr>
                <w:lang w:eastAsia="zh-CN"/>
              </w:rPr>
              <w:t>944</w:t>
            </w:r>
            <w:r w:rsidRPr="006C2392">
              <w:rPr>
                <w:lang w:val="ru-RU" w:eastAsia="zh-CN"/>
              </w:rPr>
              <w:t>,</w:t>
            </w:r>
            <w:r>
              <w:rPr>
                <w:lang w:eastAsia="zh-CN"/>
              </w:rPr>
              <w:t>9</w:t>
            </w:r>
            <w:r w:rsidR="004F0B02">
              <w:rPr>
                <w:lang w:val="ru-RU"/>
              </w:rPr>
              <w:t>-</w:t>
            </w:r>
            <w:r>
              <w:rPr>
                <w:lang w:eastAsia="ja-JP"/>
              </w:rPr>
              <w:t>950</w:t>
            </w:r>
            <w:r>
              <w:rPr>
                <w:lang w:val="en-US" w:eastAsia="ja-JP"/>
              </w:rPr>
              <w:t>,</w:t>
            </w:r>
            <w:r>
              <w:rPr>
                <w:lang w:eastAsia="ja-JP"/>
              </w:rPr>
              <w:t>5</w:t>
            </w:r>
          </w:p>
        </w:tc>
        <w:tc>
          <w:tcPr>
            <w:tcW w:w="3543" w:type="dxa"/>
            <w:vMerge w:val="restart"/>
            <w:hideMark/>
          </w:tcPr>
          <w:p w:rsidR="000D031A" w:rsidRDefault="000D031A" w:rsidP="000D031A">
            <w:pPr>
              <w:jc w:val="left"/>
            </w:pPr>
            <w:r>
              <w:t>Вся территория</w:t>
            </w:r>
          </w:p>
        </w:tc>
      </w:tr>
      <w:tr w:rsidR="000D031A" w:rsidTr="004F0B02">
        <w:trPr>
          <w:trHeight w:val="283"/>
        </w:trPr>
        <w:tc>
          <w:tcPr>
            <w:tcW w:w="2974" w:type="dxa"/>
            <w:vMerge/>
            <w:tcBorders>
              <w:bottom w:val="single" w:sz="4" w:space="0" w:color="auto"/>
            </w:tcBorders>
            <w:hideMark/>
          </w:tcPr>
          <w:p w:rsidR="000D031A" w:rsidRDefault="000D031A" w:rsidP="000D031A">
            <w:pPr>
              <w:jc w:val="left"/>
              <w:rPr>
                <w:lang w:eastAsia="zh-CN"/>
              </w:rPr>
            </w:pPr>
          </w:p>
        </w:tc>
        <w:tc>
          <w:tcPr>
            <w:tcW w:w="1560" w:type="dxa"/>
            <w:tcBorders>
              <w:bottom w:val="single" w:sz="4" w:space="0" w:color="auto"/>
            </w:tcBorders>
            <w:hideMark/>
          </w:tcPr>
          <w:p w:rsidR="000D031A" w:rsidRDefault="000D031A" w:rsidP="004F0B02">
            <w:pPr>
              <w:jc w:val="left"/>
              <w:rPr>
                <w:lang w:eastAsia="zh-CN"/>
              </w:rPr>
            </w:pPr>
            <w:r>
              <w:rPr>
                <w:lang w:eastAsia="zh-CN"/>
              </w:rPr>
              <w:t>912,9</w:t>
            </w:r>
            <w:r w:rsidR="004F0B02">
              <w:rPr>
                <w:lang w:val="ru-RU" w:eastAsia="zh-CN"/>
              </w:rPr>
              <w:t>-</w:t>
            </w:r>
            <w:r>
              <w:t>914,9</w:t>
            </w:r>
          </w:p>
        </w:tc>
        <w:tc>
          <w:tcPr>
            <w:tcW w:w="1562" w:type="dxa"/>
            <w:tcBorders>
              <w:bottom w:val="single" w:sz="4" w:space="0" w:color="auto"/>
            </w:tcBorders>
            <w:hideMark/>
          </w:tcPr>
          <w:p w:rsidR="000D031A" w:rsidRDefault="000D031A" w:rsidP="004F0B02">
            <w:pPr>
              <w:jc w:val="left"/>
              <w:rPr>
                <w:lang w:eastAsia="zh-CN"/>
              </w:rPr>
            </w:pPr>
            <w:r>
              <w:rPr>
                <w:lang w:eastAsia="zh-CN"/>
              </w:rPr>
              <w:t>957,9</w:t>
            </w:r>
            <w:r w:rsidR="004F0B02">
              <w:rPr>
                <w:lang w:val="ru-RU" w:eastAsia="zh-CN"/>
              </w:rPr>
              <w:t>-</w:t>
            </w:r>
            <w:r>
              <w:t>959,9</w:t>
            </w:r>
          </w:p>
        </w:tc>
        <w:tc>
          <w:tcPr>
            <w:tcW w:w="3543" w:type="dxa"/>
            <w:vMerge/>
            <w:tcBorders>
              <w:bottom w:val="single" w:sz="4" w:space="0" w:color="auto"/>
            </w:tcBorders>
            <w:hideMark/>
          </w:tcPr>
          <w:p w:rsidR="000D031A" w:rsidRDefault="000D031A" w:rsidP="000D031A">
            <w:pPr>
              <w:jc w:val="left"/>
            </w:pPr>
          </w:p>
        </w:tc>
      </w:tr>
      <w:tr w:rsidR="004F0B02" w:rsidTr="004F0B02">
        <w:trPr>
          <w:trHeight w:val="148"/>
        </w:trPr>
        <w:tc>
          <w:tcPr>
            <w:tcW w:w="9639" w:type="dxa"/>
            <w:gridSpan w:val="4"/>
          </w:tcPr>
          <w:p w:rsidR="004F0B02" w:rsidRDefault="004F0B02" w:rsidP="004F0B02">
            <w:pPr>
              <w:jc w:val="center"/>
            </w:pPr>
            <w:r w:rsidRPr="004F0B02">
              <w:rPr>
                <w:b/>
                <w:lang w:val="ru-RU" w:eastAsia="zh-CN"/>
              </w:rPr>
              <w:t>Казахстан</w:t>
            </w:r>
          </w:p>
        </w:tc>
      </w:tr>
      <w:tr w:rsidR="000D031A" w:rsidTr="004F0B02">
        <w:trPr>
          <w:trHeight w:val="148"/>
        </w:trPr>
        <w:tc>
          <w:tcPr>
            <w:tcW w:w="2974" w:type="dxa"/>
            <w:vAlign w:val="center"/>
          </w:tcPr>
          <w:p w:rsidR="000D031A" w:rsidRPr="006C2392" w:rsidRDefault="000D031A" w:rsidP="000D031A">
            <w:pPr>
              <w:jc w:val="left"/>
              <w:rPr>
                <w:lang w:eastAsia="zh-CN"/>
              </w:rPr>
            </w:pPr>
            <w:r>
              <w:rPr>
                <w:lang w:eastAsia="zh-CN"/>
              </w:rPr>
              <w:t>АО «Кселл»</w:t>
            </w:r>
          </w:p>
        </w:tc>
        <w:tc>
          <w:tcPr>
            <w:tcW w:w="1560" w:type="dxa"/>
            <w:vAlign w:val="center"/>
          </w:tcPr>
          <w:p w:rsidR="000D031A" w:rsidRDefault="000D031A" w:rsidP="000D031A">
            <w:pPr>
              <w:tabs>
                <w:tab w:val="left" w:pos="708"/>
              </w:tabs>
              <w:jc w:val="left"/>
              <w:textAlignment w:val="baseline"/>
              <w:rPr>
                <w:lang w:eastAsia="zh-CN"/>
              </w:rPr>
            </w:pPr>
            <w:r>
              <w:rPr>
                <w:lang w:eastAsia="zh-CN"/>
              </w:rPr>
              <w:t xml:space="preserve">890-892, </w:t>
            </w:r>
          </w:p>
          <w:p w:rsidR="000D031A" w:rsidRPr="0000177C" w:rsidRDefault="000D031A" w:rsidP="000D031A">
            <w:pPr>
              <w:tabs>
                <w:tab w:val="left" w:pos="708"/>
              </w:tabs>
              <w:jc w:val="left"/>
              <w:textAlignment w:val="baseline"/>
              <w:rPr>
                <w:lang w:eastAsia="zh-CN"/>
              </w:rPr>
            </w:pPr>
            <w:r>
              <w:rPr>
                <w:lang w:eastAsia="zh-CN"/>
              </w:rPr>
              <w:t xml:space="preserve">898-907 </w:t>
            </w:r>
          </w:p>
        </w:tc>
        <w:tc>
          <w:tcPr>
            <w:tcW w:w="1562" w:type="dxa"/>
            <w:vAlign w:val="center"/>
          </w:tcPr>
          <w:p w:rsidR="000D031A" w:rsidRDefault="000D031A" w:rsidP="000D031A">
            <w:pPr>
              <w:jc w:val="left"/>
              <w:rPr>
                <w:lang w:eastAsia="zh-CN"/>
              </w:rPr>
            </w:pPr>
            <w:r>
              <w:rPr>
                <w:lang w:eastAsia="zh-CN"/>
              </w:rPr>
              <w:t>935-937</w:t>
            </w:r>
            <w:r w:rsidRPr="006C2392">
              <w:rPr>
                <w:lang w:eastAsia="zh-CN"/>
              </w:rPr>
              <w:t>,</w:t>
            </w:r>
            <w:r>
              <w:rPr>
                <w:lang w:eastAsia="zh-CN"/>
              </w:rPr>
              <w:t xml:space="preserve"> </w:t>
            </w:r>
          </w:p>
          <w:p w:rsidR="000D031A" w:rsidRPr="006C2392" w:rsidRDefault="000D031A" w:rsidP="000D031A">
            <w:pPr>
              <w:jc w:val="left"/>
              <w:rPr>
                <w:lang w:eastAsia="zh-CN"/>
              </w:rPr>
            </w:pPr>
            <w:r>
              <w:rPr>
                <w:lang w:eastAsia="zh-CN"/>
              </w:rPr>
              <w:t>943-952</w:t>
            </w:r>
          </w:p>
        </w:tc>
        <w:tc>
          <w:tcPr>
            <w:tcW w:w="3543" w:type="dxa"/>
            <w:vAlign w:val="center"/>
          </w:tcPr>
          <w:p w:rsidR="000D031A" w:rsidRDefault="000D031A" w:rsidP="000D031A">
            <w:pPr>
              <w:jc w:val="left"/>
              <w:rPr>
                <w:lang w:eastAsia="zh-CN"/>
              </w:rPr>
            </w:pPr>
            <w:r>
              <w:rPr>
                <w:lang w:eastAsia="zh-CN"/>
              </w:rPr>
              <w:t xml:space="preserve">Вся территория </w:t>
            </w:r>
          </w:p>
        </w:tc>
      </w:tr>
      <w:tr w:rsidR="000D031A" w:rsidTr="004F0B02">
        <w:trPr>
          <w:trHeight w:val="148"/>
        </w:trPr>
        <w:tc>
          <w:tcPr>
            <w:tcW w:w="2974" w:type="dxa"/>
            <w:vAlign w:val="center"/>
          </w:tcPr>
          <w:p w:rsidR="000D031A" w:rsidRPr="006C2392" w:rsidRDefault="000D031A" w:rsidP="000D031A">
            <w:pPr>
              <w:jc w:val="left"/>
              <w:rPr>
                <w:lang w:eastAsia="zh-CN"/>
              </w:rPr>
            </w:pPr>
            <w:r>
              <w:rPr>
                <w:lang w:eastAsia="zh-CN"/>
              </w:rPr>
              <w:t>ТОО «КаР-Тел»</w:t>
            </w:r>
          </w:p>
        </w:tc>
        <w:tc>
          <w:tcPr>
            <w:tcW w:w="1560" w:type="dxa"/>
            <w:vAlign w:val="center"/>
          </w:tcPr>
          <w:p w:rsidR="000D031A" w:rsidRDefault="000D031A" w:rsidP="000D031A">
            <w:pPr>
              <w:jc w:val="left"/>
              <w:rPr>
                <w:lang w:eastAsia="zh-CN"/>
              </w:rPr>
            </w:pPr>
            <w:r>
              <w:rPr>
                <w:lang w:eastAsia="zh-CN"/>
              </w:rPr>
              <w:t xml:space="preserve">892-898, </w:t>
            </w:r>
          </w:p>
          <w:p w:rsidR="000D031A" w:rsidRPr="006C2392" w:rsidRDefault="000D031A" w:rsidP="000D031A">
            <w:pPr>
              <w:jc w:val="left"/>
              <w:rPr>
                <w:lang w:eastAsia="zh-CN"/>
              </w:rPr>
            </w:pPr>
            <w:r>
              <w:rPr>
                <w:lang w:eastAsia="zh-CN"/>
              </w:rPr>
              <w:t>908-915</w:t>
            </w:r>
          </w:p>
        </w:tc>
        <w:tc>
          <w:tcPr>
            <w:tcW w:w="1562" w:type="dxa"/>
            <w:vAlign w:val="center"/>
          </w:tcPr>
          <w:p w:rsidR="000D031A" w:rsidRDefault="000D031A" w:rsidP="000D031A">
            <w:pPr>
              <w:jc w:val="left"/>
              <w:rPr>
                <w:lang w:eastAsia="zh-CN"/>
              </w:rPr>
            </w:pPr>
            <w:r>
              <w:rPr>
                <w:lang w:eastAsia="zh-CN"/>
              </w:rPr>
              <w:t xml:space="preserve">937-943, </w:t>
            </w:r>
          </w:p>
          <w:p w:rsidR="000D031A" w:rsidRPr="006C2392" w:rsidRDefault="000D031A" w:rsidP="000D031A">
            <w:pPr>
              <w:jc w:val="left"/>
              <w:rPr>
                <w:lang w:eastAsia="zh-CN"/>
              </w:rPr>
            </w:pPr>
            <w:r>
              <w:rPr>
                <w:lang w:eastAsia="zh-CN"/>
              </w:rPr>
              <w:t>953-960</w:t>
            </w:r>
          </w:p>
        </w:tc>
        <w:tc>
          <w:tcPr>
            <w:tcW w:w="3543" w:type="dxa"/>
            <w:vAlign w:val="center"/>
          </w:tcPr>
          <w:p w:rsidR="000D031A" w:rsidRDefault="000D031A" w:rsidP="000D031A">
            <w:pPr>
              <w:jc w:val="left"/>
              <w:rPr>
                <w:lang w:eastAsia="zh-CN"/>
              </w:rPr>
            </w:pPr>
            <w:r>
              <w:rPr>
                <w:lang w:eastAsia="zh-CN"/>
              </w:rPr>
              <w:t xml:space="preserve">Вся территория </w:t>
            </w:r>
          </w:p>
        </w:tc>
      </w:tr>
      <w:tr w:rsidR="000D031A" w:rsidTr="004F0B02">
        <w:trPr>
          <w:trHeight w:val="148"/>
        </w:trPr>
        <w:tc>
          <w:tcPr>
            <w:tcW w:w="2974" w:type="dxa"/>
            <w:vAlign w:val="center"/>
          </w:tcPr>
          <w:p w:rsidR="000D031A" w:rsidRDefault="000D031A" w:rsidP="000D031A">
            <w:pPr>
              <w:jc w:val="left"/>
              <w:rPr>
                <w:lang w:eastAsia="zh-CN"/>
              </w:rPr>
            </w:pPr>
            <w:r>
              <w:rPr>
                <w:lang w:eastAsia="zh-CN"/>
              </w:rPr>
              <w:t>ТОО «Мобайл Телеком-Сервис»</w:t>
            </w:r>
          </w:p>
        </w:tc>
        <w:tc>
          <w:tcPr>
            <w:tcW w:w="1560" w:type="dxa"/>
            <w:vAlign w:val="center"/>
          </w:tcPr>
          <w:p w:rsidR="000D031A" w:rsidRDefault="000D031A" w:rsidP="000D031A">
            <w:pPr>
              <w:jc w:val="left"/>
              <w:textAlignment w:val="baseline"/>
              <w:rPr>
                <w:lang w:eastAsia="zh-CN"/>
              </w:rPr>
            </w:pPr>
            <w:r>
              <w:rPr>
                <w:lang w:eastAsia="zh-CN"/>
              </w:rPr>
              <w:t xml:space="preserve">885-890 </w:t>
            </w:r>
          </w:p>
          <w:p w:rsidR="000D031A" w:rsidRDefault="000D031A" w:rsidP="000D031A">
            <w:pPr>
              <w:jc w:val="left"/>
              <w:textAlignment w:val="baseline"/>
              <w:rPr>
                <w:lang w:eastAsia="zh-CN"/>
              </w:rPr>
            </w:pPr>
            <w:r>
              <w:rPr>
                <w:lang w:eastAsia="zh-CN"/>
              </w:rPr>
              <w:t xml:space="preserve">910-911 </w:t>
            </w:r>
          </w:p>
          <w:p w:rsidR="000D031A" w:rsidRPr="0000177C" w:rsidRDefault="000D031A" w:rsidP="000D031A">
            <w:pPr>
              <w:tabs>
                <w:tab w:val="left" w:pos="708"/>
              </w:tabs>
              <w:jc w:val="left"/>
              <w:textAlignment w:val="baseline"/>
              <w:rPr>
                <w:lang w:eastAsia="zh-CN"/>
              </w:rPr>
            </w:pPr>
            <w:r>
              <w:rPr>
                <w:lang w:eastAsia="zh-CN"/>
              </w:rPr>
              <w:t>925-930</w:t>
            </w:r>
          </w:p>
        </w:tc>
        <w:tc>
          <w:tcPr>
            <w:tcW w:w="1562" w:type="dxa"/>
            <w:vAlign w:val="center"/>
          </w:tcPr>
          <w:p w:rsidR="000D031A" w:rsidRDefault="000D031A" w:rsidP="000D031A">
            <w:pPr>
              <w:tabs>
                <w:tab w:val="left" w:pos="708"/>
              </w:tabs>
              <w:jc w:val="left"/>
              <w:textAlignment w:val="baseline"/>
              <w:rPr>
                <w:lang w:eastAsia="zh-CN"/>
              </w:rPr>
            </w:pPr>
            <w:r>
              <w:rPr>
                <w:lang w:eastAsia="zh-CN"/>
              </w:rPr>
              <w:t>930-935</w:t>
            </w:r>
          </w:p>
          <w:p w:rsidR="000D031A" w:rsidRDefault="000D031A" w:rsidP="000D031A">
            <w:pPr>
              <w:tabs>
                <w:tab w:val="left" w:pos="708"/>
              </w:tabs>
              <w:jc w:val="left"/>
              <w:textAlignment w:val="baseline"/>
              <w:rPr>
                <w:lang w:eastAsia="zh-CN"/>
              </w:rPr>
            </w:pPr>
            <w:r>
              <w:rPr>
                <w:lang w:eastAsia="zh-CN"/>
              </w:rPr>
              <w:t>955-956</w:t>
            </w:r>
          </w:p>
          <w:p w:rsidR="000D031A" w:rsidRPr="006C2392" w:rsidRDefault="000D031A" w:rsidP="000D031A">
            <w:pPr>
              <w:tabs>
                <w:tab w:val="left" w:pos="708"/>
              </w:tabs>
              <w:jc w:val="left"/>
              <w:textAlignment w:val="baseline"/>
              <w:rPr>
                <w:lang w:eastAsia="zh-CN"/>
              </w:rPr>
            </w:pPr>
            <w:r w:rsidRPr="006C2392">
              <w:rPr>
                <w:lang w:eastAsia="zh-CN"/>
              </w:rPr>
              <w:t>880-885</w:t>
            </w:r>
          </w:p>
        </w:tc>
        <w:tc>
          <w:tcPr>
            <w:tcW w:w="3543" w:type="dxa"/>
            <w:vAlign w:val="center"/>
          </w:tcPr>
          <w:p w:rsidR="000D031A" w:rsidRDefault="000D031A" w:rsidP="000D031A">
            <w:pPr>
              <w:jc w:val="left"/>
              <w:rPr>
                <w:lang w:eastAsia="zh-CN"/>
              </w:rPr>
            </w:pPr>
            <w:r>
              <w:rPr>
                <w:lang w:eastAsia="zh-CN"/>
              </w:rPr>
              <w:t xml:space="preserve">Вся территория </w:t>
            </w:r>
          </w:p>
        </w:tc>
      </w:tr>
      <w:tr w:rsidR="004F0B02" w:rsidTr="004F0B02">
        <w:trPr>
          <w:trHeight w:val="148"/>
        </w:trPr>
        <w:tc>
          <w:tcPr>
            <w:tcW w:w="9639" w:type="dxa"/>
            <w:gridSpan w:val="4"/>
          </w:tcPr>
          <w:p w:rsidR="004F0B02" w:rsidRPr="008B42CE" w:rsidRDefault="004F0B02" w:rsidP="004F0B02">
            <w:pPr>
              <w:jc w:val="center"/>
            </w:pPr>
            <w:r w:rsidRPr="004F0B02">
              <w:rPr>
                <w:b/>
                <w:lang w:val="ru-RU"/>
              </w:rPr>
              <w:t>Кыргызстан</w:t>
            </w:r>
          </w:p>
        </w:tc>
      </w:tr>
      <w:tr w:rsidR="004F0B02" w:rsidTr="004F0B02">
        <w:trPr>
          <w:trHeight w:val="148"/>
        </w:trPr>
        <w:tc>
          <w:tcPr>
            <w:tcW w:w="2974" w:type="dxa"/>
            <w:vMerge w:val="restart"/>
          </w:tcPr>
          <w:p w:rsidR="004F0B02" w:rsidRDefault="004F0B02" w:rsidP="000D031A">
            <w:pPr>
              <w:jc w:val="left"/>
              <w:rPr>
                <w:lang w:eastAsia="zh-CN"/>
              </w:rPr>
            </w:pPr>
            <w:r w:rsidRPr="008B42CE">
              <w:t>Оператор 1</w:t>
            </w:r>
          </w:p>
        </w:tc>
        <w:tc>
          <w:tcPr>
            <w:tcW w:w="1560" w:type="dxa"/>
          </w:tcPr>
          <w:p w:rsidR="004F0B02" w:rsidRPr="00337C12" w:rsidRDefault="004F0B02" w:rsidP="000D031A">
            <w:pPr>
              <w:jc w:val="left"/>
            </w:pPr>
            <w:r w:rsidRPr="008B42CE">
              <w:t>816-821</w:t>
            </w:r>
          </w:p>
        </w:tc>
        <w:tc>
          <w:tcPr>
            <w:tcW w:w="1562" w:type="dxa"/>
          </w:tcPr>
          <w:p w:rsidR="004F0B02" w:rsidRPr="00337C12" w:rsidRDefault="004F0B02" w:rsidP="000D031A">
            <w:pPr>
              <w:jc w:val="left"/>
            </w:pPr>
            <w:r w:rsidRPr="008B42CE">
              <w:t>857-862</w:t>
            </w:r>
          </w:p>
        </w:tc>
        <w:tc>
          <w:tcPr>
            <w:tcW w:w="3543" w:type="dxa"/>
          </w:tcPr>
          <w:p w:rsidR="004F0B02" w:rsidRPr="00337C12" w:rsidRDefault="004F0B02" w:rsidP="000D031A">
            <w:pPr>
              <w:jc w:val="left"/>
            </w:pPr>
            <w:r w:rsidRPr="008B42CE">
              <w:t>Вся территория</w:t>
            </w:r>
          </w:p>
        </w:tc>
      </w:tr>
      <w:tr w:rsidR="004F0B02" w:rsidTr="004F0B02">
        <w:trPr>
          <w:trHeight w:val="148"/>
        </w:trPr>
        <w:tc>
          <w:tcPr>
            <w:tcW w:w="2974" w:type="dxa"/>
            <w:vMerge/>
          </w:tcPr>
          <w:p w:rsidR="004F0B02" w:rsidRDefault="004F0B02" w:rsidP="000D031A">
            <w:pPr>
              <w:jc w:val="left"/>
              <w:rPr>
                <w:lang w:eastAsia="zh-CN"/>
              </w:rPr>
            </w:pPr>
          </w:p>
        </w:tc>
        <w:tc>
          <w:tcPr>
            <w:tcW w:w="1560" w:type="dxa"/>
          </w:tcPr>
          <w:p w:rsidR="004F0B02" w:rsidRPr="00337C12" w:rsidRDefault="004F0B02" w:rsidP="000D031A">
            <w:pPr>
              <w:jc w:val="left"/>
            </w:pPr>
            <w:r w:rsidRPr="008B42CE">
              <w:t>895,1-900,5</w:t>
            </w:r>
          </w:p>
        </w:tc>
        <w:tc>
          <w:tcPr>
            <w:tcW w:w="1562" w:type="dxa"/>
          </w:tcPr>
          <w:p w:rsidR="004F0B02" w:rsidRPr="00337C12" w:rsidRDefault="004F0B02" w:rsidP="000D031A">
            <w:pPr>
              <w:jc w:val="left"/>
            </w:pPr>
            <w:r w:rsidRPr="008B42CE">
              <w:t>940,1-945,5</w:t>
            </w:r>
          </w:p>
        </w:tc>
        <w:tc>
          <w:tcPr>
            <w:tcW w:w="3543" w:type="dxa"/>
          </w:tcPr>
          <w:p w:rsidR="004F0B02" w:rsidRPr="00337C12" w:rsidRDefault="004F0B02" w:rsidP="000D031A">
            <w:pPr>
              <w:jc w:val="left"/>
            </w:pPr>
            <w:r w:rsidRPr="008B42CE">
              <w:t>Вся территория</w:t>
            </w:r>
          </w:p>
        </w:tc>
      </w:tr>
      <w:tr w:rsidR="004F0B02" w:rsidTr="004F0B02">
        <w:trPr>
          <w:trHeight w:val="148"/>
        </w:trPr>
        <w:tc>
          <w:tcPr>
            <w:tcW w:w="2974" w:type="dxa"/>
            <w:vMerge w:val="restart"/>
          </w:tcPr>
          <w:p w:rsidR="004F0B02" w:rsidRDefault="004F0B02" w:rsidP="000D031A">
            <w:pPr>
              <w:jc w:val="left"/>
              <w:rPr>
                <w:lang w:eastAsia="zh-CN"/>
              </w:rPr>
            </w:pPr>
            <w:r w:rsidRPr="008B42CE">
              <w:t>Оператор 2</w:t>
            </w:r>
          </w:p>
        </w:tc>
        <w:tc>
          <w:tcPr>
            <w:tcW w:w="1560" w:type="dxa"/>
          </w:tcPr>
          <w:p w:rsidR="004F0B02" w:rsidRPr="00337C12" w:rsidRDefault="004F0B02" w:rsidP="000D031A">
            <w:pPr>
              <w:jc w:val="left"/>
            </w:pPr>
            <w:r w:rsidRPr="008B42CE">
              <w:t>945,6-950,2</w:t>
            </w:r>
          </w:p>
        </w:tc>
        <w:tc>
          <w:tcPr>
            <w:tcW w:w="1562" w:type="dxa"/>
          </w:tcPr>
          <w:p w:rsidR="004F0B02" w:rsidRPr="00337C12" w:rsidRDefault="004F0B02" w:rsidP="000D031A">
            <w:pPr>
              <w:jc w:val="left"/>
            </w:pPr>
            <w:r w:rsidRPr="008B42CE">
              <w:t>900,6-905,2</w:t>
            </w:r>
          </w:p>
        </w:tc>
        <w:tc>
          <w:tcPr>
            <w:tcW w:w="3543" w:type="dxa"/>
          </w:tcPr>
          <w:p w:rsidR="004F0B02" w:rsidRPr="00337C12" w:rsidRDefault="004F0B02" w:rsidP="000D031A">
            <w:pPr>
              <w:jc w:val="left"/>
            </w:pPr>
            <w:r w:rsidRPr="008B42CE">
              <w:t>Вся территория</w:t>
            </w:r>
          </w:p>
        </w:tc>
      </w:tr>
      <w:tr w:rsidR="004F0B02" w:rsidTr="004F0B02">
        <w:trPr>
          <w:trHeight w:val="148"/>
        </w:trPr>
        <w:tc>
          <w:tcPr>
            <w:tcW w:w="2974" w:type="dxa"/>
            <w:vMerge/>
          </w:tcPr>
          <w:p w:rsidR="004F0B02" w:rsidRDefault="004F0B02" w:rsidP="000D031A">
            <w:pPr>
              <w:jc w:val="left"/>
              <w:rPr>
                <w:lang w:eastAsia="zh-CN"/>
              </w:rPr>
            </w:pPr>
          </w:p>
        </w:tc>
        <w:tc>
          <w:tcPr>
            <w:tcW w:w="1560" w:type="dxa"/>
          </w:tcPr>
          <w:p w:rsidR="004F0B02" w:rsidRPr="00337C12" w:rsidRDefault="004F0B02" w:rsidP="000D031A">
            <w:pPr>
              <w:jc w:val="left"/>
            </w:pPr>
            <w:r w:rsidRPr="008B42CE">
              <w:t>950,4-952,2</w:t>
            </w:r>
          </w:p>
        </w:tc>
        <w:tc>
          <w:tcPr>
            <w:tcW w:w="1562" w:type="dxa"/>
          </w:tcPr>
          <w:p w:rsidR="004F0B02" w:rsidRPr="00337C12" w:rsidRDefault="004F0B02" w:rsidP="000D031A">
            <w:pPr>
              <w:jc w:val="left"/>
            </w:pPr>
            <w:r w:rsidRPr="008B42CE">
              <w:t>905,4-907,2</w:t>
            </w:r>
          </w:p>
        </w:tc>
        <w:tc>
          <w:tcPr>
            <w:tcW w:w="3543" w:type="dxa"/>
          </w:tcPr>
          <w:p w:rsidR="004F0B02" w:rsidRPr="0079483A" w:rsidRDefault="004F0B02" w:rsidP="000D031A">
            <w:pPr>
              <w:jc w:val="left"/>
            </w:pPr>
            <w:r w:rsidRPr="008B42CE">
              <w:t xml:space="preserve">В Чуйской, </w:t>
            </w:r>
          </w:p>
          <w:p w:rsidR="004F0B02" w:rsidRPr="00337C12" w:rsidRDefault="004F0B02" w:rsidP="000D031A">
            <w:pPr>
              <w:jc w:val="left"/>
            </w:pPr>
            <w:r w:rsidRPr="008B42CE">
              <w:t>Иссык-Кульской, Таласской и Нарынской</w:t>
            </w:r>
            <w:r>
              <w:t>о</w:t>
            </w:r>
            <w:r w:rsidRPr="008B42CE">
              <w:t>бластях</w:t>
            </w:r>
          </w:p>
        </w:tc>
      </w:tr>
      <w:tr w:rsidR="004F0B02" w:rsidTr="004F0B02">
        <w:trPr>
          <w:trHeight w:val="148"/>
        </w:trPr>
        <w:tc>
          <w:tcPr>
            <w:tcW w:w="2974" w:type="dxa"/>
            <w:vMerge/>
          </w:tcPr>
          <w:p w:rsidR="004F0B02" w:rsidRDefault="004F0B02" w:rsidP="000D031A">
            <w:pPr>
              <w:jc w:val="left"/>
              <w:rPr>
                <w:lang w:eastAsia="zh-CN"/>
              </w:rPr>
            </w:pPr>
          </w:p>
        </w:tc>
        <w:tc>
          <w:tcPr>
            <w:tcW w:w="1560" w:type="dxa"/>
          </w:tcPr>
          <w:p w:rsidR="004F0B02" w:rsidRPr="00337C12" w:rsidRDefault="004F0B02" w:rsidP="000D031A">
            <w:pPr>
              <w:jc w:val="left"/>
            </w:pPr>
            <w:r w:rsidRPr="008B42CE">
              <w:t>956,0-957,8</w:t>
            </w:r>
          </w:p>
        </w:tc>
        <w:tc>
          <w:tcPr>
            <w:tcW w:w="1562" w:type="dxa"/>
          </w:tcPr>
          <w:p w:rsidR="004F0B02" w:rsidRPr="00337C12" w:rsidRDefault="004F0B02" w:rsidP="000D031A">
            <w:pPr>
              <w:jc w:val="left"/>
            </w:pPr>
            <w:r w:rsidRPr="008B42CE">
              <w:t>911,0-912,8</w:t>
            </w:r>
          </w:p>
        </w:tc>
        <w:tc>
          <w:tcPr>
            <w:tcW w:w="3543" w:type="dxa"/>
          </w:tcPr>
          <w:p w:rsidR="004F0B02" w:rsidRDefault="004F0B02" w:rsidP="000D031A">
            <w:pPr>
              <w:jc w:val="left"/>
            </w:pPr>
            <w:r w:rsidRPr="008B42CE">
              <w:t xml:space="preserve">В Баткенской, Ошской, </w:t>
            </w:r>
          </w:p>
          <w:p w:rsidR="004F0B02" w:rsidRDefault="004F0B02" w:rsidP="000D031A">
            <w:pPr>
              <w:jc w:val="left"/>
            </w:pPr>
            <w:r w:rsidRPr="008B42CE">
              <w:t>Джалал-Абадской областях</w:t>
            </w:r>
          </w:p>
          <w:p w:rsidR="00CA1A56" w:rsidRPr="008B42CE" w:rsidRDefault="00CA1A56" w:rsidP="000D031A">
            <w:pPr>
              <w:jc w:val="left"/>
            </w:pPr>
          </w:p>
        </w:tc>
      </w:tr>
      <w:tr w:rsidR="004F0B02" w:rsidTr="004F0B02">
        <w:trPr>
          <w:trHeight w:val="148"/>
        </w:trPr>
        <w:tc>
          <w:tcPr>
            <w:tcW w:w="2974" w:type="dxa"/>
            <w:vMerge w:val="restart"/>
          </w:tcPr>
          <w:p w:rsidR="004F0B02" w:rsidRDefault="004F0B02" w:rsidP="000D031A">
            <w:pPr>
              <w:jc w:val="left"/>
              <w:rPr>
                <w:lang w:eastAsia="zh-CN"/>
              </w:rPr>
            </w:pPr>
            <w:r w:rsidRPr="008B42CE">
              <w:t>Оператор 3</w:t>
            </w:r>
          </w:p>
        </w:tc>
        <w:tc>
          <w:tcPr>
            <w:tcW w:w="1560" w:type="dxa"/>
          </w:tcPr>
          <w:p w:rsidR="004F0B02" w:rsidRPr="00337C12" w:rsidRDefault="004F0B02" w:rsidP="000D031A">
            <w:pPr>
              <w:jc w:val="left"/>
            </w:pPr>
            <w:r w:rsidRPr="008B42CE">
              <w:t>905,4-907,2</w:t>
            </w:r>
          </w:p>
        </w:tc>
        <w:tc>
          <w:tcPr>
            <w:tcW w:w="1562" w:type="dxa"/>
          </w:tcPr>
          <w:p w:rsidR="004F0B02" w:rsidRPr="00337C12" w:rsidRDefault="004F0B02" w:rsidP="000D031A">
            <w:pPr>
              <w:jc w:val="left"/>
            </w:pPr>
            <w:r w:rsidRPr="008B42CE">
              <w:t>950,4-952,2</w:t>
            </w:r>
          </w:p>
        </w:tc>
        <w:tc>
          <w:tcPr>
            <w:tcW w:w="3543" w:type="dxa"/>
          </w:tcPr>
          <w:p w:rsidR="004F0B02" w:rsidRDefault="004F0B02" w:rsidP="000D031A">
            <w:pPr>
              <w:jc w:val="left"/>
            </w:pPr>
            <w:r w:rsidRPr="00D53984">
              <w:t>В Баткенской</w:t>
            </w:r>
            <w:r>
              <w:t>,</w:t>
            </w:r>
            <w:r w:rsidRPr="008B42CE">
              <w:t>Ошской и Джалал-Абадской областях</w:t>
            </w:r>
          </w:p>
          <w:p w:rsidR="00CA1A56" w:rsidRPr="008B42CE" w:rsidRDefault="00CA1A56" w:rsidP="000D031A">
            <w:pPr>
              <w:jc w:val="left"/>
            </w:pPr>
          </w:p>
        </w:tc>
      </w:tr>
      <w:tr w:rsidR="004F0B02" w:rsidTr="004F0B02">
        <w:trPr>
          <w:trHeight w:val="148"/>
        </w:trPr>
        <w:tc>
          <w:tcPr>
            <w:tcW w:w="2974" w:type="dxa"/>
            <w:vMerge/>
          </w:tcPr>
          <w:p w:rsidR="004F0B02" w:rsidRDefault="004F0B02" w:rsidP="000D031A">
            <w:pPr>
              <w:jc w:val="left"/>
              <w:rPr>
                <w:lang w:eastAsia="zh-CN"/>
              </w:rPr>
            </w:pPr>
          </w:p>
        </w:tc>
        <w:tc>
          <w:tcPr>
            <w:tcW w:w="1560" w:type="dxa"/>
          </w:tcPr>
          <w:p w:rsidR="004F0B02" w:rsidRPr="00337C12" w:rsidRDefault="004F0B02" w:rsidP="000D031A">
            <w:pPr>
              <w:jc w:val="left"/>
            </w:pPr>
            <w:r w:rsidRPr="008B42CE">
              <w:t>911,0-912,8</w:t>
            </w:r>
          </w:p>
        </w:tc>
        <w:tc>
          <w:tcPr>
            <w:tcW w:w="1562" w:type="dxa"/>
          </w:tcPr>
          <w:p w:rsidR="004F0B02" w:rsidRPr="00337C12" w:rsidRDefault="004F0B02" w:rsidP="000D031A">
            <w:pPr>
              <w:jc w:val="left"/>
            </w:pPr>
            <w:r w:rsidRPr="008B42CE">
              <w:t>956,0-957,8</w:t>
            </w:r>
          </w:p>
        </w:tc>
        <w:tc>
          <w:tcPr>
            <w:tcW w:w="3543" w:type="dxa"/>
          </w:tcPr>
          <w:p w:rsidR="004F0B02" w:rsidRDefault="004F0B02" w:rsidP="000D031A">
            <w:pPr>
              <w:jc w:val="left"/>
            </w:pPr>
            <w:r w:rsidRPr="008B42CE">
              <w:t xml:space="preserve">В Чуйской, </w:t>
            </w:r>
          </w:p>
          <w:p w:rsidR="00CA1A56" w:rsidRDefault="004F0B02" w:rsidP="00723AC6">
            <w:pPr>
              <w:jc w:val="left"/>
              <w:rPr>
                <w:lang w:val="ru-RU"/>
              </w:rPr>
            </w:pPr>
            <w:r w:rsidRPr="008B42CE">
              <w:t>Иссык-Кульской, Таласской и Нарынской областях</w:t>
            </w:r>
          </w:p>
          <w:p w:rsidR="00723AC6" w:rsidRPr="00723AC6" w:rsidRDefault="00723AC6" w:rsidP="00723AC6">
            <w:pPr>
              <w:jc w:val="left"/>
              <w:rPr>
                <w:lang w:val="ru-RU"/>
              </w:rPr>
            </w:pPr>
          </w:p>
        </w:tc>
      </w:tr>
      <w:tr w:rsidR="004F0B02" w:rsidTr="004F0B02">
        <w:trPr>
          <w:trHeight w:val="187"/>
        </w:trPr>
        <w:tc>
          <w:tcPr>
            <w:tcW w:w="2974" w:type="dxa"/>
            <w:vMerge/>
          </w:tcPr>
          <w:p w:rsidR="004F0B02" w:rsidRDefault="004F0B02" w:rsidP="000D031A">
            <w:pPr>
              <w:jc w:val="left"/>
              <w:rPr>
                <w:lang w:eastAsia="zh-CN"/>
              </w:rPr>
            </w:pPr>
          </w:p>
        </w:tc>
        <w:tc>
          <w:tcPr>
            <w:tcW w:w="1560" w:type="dxa"/>
          </w:tcPr>
          <w:p w:rsidR="004F0B02" w:rsidRPr="00337C12" w:rsidRDefault="004F0B02" w:rsidP="000D031A">
            <w:pPr>
              <w:jc w:val="left"/>
            </w:pPr>
            <w:r w:rsidRPr="008B42CE">
              <w:t>907,4-910,8</w:t>
            </w:r>
          </w:p>
        </w:tc>
        <w:tc>
          <w:tcPr>
            <w:tcW w:w="1562" w:type="dxa"/>
          </w:tcPr>
          <w:p w:rsidR="004F0B02" w:rsidRPr="00337C12" w:rsidRDefault="004F0B02" w:rsidP="000D031A">
            <w:pPr>
              <w:jc w:val="left"/>
            </w:pPr>
            <w:r w:rsidRPr="008B42CE">
              <w:t>952,4-955,8</w:t>
            </w:r>
          </w:p>
        </w:tc>
        <w:tc>
          <w:tcPr>
            <w:tcW w:w="3543" w:type="dxa"/>
          </w:tcPr>
          <w:p w:rsidR="00CA1A56" w:rsidRPr="00337C12" w:rsidRDefault="004F0B02" w:rsidP="004F0B02">
            <w:pPr>
              <w:jc w:val="left"/>
            </w:pPr>
            <w:r w:rsidRPr="008B42CE">
              <w:t>Вся территория</w:t>
            </w:r>
          </w:p>
        </w:tc>
      </w:tr>
      <w:tr w:rsidR="004F0B02" w:rsidTr="00D34B7C">
        <w:trPr>
          <w:trHeight w:val="148"/>
        </w:trPr>
        <w:tc>
          <w:tcPr>
            <w:tcW w:w="9639" w:type="dxa"/>
            <w:gridSpan w:val="4"/>
          </w:tcPr>
          <w:p w:rsidR="004F0B02" w:rsidRPr="004F0B02" w:rsidRDefault="004F0B02" w:rsidP="004F0B02">
            <w:pPr>
              <w:jc w:val="center"/>
              <w:rPr>
                <w:b/>
              </w:rPr>
            </w:pPr>
            <w:r w:rsidRPr="004F0B02">
              <w:rPr>
                <w:b/>
                <w:lang w:val="ru-RU" w:eastAsia="zh-CN"/>
              </w:rPr>
              <w:t>Россия</w:t>
            </w:r>
          </w:p>
        </w:tc>
      </w:tr>
      <w:tr w:rsidR="003802F1" w:rsidTr="00D34B7C">
        <w:trPr>
          <w:trHeight w:val="148"/>
        </w:trPr>
        <w:tc>
          <w:tcPr>
            <w:tcW w:w="2974" w:type="dxa"/>
            <w:vAlign w:val="center"/>
          </w:tcPr>
          <w:p w:rsidR="003802F1" w:rsidRDefault="003802F1" w:rsidP="000D031A">
            <w:pPr>
              <w:jc w:val="left"/>
              <w:rPr>
                <w:color w:val="000000"/>
                <w:sz w:val="22"/>
                <w:szCs w:val="22"/>
              </w:rPr>
            </w:pPr>
            <w:r>
              <w:rPr>
                <w:color w:val="000000"/>
                <w:sz w:val="22"/>
                <w:szCs w:val="22"/>
              </w:rPr>
              <w:t>ПАО «Мобильные ТелеСистемы»</w:t>
            </w:r>
          </w:p>
        </w:tc>
        <w:tc>
          <w:tcPr>
            <w:tcW w:w="3122" w:type="dxa"/>
            <w:gridSpan w:val="2"/>
          </w:tcPr>
          <w:p w:rsidR="003802F1" w:rsidRDefault="003802F1" w:rsidP="000D031A">
            <w:pPr>
              <w:jc w:val="left"/>
              <w:rPr>
                <w:lang w:eastAsia="zh-CN"/>
              </w:rPr>
            </w:pPr>
            <w:r>
              <w:rPr>
                <w:lang w:val="ru-RU" w:eastAsia="zh-CN"/>
              </w:rPr>
              <w:t>Отдельные участки спектра по регионам</w:t>
            </w:r>
          </w:p>
        </w:tc>
        <w:tc>
          <w:tcPr>
            <w:tcW w:w="3543" w:type="dxa"/>
          </w:tcPr>
          <w:p w:rsidR="003802F1" w:rsidRPr="000D031A" w:rsidRDefault="003802F1" w:rsidP="000D031A">
            <w:pPr>
              <w:jc w:val="left"/>
              <w:rPr>
                <w:lang w:val="ru-RU"/>
              </w:rPr>
            </w:pPr>
            <w:r>
              <w:rPr>
                <w:lang w:val="ru-RU"/>
              </w:rPr>
              <w:t>Отдельное распределение в каждом субъекте РФ</w:t>
            </w:r>
          </w:p>
        </w:tc>
      </w:tr>
      <w:tr w:rsidR="003802F1" w:rsidTr="00D34B7C">
        <w:trPr>
          <w:trHeight w:val="148"/>
        </w:trPr>
        <w:tc>
          <w:tcPr>
            <w:tcW w:w="2974" w:type="dxa"/>
            <w:vAlign w:val="center"/>
          </w:tcPr>
          <w:p w:rsidR="003802F1" w:rsidRDefault="003802F1" w:rsidP="000D031A">
            <w:pPr>
              <w:jc w:val="left"/>
              <w:rPr>
                <w:color w:val="000000"/>
                <w:sz w:val="22"/>
                <w:szCs w:val="22"/>
              </w:rPr>
            </w:pPr>
            <w:r>
              <w:rPr>
                <w:color w:val="000000"/>
                <w:sz w:val="22"/>
                <w:szCs w:val="22"/>
              </w:rPr>
              <w:lastRenderedPageBreak/>
              <w:t>ПАО «ВымпелКом»</w:t>
            </w:r>
          </w:p>
        </w:tc>
        <w:tc>
          <w:tcPr>
            <w:tcW w:w="3122" w:type="dxa"/>
            <w:gridSpan w:val="2"/>
          </w:tcPr>
          <w:p w:rsidR="003802F1" w:rsidRDefault="003802F1" w:rsidP="000D031A">
            <w:pPr>
              <w:jc w:val="left"/>
              <w:rPr>
                <w:lang w:eastAsia="zh-CN"/>
              </w:rPr>
            </w:pPr>
            <w:r>
              <w:rPr>
                <w:lang w:val="ru-RU" w:eastAsia="zh-CN"/>
              </w:rPr>
              <w:t>Отдельные участки спектра по регионам</w:t>
            </w:r>
          </w:p>
        </w:tc>
        <w:tc>
          <w:tcPr>
            <w:tcW w:w="3543" w:type="dxa"/>
          </w:tcPr>
          <w:p w:rsidR="003802F1" w:rsidRDefault="003802F1" w:rsidP="000D031A">
            <w:pPr>
              <w:jc w:val="left"/>
            </w:pPr>
            <w:r>
              <w:rPr>
                <w:lang w:val="ru-RU"/>
              </w:rPr>
              <w:t>Отдельное распределение в каждом субъекте РФ</w:t>
            </w:r>
          </w:p>
        </w:tc>
      </w:tr>
      <w:tr w:rsidR="003802F1" w:rsidTr="00D34B7C">
        <w:trPr>
          <w:trHeight w:val="148"/>
        </w:trPr>
        <w:tc>
          <w:tcPr>
            <w:tcW w:w="2974" w:type="dxa"/>
            <w:vAlign w:val="center"/>
          </w:tcPr>
          <w:p w:rsidR="003802F1" w:rsidRDefault="003802F1" w:rsidP="000D031A">
            <w:pPr>
              <w:jc w:val="left"/>
              <w:rPr>
                <w:color w:val="000000"/>
                <w:sz w:val="22"/>
                <w:szCs w:val="22"/>
              </w:rPr>
            </w:pPr>
            <w:r>
              <w:rPr>
                <w:color w:val="000000"/>
                <w:sz w:val="22"/>
                <w:szCs w:val="22"/>
              </w:rPr>
              <w:t>ПАО «МегаФон»</w:t>
            </w:r>
          </w:p>
        </w:tc>
        <w:tc>
          <w:tcPr>
            <w:tcW w:w="3122" w:type="dxa"/>
            <w:gridSpan w:val="2"/>
          </w:tcPr>
          <w:p w:rsidR="003802F1" w:rsidRDefault="003802F1" w:rsidP="000D031A">
            <w:pPr>
              <w:jc w:val="left"/>
              <w:rPr>
                <w:lang w:eastAsia="zh-CN"/>
              </w:rPr>
            </w:pPr>
            <w:r>
              <w:rPr>
                <w:lang w:val="ru-RU" w:eastAsia="zh-CN"/>
              </w:rPr>
              <w:t>Отдельные участки спектра по регионам</w:t>
            </w:r>
          </w:p>
        </w:tc>
        <w:tc>
          <w:tcPr>
            <w:tcW w:w="3543" w:type="dxa"/>
          </w:tcPr>
          <w:p w:rsidR="003802F1" w:rsidRDefault="003802F1" w:rsidP="000D031A">
            <w:pPr>
              <w:jc w:val="left"/>
            </w:pPr>
            <w:r>
              <w:rPr>
                <w:lang w:val="ru-RU"/>
              </w:rPr>
              <w:t>Отдельное распределение в каждом субъекте РФ</w:t>
            </w:r>
          </w:p>
        </w:tc>
      </w:tr>
      <w:tr w:rsidR="003802F1" w:rsidTr="00D34B7C">
        <w:trPr>
          <w:trHeight w:val="148"/>
        </w:trPr>
        <w:tc>
          <w:tcPr>
            <w:tcW w:w="2974" w:type="dxa"/>
            <w:vAlign w:val="center"/>
          </w:tcPr>
          <w:p w:rsidR="003802F1" w:rsidRDefault="003802F1" w:rsidP="000D031A">
            <w:pPr>
              <w:jc w:val="left"/>
              <w:rPr>
                <w:color w:val="000000"/>
                <w:sz w:val="22"/>
                <w:szCs w:val="22"/>
              </w:rPr>
            </w:pPr>
            <w:r>
              <w:rPr>
                <w:color w:val="000000"/>
                <w:sz w:val="22"/>
                <w:szCs w:val="22"/>
              </w:rPr>
              <w:t>ООО «Т2 Мобайл»</w:t>
            </w:r>
          </w:p>
        </w:tc>
        <w:tc>
          <w:tcPr>
            <w:tcW w:w="3122" w:type="dxa"/>
            <w:gridSpan w:val="2"/>
          </w:tcPr>
          <w:p w:rsidR="003802F1" w:rsidRDefault="003802F1" w:rsidP="000D031A">
            <w:pPr>
              <w:jc w:val="left"/>
              <w:rPr>
                <w:lang w:eastAsia="zh-CN"/>
              </w:rPr>
            </w:pPr>
            <w:r>
              <w:rPr>
                <w:lang w:val="ru-RU" w:eastAsia="zh-CN"/>
              </w:rPr>
              <w:t>Отдельные участки спектра по регионам</w:t>
            </w:r>
          </w:p>
        </w:tc>
        <w:tc>
          <w:tcPr>
            <w:tcW w:w="3543" w:type="dxa"/>
          </w:tcPr>
          <w:p w:rsidR="003802F1" w:rsidRPr="000D031A" w:rsidRDefault="003802F1" w:rsidP="000D031A">
            <w:pPr>
              <w:jc w:val="left"/>
              <w:rPr>
                <w:lang w:val="ru-RU"/>
              </w:rPr>
            </w:pPr>
            <w:r>
              <w:rPr>
                <w:lang w:val="ru-RU"/>
              </w:rPr>
              <w:t>Отдельное распределение в каждом субъекте РФ</w:t>
            </w:r>
          </w:p>
        </w:tc>
      </w:tr>
    </w:tbl>
    <w:p w:rsidR="00CA1A56" w:rsidRDefault="00CA1A56" w:rsidP="00BF1BAC">
      <w:pPr>
        <w:ind w:firstLine="567"/>
        <w:rPr>
          <w:rStyle w:val="a7"/>
          <w:rFonts w:cs="Arial"/>
          <w:color w:val="000000" w:themeColor="text1"/>
          <w:u w:val="none"/>
        </w:rPr>
      </w:pPr>
    </w:p>
    <w:p w:rsidR="00BF1BAC" w:rsidRDefault="00CA1A56" w:rsidP="00BF1BAC">
      <w:pPr>
        <w:ind w:firstLine="567"/>
        <w:rPr>
          <w:rStyle w:val="a7"/>
          <w:rFonts w:cs="Arial"/>
          <w:color w:val="000000" w:themeColor="text1"/>
          <w:u w:val="none"/>
        </w:rPr>
      </w:pPr>
      <w:r>
        <w:rPr>
          <w:rStyle w:val="a7"/>
          <w:rFonts w:cs="Arial"/>
          <w:color w:val="000000" w:themeColor="text1"/>
          <w:u w:val="none"/>
        </w:rPr>
        <w:t xml:space="preserve">Из всех вышеперечисленных стран наиболее сложно проблема фрагментации стоит в отдельных регионах России. Так, ситуация на рисунке 2.1 заимствована из Брянской области России. </w:t>
      </w:r>
      <w:r w:rsidR="003802F1">
        <w:rPr>
          <w:rStyle w:val="a7"/>
          <w:rFonts w:cs="Arial"/>
          <w:color w:val="000000" w:themeColor="text1"/>
          <w:u w:val="none"/>
        </w:rPr>
        <w:t>Ситуация в ряде других регионов России, где особо остро стоит проблема фрагментации, показана на рисунке 2.3.</w:t>
      </w:r>
      <w:r w:rsidR="00BF1BAC">
        <w:rPr>
          <w:rStyle w:val="a7"/>
          <w:rFonts w:cs="Arial"/>
          <w:color w:val="000000" w:themeColor="text1"/>
          <w:u w:val="none"/>
        </w:rPr>
        <w:t xml:space="preserve">   </w:t>
      </w:r>
    </w:p>
    <w:p w:rsidR="003802F1" w:rsidRDefault="003802F1" w:rsidP="003802F1">
      <w:pPr>
        <w:rPr>
          <w:rStyle w:val="a7"/>
          <w:rFonts w:cs="Arial"/>
          <w:color w:val="000000" w:themeColor="text1"/>
          <w:u w:val="none"/>
        </w:rPr>
      </w:pPr>
      <w:r w:rsidRPr="003802F1">
        <w:rPr>
          <w:rStyle w:val="a7"/>
          <w:rFonts w:cs="Arial"/>
          <w:noProof/>
          <w:color w:val="000000" w:themeColor="text1"/>
          <w:u w:val="none"/>
          <w:lang w:eastAsia="ru-RU"/>
        </w:rPr>
        <w:drawing>
          <wp:inline distT="0" distB="0" distL="0" distR="0" wp14:anchorId="3DAB1029" wp14:editId="6697C9C9">
            <wp:extent cx="6075762" cy="772885"/>
            <wp:effectExtent l="0" t="0" r="1270" b="8255"/>
            <wp:docPr id="29" name="Рисунок 29" descr="C:\__Matlab_c\refarm\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__Matlab_c\refarm\06.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77096" cy="785776"/>
                    </a:xfrm>
                    <a:prstGeom prst="rect">
                      <a:avLst/>
                    </a:prstGeom>
                    <a:noFill/>
                    <a:ln>
                      <a:noFill/>
                    </a:ln>
                  </pic:spPr>
                </pic:pic>
              </a:graphicData>
            </a:graphic>
          </wp:inline>
        </w:drawing>
      </w:r>
      <w:r w:rsidRPr="003802F1">
        <w:rPr>
          <w:rStyle w:val="a7"/>
          <w:rFonts w:cs="Arial"/>
          <w:noProof/>
          <w:color w:val="000000" w:themeColor="text1"/>
          <w:u w:val="none"/>
          <w:lang w:eastAsia="ru-RU"/>
        </w:rPr>
        <w:drawing>
          <wp:inline distT="0" distB="0" distL="0" distR="0" wp14:anchorId="68251C81" wp14:editId="72C35DB2">
            <wp:extent cx="6077105" cy="767443"/>
            <wp:effectExtent l="0" t="0" r="0" b="0"/>
            <wp:docPr id="28" name="Рисунок 28" descr="C:\__Matlab_c\refarm\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__Matlab_c\refarm\05.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71556" cy="779371"/>
                    </a:xfrm>
                    <a:prstGeom prst="rect">
                      <a:avLst/>
                    </a:prstGeom>
                    <a:noFill/>
                    <a:ln>
                      <a:noFill/>
                    </a:ln>
                  </pic:spPr>
                </pic:pic>
              </a:graphicData>
            </a:graphic>
          </wp:inline>
        </w:drawing>
      </w:r>
      <w:r w:rsidRPr="003802F1">
        <w:rPr>
          <w:rStyle w:val="a7"/>
          <w:rFonts w:cs="Arial"/>
          <w:noProof/>
          <w:color w:val="000000" w:themeColor="text1"/>
          <w:u w:val="none"/>
          <w:lang w:eastAsia="ru-RU"/>
        </w:rPr>
        <w:drawing>
          <wp:inline distT="0" distB="0" distL="0" distR="0" wp14:anchorId="4BEE77E4" wp14:editId="167A33D5">
            <wp:extent cx="6109500" cy="789214"/>
            <wp:effectExtent l="0" t="0" r="0" b="0"/>
            <wp:docPr id="26" name="Рисунок 26" descr="C:\__Matlab_c\refarm\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__Matlab_c\refarm\04.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10996" cy="802325"/>
                    </a:xfrm>
                    <a:prstGeom prst="rect">
                      <a:avLst/>
                    </a:prstGeom>
                    <a:noFill/>
                    <a:ln>
                      <a:noFill/>
                    </a:ln>
                  </pic:spPr>
                </pic:pic>
              </a:graphicData>
            </a:graphic>
          </wp:inline>
        </w:drawing>
      </w:r>
      <w:r w:rsidRPr="003802F1">
        <w:rPr>
          <w:rStyle w:val="a7"/>
          <w:rFonts w:cs="Arial"/>
          <w:noProof/>
          <w:color w:val="000000" w:themeColor="text1"/>
          <w:u w:val="none"/>
          <w:lang w:eastAsia="ru-RU"/>
        </w:rPr>
        <w:drawing>
          <wp:inline distT="0" distB="0" distL="0" distR="0" wp14:anchorId="69232939" wp14:editId="04F16E6A">
            <wp:extent cx="6105441" cy="794658"/>
            <wp:effectExtent l="0" t="0" r="0" b="5715"/>
            <wp:docPr id="17" name="Рисунок 17" descr="C:\__Matlab_c\refarm\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__Matlab_c\refarm\03.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216969" cy="809174"/>
                    </a:xfrm>
                    <a:prstGeom prst="rect">
                      <a:avLst/>
                    </a:prstGeom>
                    <a:noFill/>
                    <a:ln>
                      <a:noFill/>
                    </a:ln>
                  </pic:spPr>
                </pic:pic>
              </a:graphicData>
            </a:graphic>
          </wp:inline>
        </w:drawing>
      </w:r>
      <w:r w:rsidRPr="003802F1">
        <w:rPr>
          <w:rStyle w:val="a7"/>
          <w:rFonts w:cs="Arial"/>
          <w:noProof/>
          <w:color w:val="000000" w:themeColor="text1"/>
          <w:u w:val="none"/>
          <w:lang w:eastAsia="ru-RU"/>
        </w:rPr>
        <w:drawing>
          <wp:inline distT="0" distB="0" distL="0" distR="0" wp14:anchorId="3D2591E7" wp14:editId="655B2A00">
            <wp:extent cx="6072505" cy="794658"/>
            <wp:effectExtent l="0" t="0" r="4445" b="5715"/>
            <wp:docPr id="16" name="Рисунок 16" descr="C:\__Matlab_c\refarm\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__Matlab_c\refarm\02.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90907" cy="810152"/>
                    </a:xfrm>
                    <a:prstGeom prst="rect">
                      <a:avLst/>
                    </a:prstGeom>
                    <a:noFill/>
                    <a:ln>
                      <a:noFill/>
                    </a:ln>
                  </pic:spPr>
                </pic:pic>
              </a:graphicData>
            </a:graphic>
          </wp:inline>
        </w:drawing>
      </w:r>
      <w:r w:rsidRPr="003802F1">
        <w:rPr>
          <w:rStyle w:val="a7"/>
          <w:rFonts w:cs="Arial"/>
          <w:noProof/>
          <w:color w:val="000000" w:themeColor="text1"/>
          <w:u w:val="none"/>
          <w:lang w:eastAsia="ru-RU"/>
        </w:rPr>
        <w:drawing>
          <wp:inline distT="0" distB="0" distL="0" distR="0" wp14:anchorId="75672F18" wp14:editId="1286978B">
            <wp:extent cx="6089255" cy="800100"/>
            <wp:effectExtent l="0" t="0" r="6985" b="0"/>
            <wp:docPr id="15" name="Рисунок 15" descr="C:\__Matlab_c\refarm\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__Matlab_c\refarm\01.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8609" cy="811841"/>
                    </a:xfrm>
                    <a:prstGeom prst="rect">
                      <a:avLst/>
                    </a:prstGeom>
                    <a:noFill/>
                    <a:ln>
                      <a:noFill/>
                    </a:ln>
                  </pic:spPr>
                </pic:pic>
              </a:graphicData>
            </a:graphic>
          </wp:inline>
        </w:drawing>
      </w:r>
    </w:p>
    <w:p w:rsidR="003802F1" w:rsidRPr="003802F1" w:rsidRDefault="003802F1" w:rsidP="00BF1BAC">
      <w:pPr>
        <w:ind w:firstLine="567"/>
        <w:rPr>
          <w:rStyle w:val="a7"/>
          <w:rFonts w:cs="Arial"/>
          <w:color w:val="000000" w:themeColor="text1"/>
          <w:u w:val="none"/>
        </w:rPr>
      </w:pPr>
      <w:r>
        <w:rPr>
          <w:rStyle w:val="a7"/>
          <w:rFonts w:cs="Arial"/>
          <w:color w:val="000000" w:themeColor="text1"/>
          <w:u w:val="none"/>
        </w:rPr>
        <w:t>Рисунок 2.3 – Примеры фрагментации в диапазоне 900 МГц в России</w:t>
      </w:r>
    </w:p>
    <w:p w:rsidR="00BF1BAC" w:rsidRDefault="00BF1BAC" w:rsidP="00BF1BAC">
      <w:pPr>
        <w:ind w:firstLine="567"/>
        <w:rPr>
          <w:rStyle w:val="a7"/>
          <w:rFonts w:cs="Arial"/>
          <w:color w:val="000000" w:themeColor="text1"/>
          <w:u w:val="none"/>
        </w:rPr>
      </w:pPr>
    </w:p>
    <w:p w:rsidR="00DC7746" w:rsidRDefault="00DC7746" w:rsidP="00BF1BAC">
      <w:pPr>
        <w:ind w:firstLine="567"/>
        <w:rPr>
          <w:rStyle w:val="a7"/>
          <w:rFonts w:cs="Arial"/>
          <w:color w:val="000000" w:themeColor="text1"/>
          <w:u w:val="none"/>
        </w:rPr>
      </w:pPr>
      <w:r>
        <w:rPr>
          <w:rStyle w:val="a7"/>
          <w:rFonts w:cs="Arial"/>
          <w:color w:val="000000" w:themeColor="text1"/>
          <w:u w:val="none"/>
        </w:rPr>
        <w:t xml:space="preserve">Проблема фрагментации встречается и в других диапазонах радиочастот. В частности, в диапазоне 1800 МГц также встречаются случаи не сплошного выделения радиочастотного ресурса операторам. Однако в целом больший объем спектра в диапазоне 1800 МГц обеспечивает наличие широких участков более 10 МГц для внедрения сетей </w:t>
      </w:r>
      <w:r>
        <w:rPr>
          <w:rStyle w:val="a7"/>
          <w:rFonts w:cs="Arial"/>
          <w:color w:val="000000" w:themeColor="text1"/>
          <w:u w:val="none"/>
          <w:lang w:val="en-US"/>
        </w:rPr>
        <w:t>LTE</w:t>
      </w:r>
      <w:r w:rsidRPr="00DC7746">
        <w:rPr>
          <w:rStyle w:val="a7"/>
          <w:rFonts w:cs="Arial"/>
          <w:color w:val="000000" w:themeColor="text1"/>
          <w:u w:val="none"/>
        </w:rPr>
        <w:t xml:space="preserve"> </w:t>
      </w:r>
      <w:r>
        <w:rPr>
          <w:rStyle w:val="a7"/>
          <w:rFonts w:cs="Arial"/>
          <w:color w:val="000000" w:themeColor="text1"/>
          <w:u w:val="none"/>
        </w:rPr>
        <w:t>даже в ситуации фрагментации.</w:t>
      </w:r>
    </w:p>
    <w:p w:rsidR="003802F1" w:rsidRPr="00D34B7C" w:rsidRDefault="00DC7746" w:rsidP="00BF1BAC">
      <w:pPr>
        <w:ind w:firstLine="567"/>
        <w:rPr>
          <w:rStyle w:val="a7"/>
          <w:rFonts w:cs="Arial"/>
          <w:color w:val="000000" w:themeColor="text1"/>
          <w:u w:val="none"/>
        </w:rPr>
      </w:pPr>
      <w:r>
        <w:rPr>
          <w:rStyle w:val="a7"/>
          <w:rFonts w:cs="Arial"/>
          <w:color w:val="000000" w:themeColor="text1"/>
          <w:u w:val="none"/>
        </w:rPr>
        <w:t>Менее актуальная ситуация в настоящее время, но имеющая потенциал стать более значимой в будущем, присутствует в диапазоне 3400-3600 МГц.</w:t>
      </w:r>
      <w:r w:rsidR="00EB5253">
        <w:rPr>
          <w:rStyle w:val="a7"/>
          <w:rFonts w:cs="Arial"/>
          <w:color w:val="000000" w:themeColor="text1"/>
          <w:u w:val="none"/>
        </w:rPr>
        <w:t xml:space="preserve"> И хотя основной проблемой использования полосы радиочастот 3400-3600 МГц в ряде стран РСС считается проблема совместимости с приемниками ЗС ФСС, проблема сложившегося распределения полос радиочастот операторам ФБД может стать не менее сложной.</w:t>
      </w:r>
      <w:r>
        <w:rPr>
          <w:rStyle w:val="a7"/>
          <w:rFonts w:cs="Arial"/>
          <w:color w:val="000000" w:themeColor="text1"/>
          <w:u w:val="none"/>
        </w:rPr>
        <w:t xml:space="preserve"> Долгие годы в данной полосе радиочастот в странах РСС развивались отдельные применения ФБД как на основе частотного дуплекса, так и временного дуплекса. При этом частотный ресурс под сети ФБД выделялся локально под сетку частот с шириной канала 3,5 МГц или 7 МГц, и только уже позже под сетку частот кратную 5 МГц. </w:t>
      </w:r>
      <w:r w:rsidR="00EB5253">
        <w:rPr>
          <w:rStyle w:val="a7"/>
          <w:rFonts w:cs="Arial"/>
          <w:color w:val="000000" w:themeColor="text1"/>
          <w:u w:val="none"/>
        </w:rPr>
        <w:t xml:space="preserve">Ожидается, что с развитием сетей сотовой связи следующих поколений и ростом потребления трафика полоса радиочастот 3400-3600 МГц </w:t>
      </w:r>
      <w:r w:rsidR="00EB5253">
        <w:rPr>
          <w:rStyle w:val="a7"/>
          <w:rFonts w:cs="Arial"/>
          <w:color w:val="000000" w:themeColor="text1"/>
          <w:u w:val="none"/>
        </w:rPr>
        <w:lastRenderedPageBreak/>
        <w:t>будет востребована в крупных городах в странах РСС. При этом для экономической эффективности внедрения таких сетей потребуется использование каналов шириной 40 МГц и более. Все это делает необходимым проведение дефрагментации спектра и в этом диапазоне радиочастот.</w:t>
      </w:r>
    </w:p>
    <w:p w:rsidR="003802F1" w:rsidRDefault="003802F1" w:rsidP="00BF1BAC">
      <w:pPr>
        <w:ind w:firstLine="567"/>
        <w:rPr>
          <w:rStyle w:val="a7"/>
          <w:rFonts w:cs="Arial"/>
          <w:color w:val="000000" w:themeColor="text1"/>
          <w:u w:val="none"/>
        </w:rPr>
      </w:pPr>
    </w:p>
    <w:p w:rsidR="00BF1BAC" w:rsidRPr="00940D01" w:rsidRDefault="00BF1BAC" w:rsidP="00940D01">
      <w:pPr>
        <w:pStyle w:val="20"/>
        <w:rPr>
          <w:rStyle w:val="a7"/>
          <w:color w:val="000000" w:themeColor="text1"/>
          <w:u w:val="none"/>
        </w:rPr>
      </w:pPr>
      <w:bookmarkStart w:id="32" w:name="_Toc493081992"/>
      <w:bookmarkStart w:id="33" w:name="_Toc513477354"/>
      <w:r w:rsidRPr="00CD3508">
        <w:rPr>
          <w:rStyle w:val="a7"/>
          <w:color w:val="000000" w:themeColor="text1"/>
          <w:u w:val="none"/>
        </w:rPr>
        <w:t xml:space="preserve">2.3 </w:t>
      </w:r>
      <w:bookmarkEnd w:id="32"/>
      <w:r w:rsidR="00940D01" w:rsidRPr="00940D01">
        <w:rPr>
          <w:rStyle w:val="a7"/>
          <w:color w:val="000000" w:themeColor="text1"/>
          <w:u w:val="none"/>
        </w:rPr>
        <w:t>Опыт стран по дефрагментации полос радиочастот на примере отдельных полос радиочастот</w:t>
      </w:r>
      <w:bookmarkEnd w:id="33"/>
    </w:p>
    <w:p w:rsidR="00940D01" w:rsidRPr="00920B9C" w:rsidRDefault="00920B9C" w:rsidP="00D97881">
      <w:pPr>
        <w:ind w:firstLine="567"/>
        <w:rPr>
          <w:rStyle w:val="a7"/>
          <w:rFonts w:cs="Arial"/>
          <w:color w:val="000000" w:themeColor="text1"/>
          <w:u w:val="none"/>
        </w:rPr>
      </w:pPr>
      <w:r>
        <w:rPr>
          <w:rStyle w:val="a7"/>
          <w:rFonts w:cs="Arial"/>
          <w:color w:val="000000" w:themeColor="text1"/>
          <w:u w:val="none"/>
        </w:rPr>
        <w:t>Н</w:t>
      </w:r>
      <w:r w:rsidR="004C5839">
        <w:rPr>
          <w:rStyle w:val="a7"/>
          <w:rFonts w:cs="Arial"/>
          <w:color w:val="000000" w:themeColor="text1"/>
          <w:u w:val="none"/>
        </w:rPr>
        <w:t>аиболее</w:t>
      </w:r>
      <w:r>
        <w:rPr>
          <w:rStyle w:val="a7"/>
          <w:rFonts w:cs="Arial"/>
          <w:color w:val="000000" w:themeColor="text1"/>
          <w:u w:val="none"/>
        </w:rPr>
        <w:t xml:space="preserve"> эффективным способом решения проблемы дефрагментации является перераспределение частотного ресурса между операторами в заданном регионе. В начале 2010-х годов в качестве эксперимента такое перераспределение было </w:t>
      </w:r>
      <w:r w:rsidR="009A5D89">
        <w:rPr>
          <w:rStyle w:val="a7"/>
          <w:rFonts w:cs="Arial"/>
          <w:color w:val="000000" w:themeColor="text1"/>
          <w:u w:val="none"/>
        </w:rPr>
        <w:t xml:space="preserve">реализовано </w:t>
      </w:r>
      <w:r>
        <w:rPr>
          <w:rStyle w:val="a7"/>
          <w:rFonts w:cs="Arial"/>
          <w:color w:val="000000" w:themeColor="text1"/>
          <w:u w:val="none"/>
        </w:rPr>
        <w:t xml:space="preserve">в России на территории Калужской области. </w:t>
      </w:r>
      <w:proofErr w:type="gramStart"/>
      <w:r>
        <w:rPr>
          <w:rStyle w:val="a7"/>
          <w:rFonts w:cs="Arial"/>
          <w:color w:val="000000" w:themeColor="text1"/>
          <w:u w:val="none"/>
        </w:rPr>
        <w:t>Помимо фрагментации в самом регионе также наблюдались и сложности в обеспечении оптимального покрытия на границе между Московской и Калужской областями.</w:t>
      </w:r>
      <w:proofErr w:type="gramEnd"/>
      <w:r>
        <w:rPr>
          <w:rStyle w:val="a7"/>
          <w:rFonts w:cs="Arial"/>
          <w:color w:val="000000" w:themeColor="text1"/>
          <w:u w:val="none"/>
        </w:rPr>
        <w:t xml:space="preserve"> На рисунке 2.4 показана ситуация с распределением радиочастот в Калужской области до и после дефрагментации, а также существующее распределение в Московской области, которое учитывалось при перераспределении.</w:t>
      </w:r>
    </w:p>
    <w:p w:rsidR="00940D01" w:rsidRDefault="00C90386" w:rsidP="00C90386">
      <w:pPr>
        <w:rPr>
          <w:rStyle w:val="a7"/>
          <w:rFonts w:cs="Arial"/>
          <w:color w:val="000000" w:themeColor="text1"/>
          <w:u w:val="none"/>
        </w:rPr>
      </w:pPr>
      <w:r w:rsidRPr="00C90386">
        <w:rPr>
          <w:rStyle w:val="a7"/>
          <w:rFonts w:cs="Arial"/>
          <w:noProof/>
          <w:color w:val="000000" w:themeColor="text1"/>
          <w:u w:val="none"/>
          <w:lang w:eastAsia="ru-RU"/>
        </w:rPr>
        <w:drawing>
          <wp:inline distT="0" distB="0" distL="0" distR="0" wp14:anchorId="507071A8" wp14:editId="04C522C9">
            <wp:extent cx="6084570" cy="954306"/>
            <wp:effectExtent l="0" t="0" r="0" b="0"/>
            <wp:docPr id="30" name="Рисунок 30" descr="C:\__Matlab_c\refarm\k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__Matlab_c\refarm\k03.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84570" cy="954306"/>
                    </a:xfrm>
                    <a:prstGeom prst="rect">
                      <a:avLst/>
                    </a:prstGeom>
                    <a:noFill/>
                    <a:ln>
                      <a:noFill/>
                    </a:ln>
                  </pic:spPr>
                </pic:pic>
              </a:graphicData>
            </a:graphic>
          </wp:inline>
        </w:drawing>
      </w:r>
    </w:p>
    <w:p w:rsidR="00C90386" w:rsidRDefault="00C90386" w:rsidP="00C90386">
      <w:pPr>
        <w:rPr>
          <w:rStyle w:val="a7"/>
          <w:rFonts w:cs="Arial"/>
          <w:color w:val="000000" w:themeColor="text1"/>
          <w:u w:val="none"/>
        </w:rPr>
      </w:pPr>
      <w:r w:rsidRPr="00C90386">
        <w:rPr>
          <w:rStyle w:val="a7"/>
          <w:rFonts w:cs="Arial"/>
          <w:noProof/>
          <w:color w:val="000000" w:themeColor="text1"/>
          <w:u w:val="none"/>
          <w:lang w:eastAsia="ru-RU"/>
        </w:rPr>
        <w:drawing>
          <wp:inline distT="0" distB="0" distL="0" distR="0" wp14:anchorId="19D429F3" wp14:editId="7B5A1A34">
            <wp:extent cx="6084570" cy="954306"/>
            <wp:effectExtent l="0" t="0" r="0" b="0"/>
            <wp:docPr id="31" name="Рисунок 31" descr="C:\__Matlab_c\refarm\k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__Matlab_c\refarm\k01.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84570" cy="954306"/>
                    </a:xfrm>
                    <a:prstGeom prst="rect">
                      <a:avLst/>
                    </a:prstGeom>
                    <a:noFill/>
                    <a:ln>
                      <a:noFill/>
                    </a:ln>
                  </pic:spPr>
                </pic:pic>
              </a:graphicData>
            </a:graphic>
          </wp:inline>
        </w:drawing>
      </w:r>
    </w:p>
    <w:p w:rsidR="00C90386" w:rsidRDefault="00C90386" w:rsidP="00C90386">
      <w:pPr>
        <w:rPr>
          <w:rStyle w:val="a7"/>
          <w:rFonts w:cs="Arial"/>
          <w:color w:val="000000" w:themeColor="text1"/>
          <w:u w:val="none"/>
        </w:rPr>
      </w:pPr>
      <w:r w:rsidRPr="00C90386">
        <w:rPr>
          <w:rStyle w:val="a7"/>
          <w:rFonts w:cs="Arial"/>
          <w:noProof/>
          <w:color w:val="000000" w:themeColor="text1"/>
          <w:u w:val="none"/>
          <w:lang w:eastAsia="ru-RU"/>
        </w:rPr>
        <w:drawing>
          <wp:inline distT="0" distB="0" distL="0" distR="0" wp14:anchorId="4AAC2F4E" wp14:editId="4A9FAB43">
            <wp:extent cx="6084570" cy="954306"/>
            <wp:effectExtent l="0" t="0" r="0" b="0"/>
            <wp:docPr id="32" name="Рисунок 32" descr="C:\__Matlab_c\refarm\k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__Matlab_c\refarm\k0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84570" cy="954306"/>
                    </a:xfrm>
                    <a:prstGeom prst="rect">
                      <a:avLst/>
                    </a:prstGeom>
                    <a:noFill/>
                    <a:ln>
                      <a:noFill/>
                    </a:ln>
                  </pic:spPr>
                </pic:pic>
              </a:graphicData>
            </a:graphic>
          </wp:inline>
        </w:drawing>
      </w:r>
    </w:p>
    <w:p w:rsidR="00C90386" w:rsidRDefault="00C90386" w:rsidP="00C90386">
      <w:pPr>
        <w:rPr>
          <w:rStyle w:val="a7"/>
          <w:rFonts w:cs="Arial"/>
          <w:color w:val="000000" w:themeColor="text1"/>
          <w:u w:val="none"/>
        </w:rPr>
      </w:pPr>
    </w:p>
    <w:p w:rsidR="00C90386" w:rsidRDefault="00C90386" w:rsidP="00C90386">
      <w:pPr>
        <w:ind w:firstLine="567"/>
        <w:rPr>
          <w:rStyle w:val="a7"/>
          <w:rFonts w:cs="Arial"/>
          <w:color w:val="000000" w:themeColor="text1"/>
          <w:u w:val="none"/>
        </w:rPr>
      </w:pPr>
      <w:r>
        <w:rPr>
          <w:rStyle w:val="a7"/>
          <w:rFonts w:cs="Arial"/>
          <w:color w:val="000000" w:themeColor="text1"/>
          <w:u w:val="none"/>
        </w:rPr>
        <w:t>Рисунок 2.4 – Пример дефрагментации в диапазоне 900 МГц</w:t>
      </w:r>
    </w:p>
    <w:p w:rsidR="00940D01" w:rsidRDefault="00940D01" w:rsidP="00D97881">
      <w:pPr>
        <w:ind w:firstLine="567"/>
        <w:rPr>
          <w:rStyle w:val="a7"/>
          <w:rFonts w:cs="Arial"/>
          <w:color w:val="000000" w:themeColor="text1"/>
          <w:u w:val="none"/>
        </w:rPr>
      </w:pPr>
    </w:p>
    <w:p w:rsidR="00C90386" w:rsidRDefault="00C90386" w:rsidP="00D97881">
      <w:pPr>
        <w:ind w:firstLine="567"/>
        <w:rPr>
          <w:rStyle w:val="a7"/>
          <w:rFonts w:cs="Arial"/>
          <w:color w:val="000000" w:themeColor="text1"/>
          <w:u w:val="none"/>
        </w:rPr>
      </w:pPr>
      <w:r>
        <w:rPr>
          <w:rStyle w:val="a7"/>
          <w:rFonts w:cs="Arial"/>
          <w:color w:val="000000" w:themeColor="text1"/>
          <w:u w:val="none"/>
        </w:rPr>
        <w:t xml:space="preserve">Как видно из рисунка 2.4, при дефрагментации удалось не только </w:t>
      </w:r>
      <w:r w:rsidR="00CC5FC8">
        <w:rPr>
          <w:rStyle w:val="a7"/>
          <w:rFonts w:cs="Arial"/>
          <w:color w:val="000000" w:themeColor="text1"/>
          <w:u w:val="none"/>
        </w:rPr>
        <w:t>решить</w:t>
      </w:r>
      <w:r>
        <w:rPr>
          <w:rStyle w:val="a7"/>
          <w:rFonts w:cs="Arial"/>
          <w:color w:val="000000" w:themeColor="text1"/>
          <w:u w:val="none"/>
        </w:rPr>
        <w:t xml:space="preserve"> проблему малых не сплошных участков, но и выровнять использование с приграничным регионом для создания сквозных участков.</w:t>
      </w:r>
      <w:r w:rsidR="00CC5FC8">
        <w:rPr>
          <w:rStyle w:val="a7"/>
          <w:rFonts w:cs="Arial"/>
          <w:color w:val="000000" w:themeColor="text1"/>
          <w:u w:val="none"/>
        </w:rPr>
        <w:t xml:space="preserve"> При этом было осуществлено перепланирование сетей </w:t>
      </w:r>
      <w:r w:rsidR="00CC5FC8">
        <w:rPr>
          <w:rStyle w:val="a7"/>
          <w:rFonts w:cs="Arial"/>
          <w:color w:val="000000" w:themeColor="text1"/>
          <w:u w:val="none"/>
          <w:lang w:val="en-US"/>
        </w:rPr>
        <w:t>GSM</w:t>
      </w:r>
      <w:r w:rsidR="00CC5FC8" w:rsidRPr="00CC5FC8">
        <w:rPr>
          <w:rStyle w:val="a7"/>
          <w:rFonts w:cs="Arial"/>
          <w:color w:val="000000" w:themeColor="text1"/>
          <w:u w:val="none"/>
        </w:rPr>
        <w:t xml:space="preserve"> </w:t>
      </w:r>
      <w:r w:rsidR="00CC5FC8">
        <w:rPr>
          <w:rStyle w:val="a7"/>
          <w:rFonts w:cs="Arial"/>
          <w:color w:val="000000" w:themeColor="text1"/>
          <w:u w:val="none"/>
        </w:rPr>
        <w:t xml:space="preserve">всех трех операторов на всей территории региона. Для координации всего процесса была создана специальная рабочая группа с представителями всех операторов и радиочастотной службы, которая осуществляла согласование всех решений для проведения дефрагментации. </w:t>
      </w:r>
      <w:r>
        <w:rPr>
          <w:rStyle w:val="a7"/>
          <w:rFonts w:cs="Arial"/>
          <w:color w:val="000000" w:themeColor="text1"/>
          <w:u w:val="none"/>
        </w:rPr>
        <w:t xml:space="preserve"> Однако данный опыт является единичным в силу высоких организационных затрат, </w:t>
      </w:r>
      <w:r w:rsidR="000455E5">
        <w:rPr>
          <w:rStyle w:val="a7"/>
          <w:rFonts w:cs="Arial"/>
          <w:color w:val="000000" w:themeColor="text1"/>
          <w:u w:val="none"/>
        </w:rPr>
        <w:t xml:space="preserve">в особенности </w:t>
      </w:r>
      <w:r>
        <w:rPr>
          <w:rStyle w:val="a7"/>
          <w:rFonts w:cs="Arial"/>
          <w:color w:val="000000" w:themeColor="text1"/>
          <w:u w:val="none"/>
        </w:rPr>
        <w:t xml:space="preserve">в силу сложности законодательного закрепления результатов такого </w:t>
      </w:r>
      <w:r w:rsidR="00D72763">
        <w:rPr>
          <w:rStyle w:val="a7"/>
          <w:rFonts w:cs="Arial"/>
          <w:color w:val="000000" w:themeColor="text1"/>
          <w:u w:val="none"/>
        </w:rPr>
        <w:t>процесса</w:t>
      </w:r>
      <w:r>
        <w:rPr>
          <w:rStyle w:val="a7"/>
          <w:rFonts w:cs="Arial"/>
          <w:color w:val="000000" w:themeColor="text1"/>
          <w:u w:val="none"/>
        </w:rPr>
        <w:t xml:space="preserve">. </w:t>
      </w:r>
      <w:r w:rsidR="000455E5">
        <w:rPr>
          <w:rStyle w:val="a7"/>
          <w:rFonts w:cs="Arial"/>
          <w:color w:val="000000" w:themeColor="text1"/>
          <w:u w:val="none"/>
        </w:rPr>
        <w:t>Тем не менее, ожидается, что с более активным внедрением широкополосных технологий в регионах такой опыт будет повторен.</w:t>
      </w:r>
    </w:p>
    <w:p w:rsidR="00C27019" w:rsidRDefault="000455E5" w:rsidP="00D97881">
      <w:pPr>
        <w:ind w:firstLine="567"/>
        <w:rPr>
          <w:rStyle w:val="a7"/>
          <w:rFonts w:cs="Arial"/>
          <w:color w:val="000000" w:themeColor="text1"/>
          <w:u w:val="none"/>
        </w:rPr>
      </w:pPr>
      <w:r>
        <w:rPr>
          <w:rStyle w:val="a7"/>
          <w:rFonts w:cs="Arial"/>
          <w:color w:val="000000" w:themeColor="text1"/>
          <w:u w:val="none"/>
        </w:rPr>
        <w:t xml:space="preserve">В настоящее время задача дефрагментации остро стоит в странах Европы в связи с планами по внедрению сетей стандарта </w:t>
      </w:r>
      <w:r>
        <w:rPr>
          <w:rStyle w:val="a7"/>
          <w:rFonts w:cs="Arial"/>
          <w:color w:val="000000" w:themeColor="text1"/>
          <w:u w:val="none"/>
          <w:lang w:val="en-US"/>
        </w:rPr>
        <w:t>New</w:t>
      </w:r>
      <w:r w:rsidRPr="000455E5">
        <w:rPr>
          <w:rStyle w:val="a7"/>
          <w:rFonts w:cs="Arial"/>
          <w:color w:val="000000" w:themeColor="text1"/>
          <w:u w:val="none"/>
        </w:rPr>
        <w:t xml:space="preserve"> </w:t>
      </w:r>
      <w:r>
        <w:rPr>
          <w:rStyle w:val="a7"/>
          <w:rFonts w:cs="Arial"/>
          <w:color w:val="000000" w:themeColor="text1"/>
          <w:u w:val="none"/>
          <w:lang w:val="en-US"/>
        </w:rPr>
        <w:t>Radio</w:t>
      </w:r>
      <w:r>
        <w:rPr>
          <w:rStyle w:val="a7"/>
          <w:rFonts w:cs="Arial"/>
          <w:color w:val="000000" w:themeColor="text1"/>
          <w:u w:val="none"/>
        </w:rPr>
        <w:t xml:space="preserve">, более часто </w:t>
      </w:r>
      <w:r w:rsidR="009A5D89">
        <w:rPr>
          <w:rStyle w:val="a7"/>
          <w:rFonts w:cs="Arial"/>
          <w:color w:val="000000" w:themeColor="text1"/>
          <w:u w:val="none"/>
        </w:rPr>
        <w:t xml:space="preserve">называемого </w:t>
      </w:r>
      <w:r>
        <w:rPr>
          <w:rStyle w:val="a7"/>
          <w:rFonts w:cs="Arial"/>
          <w:color w:val="000000" w:themeColor="text1"/>
          <w:u w:val="none"/>
        </w:rPr>
        <w:t>5</w:t>
      </w:r>
      <w:r>
        <w:rPr>
          <w:rStyle w:val="a7"/>
          <w:rFonts w:cs="Arial"/>
          <w:color w:val="000000" w:themeColor="text1"/>
          <w:u w:val="none"/>
          <w:lang w:val="en-US"/>
        </w:rPr>
        <w:t>G</w:t>
      </w:r>
      <w:r w:rsidRPr="000455E5">
        <w:rPr>
          <w:rStyle w:val="a7"/>
          <w:rFonts w:cs="Arial"/>
          <w:color w:val="000000" w:themeColor="text1"/>
          <w:u w:val="none"/>
        </w:rPr>
        <w:t xml:space="preserve"> </w:t>
      </w:r>
      <w:r>
        <w:rPr>
          <w:rStyle w:val="a7"/>
          <w:rFonts w:cs="Arial"/>
          <w:color w:val="000000" w:themeColor="text1"/>
          <w:u w:val="none"/>
        </w:rPr>
        <w:t>в диапазоне 3.6 ГГц.</w:t>
      </w:r>
      <w:r w:rsidR="00CC5FC8" w:rsidRPr="00CC5FC8">
        <w:rPr>
          <w:rStyle w:val="a7"/>
          <w:rFonts w:cs="Arial"/>
          <w:color w:val="000000" w:themeColor="text1"/>
          <w:u w:val="none"/>
        </w:rPr>
        <w:t xml:space="preserve"> </w:t>
      </w:r>
      <w:r w:rsidR="00C27019">
        <w:rPr>
          <w:rStyle w:val="a7"/>
          <w:rFonts w:cs="Arial"/>
          <w:color w:val="000000" w:themeColor="text1"/>
          <w:u w:val="none"/>
        </w:rPr>
        <w:t>Данная проблема проиллюстрирована на рисунке 2.5</w:t>
      </w:r>
      <w:r w:rsidR="00E1169A">
        <w:rPr>
          <w:rStyle w:val="a7"/>
          <w:rFonts w:cs="Arial"/>
          <w:color w:val="000000" w:themeColor="text1"/>
          <w:u w:val="none"/>
        </w:rPr>
        <w:t xml:space="preserve"> по состоянию на 2016 год</w:t>
      </w:r>
      <w:r w:rsidR="00C27019">
        <w:rPr>
          <w:rStyle w:val="a7"/>
          <w:rFonts w:cs="Arial"/>
          <w:color w:val="000000" w:themeColor="text1"/>
          <w:u w:val="none"/>
        </w:rPr>
        <w:t xml:space="preserve">. </w:t>
      </w:r>
    </w:p>
    <w:p w:rsidR="00C27019" w:rsidRDefault="00C27019" w:rsidP="00D97881">
      <w:pPr>
        <w:ind w:firstLine="567"/>
        <w:rPr>
          <w:rStyle w:val="a7"/>
          <w:rFonts w:cs="Arial"/>
          <w:color w:val="000000" w:themeColor="text1"/>
          <w:u w:val="none"/>
        </w:rPr>
      </w:pPr>
    </w:p>
    <w:p w:rsidR="00C27019" w:rsidRDefault="00C27019" w:rsidP="00D97881">
      <w:pPr>
        <w:ind w:firstLine="567"/>
        <w:rPr>
          <w:rStyle w:val="a7"/>
          <w:rFonts w:cs="Arial"/>
          <w:color w:val="000000" w:themeColor="text1"/>
          <w:u w:val="none"/>
        </w:rPr>
      </w:pPr>
    </w:p>
    <w:p w:rsidR="00C27019" w:rsidRDefault="00C27019" w:rsidP="00C27019">
      <w:pPr>
        <w:rPr>
          <w:rStyle w:val="a7"/>
          <w:rFonts w:cs="Arial"/>
          <w:color w:val="000000" w:themeColor="text1"/>
          <w:u w:val="none"/>
        </w:rPr>
      </w:pPr>
      <w:r>
        <w:rPr>
          <w:noProof/>
          <w:lang w:eastAsia="ru-RU"/>
        </w:rPr>
        <w:lastRenderedPageBreak/>
        <w:drawing>
          <wp:inline distT="0" distB="0" distL="0" distR="0" wp14:anchorId="596CB858" wp14:editId="3AE8FF2E">
            <wp:extent cx="6084570" cy="166179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84570" cy="1661795"/>
                    </a:xfrm>
                    <a:prstGeom prst="rect">
                      <a:avLst/>
                    </a:prstGeom>
                  </pic:spPr>
                </pic:pic>
              </a:graphicData>
            </a:graphic>
          </wp:inline>
        </w:drawing>
      </w: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977"/>
        <w:gridCol w:w="1169"/>
        <w:gridCol w:w="4642"/>
      </w:tblGrid>
      <w:tr w:rsidR="00C27019" w:rsidTr="00C27019">
        <w:tc>
          <w:tcPr>
            <w:tcW w:w="851" w:type="dxa"/>
          </w:tcPr>
          <w:p w:rsidR="00C27019" w:rsidRDefault="00C27019" w:rsidP="00D97881">
            <w:pPr>
              <w:rPr>
                <w:rStyle w:val="a7"/>
                <w:rFonts w:cs="Arial"/>
                <w:color w:val="000000" w:themeColor="text1"/>
                <w:u w:val="none"/>
              </w:rPr>
            </w:pPr>
            <w:r>
              <w:rPr>
                <w:rFonts w:cs="Arial"/>
                <w:noProof/>
                <w:color w:val="000000" w:themeColor="text1"/>
                <w:lang w:eastAsia="ru-RU"/>
              </w:rPr>
              <mc:AlternateContent>
                <mc:Choice Requires="wps">
                  <w:drawing>
                    <wp:anchor distT="0" distB="0" distL="114300" distR="114300" simplePos="0" relativeHeight="251673600" behindDoc="0" locked="0" layoutInCell="1" allowOverlap="1" wp14:anchorId="1792612E" wp14:editId="65A6D08A">
                      <wp:simplePos x="0" y="0"/>
                      <wp:positionH relativeFrom="column">
                        <wp:posOffset>43361</wp:posOffset>
                      </wp:positionH>
                      <wp:positionV relativeFrom="paragraph">
                        <wp:posOffset>23858</wp:posOffset>
                      </wp:positionV>
                      <wp:extent cx="272143" cy="136071"/>
                      <wp:effectExtent l="0" t="0" r="13970" b="16510"/>
                      <wp:wrapNone/>
                      <wp:docPr id="34" name="Прямоугольник 34"/>
                      <wp:cNvGraphicFramePr/>
                      <a:graphic xmlns:a="http://schemas.openxmlformats.org/drawingml/2006/main">
                        <a:graphicData uri="http://schemas.microsoft.com/office/word/2010/wordprocessingShape">
                          <wps:wsp>
                            <wps:cNvSpPr/>
                            <wps:spPr>
                              <a:xfrm>
                                <a:off x="0" y="0"/>
                                <a:ext cx="272143" cy="136071"/>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1A4B0E4B" id="Прямоугольник 34" o:spid="_x0000_s1026" style="position:absolute;margin-left:3.4pt;margin-top:1.9pt;width:21.45pt;height:10.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" fillcolor="#bfbfbf [2412]" strokecolor="black [3213]" strokeweight="1pt"/>
                  </w:pict>
                </mc:Fallback>
              </mc:AlternateContent>
            </w:r>
          </w:p>
        </w:tc>
        <w:tc>
          <w:tcPr>
            <w:tcW w:w="2977" w:type="dxa"/>
          </w:tcPr>
          <w:p w:rsidR="00C27019" w:rsidRPr="00C27019" w:rsidRDefault="00C27019" w:rsidP="00D97881">
            <w:pPr>
              <w:rPr>
                <w:rStyle w:val="a7"/>
                <w:rFonts w:cs="Arial"/>
                <w:color w:val="000000" w:themeColor="text1"/>
                <w:u w:val="none"/>
                <w:lang w:val="ru-RU"/>
              </w:rPr>
            </w:pPr>
            <w:r w:rsidRPr="00C27019">
              <w:rPr>
                <w:rStyle w:val="a7"/>
                <w:rFonts w:cs="Arial"/>
                <w:color w:val="000000" w:themeColor="text1"/>
                <w:sz w:val="20"/>
                <w:u w:val="none"/>
                <w:lang w:val="ru-RU"/>
              </w:rPr>
              <w:t>Региональные лицензии</w:t>
            </w:r>
          </w:p>
        </w:tc>
        <w:tc>
          <w:tcPr>
            <w:tcW w:w="1169" w:type="dxa"/>
          </w:tcPr>
          <w:p w:rsidR="00C27019" w:rsidRDefault="00C27019" w:rsidP="00D97881">
            <w:pPr>
              <w:rPr>
                <w:rStyle w:val="a7"/>
                <w:rFonts w:cs="Arial"/>
                <w:color w:val="000000" w:themeColor="text1"/>
                <w:u w:val="none"/>
              </w:rPr>
            </w:pPr>
            <w:r>
              <w:rPr>
                <w:rFonts w:cs="Arial"/>
                <w:noProof/>
                <w:color w:val="000000" w:themeColor="text1"/>
                <w:lang w:eastAsia="ru-RU"/>
              </w:rPr>
              <mc:AlternateContent>
                <mc:Choice Requires="wps">
                  <w:drawing>
                    <wp:anchor distT="0" distB="0" distL="114300" distR="114300" simplePos="0" relativeHeight="251675648" behindDoc="0" locked="0" layoutInCell="1" allowOverlap="1" wp14:anchorId="4B9B2C21" wp14:editId="1AF8BA58">
                      <wp:simplePos x="0" y="0"/>
                      <wp:positionH relativeFrom="column">
                        <wp:posOffset>321945</wp:posOffset>
                      </wp:positionH>
                      <wp:positionV relativeFrom="paragraph">
                        <wp:posOffset>15875</wp:posOffset>
                      </wp:positionV>
                      <wp:extent cx="271780" cy="135890"/>
                      <wp:effectExtent l="0" t="0" r="13970" b="16510"/>
                      <wp:wrapNone/>
                      <wp:docPr id="36" name="Прямоугольник 36"/>
                      <wp:cNvGraphicFramePr/>
                      <a:graphic xmlns:a="http://schemas.openxmlformats.org/drawingml/2006/main">
                        <a:graphicData uri="http://schemas.microsoft.com/office/word/2010/wordprocessingShape">
                          <wps:wsp>
                            <wps:cNvSpPr/>
                            <wps:spPr>
                              <a:xfrm>
                                <a:off x="0" y="0"/>
                                <a:ext cx="271780" cy="135890"/>
                              </a:xfrm>
                              <a:prstGeom prst="rect">
                                <a:avLst/>
                              </a:prstGeom>
                              <a:solidFill>
                                <a:srgbClr val="E8464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73F51B7F" id="Прямоугольник 36" o:spid="_x0000_s1026" style="position:absolute;margin-left:25.35pt;margin-top:1.25pt;width:21.4pt;height:10.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" fillcolor="#e84646" strokecolor="black [3213]" strokeweight="1pt"/>
                  </w:pict>
                </mc:Fallback>
              </mc:AlternateContent>
            </w:r>
            <w:r>
              <w:rPr>
                <w:rFonts w:cs="Arial"/>
                <w:noProof/>
                <w:color w:val="000000" w:themeColor="text1"/>
                <w:lang w:eastAsia="ru-RU"/>
              </w:rPr>
              <mc:AlternateContent>
                <mc:Choice Requires="wps">
                  <w:drawing>
                    <wp:anchor distT="0" distB="0" distL="114300" distR="114300" simplePos="0" relativeHeight="251674624" behindDoc="0" locked="0" layoutInCell="1" allowOverlap="1" wp14:anchorId="531178F7" wp14:editId="605A8202">
                      <wp:simplePos x="0" y="0"/>
                      <wp:positionH relativeFrom="column">
                        <wp:posOffset>-1270</wp:posOffset>
                      </wp:positionH>
                      <wp:positionV relativeFrom="paragraph">
                        <wp:posOffset>20683</wp:posOffset>
                      </wp:positionV>
                      <wp:extent cx="271780" cy="135890"/>
                      <wp:effectExtent l="0" t="0" r="13970" b="16510"/>
                      <wp:wrapNone/>
                      <wp:docPr id="35" name="Прямоугольник 35"/>
                      <wp:cNvGraphicFramePr/>
                      <a:graphic xmlns:a="http://schemas.openxmlformats.org/drawingml/2006/main">
                        <a:graphicData uri="http://schemas.microsoft.com/office/word/2010/wordprocessingShape">
                          <wps:wsp>
                            <wps:cNvSpPr/>
                            <wps:spPr>
                              <a:xfrm>
                                <a:off x="0" y="0"/>
                                <a:ext cx="271780" cy="135890"/>
                              </a:xfrm>
                              <a:prstGeom prst="rect">
                                <a:avLst/>
                              </a:prstGeom>
                              <a:solidFill>
                                <a:srgbClr val="FF999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6A7C3579" id="Прямоугольник 35" o:spid="_x0000_s1026" style="position:absolute;margin-left:-.1pt;margin-top:1.65pt;width:21.4pt;height:10.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" fillcolor="#f99" strokecolor="black [3213]" strokeweight="1pt"/>
                  </w:pict>
                </mc:Fallback>
              </mc:AlternateContent>
            </w:r>
          </w:p>
        </w:tc>
        <w:tc>
          <w:tcPr>
            <w:tcW w:w="4642" w:type="dxa"/>
          </w:tcPr>
          <w:p w:rsidR="00C27019" w:rsidRPr="00C27019" w:rsidRDefault="00C27019" w:rsidP="00D97881">
            <w:pPr>
              <w:rPr>
                <w:rStyle w:val="a7"/>
                <w:rFonts w:cs="Arial"/>
                <w:color w:val="000000" w:themeColor="text1"/>
                <w:u w:val="none"/>
                <w:lang w:val="ru-RU"/>
              </w:rPr>
            </w:pPr>
            <w:r w:rsidRPr="00C27019">
              <w:rPr>
                <w:rStyle w:val="a7"/>
                <w:rFonts w:cs="Arial"/>
                <w:color w:val="000000" w:themeColor="text1"/>
                <w:sz w:val="20"/>
                <w:u w:val="none"/>
                <w:lang w:val="ru-RU"/>
              </w:rPr>
              <w:t>Национальные или почти национальные лицензии</w:t>
            </w:r>
          </w:p>
        </w:tc>
      </w:tr>
    </w:tbl>
    <w:p w:rsidR="00C27019" w:rsidRDefault="00C27019" w:rsidP="00D97881">
      <w:pPr>
        <w:ind w:firstLine="567"/>
        <w:rPr>
          <w:rStyle w:val="a7"/>
          <w:rFonts w:cs="Arial"/>
          <w:color w:val="000000" w:themeColor="text1"/>
          <w:u w:val="none"/>
        </w:rPr>
      </w:pPr>
    </w:p>
    <w:p w:rsidR="00C27019" w:rsidRDefault="00C27019" w:rsidP="00D97881">
      <w:pPr>
        <w:ind w:firstLine="567"/>
        <w:rPr>
          <w:rStyle w:val="a7"/>
          <w:rFonts w:cs="Arial"/>
          <w:color w:val="000000" w:themeColor="text1"/>
          <w:u w:val="none"/>
        </w:rPr>
      </w:pPr>
      <w:r>
        <w:rPr>
          <w:rStyle w:val="a7"/>
          <w:rFonts w:cs="Arial"/>
          <w:color w:val="000000" w:themeColor="text1"/>
          <w:u w:val="none"/>
        </w:rPr>
        <w:t>Рисунок 2.5 – Проблема фрагментации в полосе 3400-3600 МГц в Европе</w:t>
      </w:r>
    </w:p>
    <w:p w:rsidR="00C27019" w:rsidRDefault="00C27019" w:rsidP="00D97881">
      <w:pPr>
        <w:ind w:firstLine="567"/>
        <w:rPr>
          <w:rStyle w:val="a7"/>
          <w:rFonts w:cs="Arial"/>
          <w:color w:val="000000" w:themeColor="text1"/>
          <w:u w:val="none"/>
        </w:rPr>
      </w:pPr>
    </w:p>
    <w:p w:rsidR="000455E5" w:rsidRPr="00D34B7C" w:rsidRDefault="00CC5FC8" w:rsidP="00D97881">
      <w:pPr>
        <w:ind w:firstLine="567"/>
        <w:rPr>
          <w:rStyle w:val="a7"/>
          <w:rFonts w:cs="Arial"/>
          <w:color w:val="000000" w:themeColor="text1"/>
          <w:u w:val="none"/>
        </w:rPr>
      </w:pPr>
      <w:r>
        <w:rPr>
          <w:rStyle w:val="a7"/>
          <w:rFonts w:cs="Arial"/>
          <w:color w:val="000000" w:themeColor="text1"/>
          <w:u w:val="none"/>
        </w:rPr>
        <w:t>При этом уже есть первый опыт стран по решению</w:t>
      </w:r>
      <w:r w:rsidR="00C27019">
        <w:rPr>
          <w:rStyle w:val="a7"/>
          <w:rFonts w:cs="Arial"/>
          <w:color w:val="000000" w:themeColor="text1"/>
          <w:u w:val="none"/>
        </w:rPr>
        <w:t xml:space="preserve"> данной проблемы. Так, Франция объявила </w:t>
      </w:r>
      <w:r w:rsidR="00284E4C">
        <w:rPr>
          <w:rStyle w:val="a7"/>
          <w:rFonts w:cs="Arial"/>
          <w:color w:val="000000" w:themeColor="text1"/>
          <w:u w:val="none"/>
        </w:rPr>
        <w:t xml:space="preserve">о </w:t>
      </w:r>
      <w:r w:rsidR="00BF3EF8">
        <w:rPr>
          <w:rStyle w:val="a7"/>
          <w:rFonts w:cs="Arial"/>
          <w:color w:val="000000" w:themeColor="text1"/>
          <w:u w:val="none"/>
        </w:rPr>
        <w:t xml:space="preserve">начале </w:t>
      </w:r>
      <w:r w:rsidR="00284E4C">
        <w:rPr>
          <w:rStyle w:val="a7"/>
          <w:rFonts w:cs="Arial"/>
          <w:color w:val="000000" w:themeColor="text1"/>
          <w:u w:val="none"/>
        </w:rPr>
        <w:t xml:space="preserve">процесса перераспределения частотного спектра, когда лицензии с частотными планами как на основе </w:t>
      </w:r>
      <w:r w:rsidR="00284E4C">
        <w:rPr>
          <w:rStyle w:val="a7"/>
          <w:rFonts w:cs="Arial"/>
          <w:color w:val="000000" w:themeColor="text1"/>
          <w:u w:val="none"/>
          <w:lang w:val="en-US"/>
        </w:rPr>
        <w:t>FDD</w:t>
      </w:r>
      <w:r w:rsidR="00284E4C">
        <w:rPr>
          <w:rStyle w:val="a7"/>
          <w:rFonts w:cs="Arial"/>
          <w:color w:val="000000" w:themeColor="text1"/>
          <w:u w:val="none"/>
        </w:rPr>
        <w:t xml:space="preserve">, так и </w:t>
      </w:r>
      <w:r w:rsidR="00284E4C">
        <w:rPr>
          <w:rStyle w:val="a7"/>
          <w:rFonts w:cs="Arial"/>
          <w:color w:val="000000" w:themeColor="text1"/>
          <w:u w:val="none"/>
          <w:lang w:val="en-US"/>
        </w:rPr>
        <w:t>TDD</w:t>
      </w:r>
      <w:r w:rsidR="00284E4C" w:rsidRPr="00284E4C">
        <w:rPr>
          <w:rStyle w:val="a7"/>
          <w:rFonts w:cs="Arial"/>
          <w:color w:val="000000" w:themeColor="text1"/>
          <w:u w:val="none"/>
        </w:rPr>
        <w:t xml:space="preserve"> </w:t>
      </w:r>
      <w:r w:rsidR="00284E4C">
        <w:rPr>
          <w:rStyle w:val="a7"/>
          <w:rFonts w:cs="Arial"/>
          <w:color w:val="000000" w:themeColor="text1"/>
          <w:u w:val="none"/>
        </w:rPr>
        <w:t>с различными каналами, будут перегруппированы в крупные лоты по 50 МГц с национальным и региональным охватом. Как правило, для таких задач во Франции организуется государственный фонд, средства которого потом возмещаются по результатам аукционов.</w:t>
      </w:r>
    </w:p>
    <w:p w:rsidR="00E1169A" w:rsidRDefault="00C90386" w:rsidP="00D97881">
      <w:pPr>
        <w:ind w:firstLine="567"/>
        <w:rPr>
          <w:rStyle w:val="a7"/>
          <w:rFonts w:cs="Arial"/>
          <w:color w:val="000000" w:themeColor="text1"/>
          <w:u w:val="none"/>
        </w:rPr>
      </w:pPr>
      <w:r>
        <w:rPr>
          <w:rStyle w:val="a7"/>
          <w:rFonts w:cs="Arial"/>
          <w:color w:val="000000" w:themeColor="text1"/>
          <w:u w:val="none"/>
        </w:rPr>
        <w:t xml:space="preserve">  </w:t>
      </w:r>
      <w:r w:rsidR="00284E4C">
        <w:rPr>
          <w:rStyle w:val="a7"/>
          <w:rFonts w:cs="Arial"/>
          <w:color w:val="000000" w:themeColor="text1"/>
          <w:u w:val="none"/>
        </w:rPr>
        <w:t>В Латвии также идет процесс пересмотра лицензий на сети ФБД в полосе радиочастот 3400-3600 МГц с частотным дуплексом для возможности проведения аукциона с частотными блоками по 50 М</w:t>
      </w:r>
      <w:proofErr w:type="gramStart"/>
      <w:r w:rsidR="00284E4C">
        <w:rPr>
          <w:rStyle w:val="a7"/>
          <w:rFonts w:cs="Arial"/>
          <w:color w:val="000000" w:themeColor="text1"/>
          <w:u w:val="none"/>
        </w:rPr>
        <w:t>Гц с вр</w:t>
      </w:r>
      <w:proofErr w:type="gramEnd"/>
      <w:r w:rsidR="00284E4C">
        <w:rPr>
          <w:rStyle w:val="a7"/>
          <w:rFonts w:cs="Arial"/>
          <w:color w:val="000000" w:themeColor="text1"/>
          <w:u w:val="none"/>
        </w:rPr>
        <w:t xml:space="preserve">еменным дуплексом. Так, в Латвии было решено не </w:t>
      </w:r>
      <w:proofErr w:type="gramStart"/>
      <w:r w:rsidR="00284E4C">
        <w:rPr>
          <w:rStyle w:val="a7"/>
          <w:rFonts w:cs="Arial"/>
          <w:color w:val="000000" w:themeColor="text1"/>
          <w:u w:val="none"/>
        </w:rPr>
        <w:t>продлевать</w:t>
      </w:r>
      <w:proofErr w:type="gramEnd"/>
      <w:r w:rsidR="00284E4C">
        <w:rPr>
          <w:rStyle w:val="a7"/>
          <w:rFonts w:cs="Arial"/>
          <w:color w:val="000000" w:themeColor="text1"/>
          <w:u w:val="none"/>
        </w:rPr>
        <w:t xml:space="preserve"> существующие лицензии в 2018 году, а перейти к новому частотному плану. При этом ож</w:t>
      </w:r>
      <w:r w:rsidR="00E1169A">
        <w:rPr>
          <w:rStyle w:val="a7"/>
          <w:rFonts w:cs="Arial"/>
          <w:color w:val="000000" w:themeColor="text1"/>
          <w:u w:val="none"/>
        </w:rPr>
        <w:t xml:space="preserve">идается, что </w:t>
      </w:r>
      <w:r w:rsidR="00BF3EF8">
        <w:rPr>
          <w:rStyle w:val="a7"/>
          <w:rFonts w:cs="Arial"/>
          <w:color w:val="000000" w:themeColor="text1"/>
          <w:u w:val="none"/>
        </w:rPr>
        <w:t xml:space="preserve">будут </w:t>
      </w:r>
      <w:r w:rsidR="00E1169A">
        <w:rPr>
          <w:rStyle w:val="a7"/>
          <w:rFonts w:cs="Arial"/>
          <w:color w:val="000000" w:themeColor="text1"/>
          <w:u w:val="none"/>
        </w:rPr>
        <w:t>сформированы четыре блока по 50 МГц в полосе 3400-3600 МГц. Один из данных блоков предполагается распределить действующим операторам ФБД.</w:t>
      </w:r>
    </w:p>
    <w:p w:rsidR="00C90386" w:rsidRPr="00284E4C" w:rsidRDefault="00E1169A" w:rsidP="00D97881">
      <w:pPr>
        <w:ind w:firstLine="567"/>
        <w:rPr>
          <w:rStyle w:val="a7"/>
          <w:rFonts w:cs="Arial"/>
          <w:color w:val="000000" w:themeColor="text1"/>
          <w:u w:val="none"/>
        </w:rPr>
      </w:pPr>
      <w:r>
        <w:rPr>
          <w:rStyle w:val="a7"/>
          <w:rFonts w:cs="Arial"/>
          <w:color w:val="000000" w:themeColor="text1"/>
          <w:u w:val="none"/>
        </w:rPr>
        <w:t xml:space="preserve">Ирландия уже провела процесс перепланирования существующих лицензий. </w:t>
      </w:r>
      <w:proofErr w:type="gramStart"/>
      <w:r>
        <w:rPr>
          <w:rStyle w:val="a7"/>
          <w:rFonts w:cs="Arial"/>
          <w:color w:val="000000" w:themeColor="text1"/>
          <w:u w:val="none"/>
        </w:rPr>
        <w:t>Начиная с 2015 года Ирландия провела систематическую работу</w:t>
      </w:r>
      <w:proofErr w:type="gramEnd"/>
      <w:r>
        <w:rPr>
          <w:rStyle w:val="a7"/>
          <w:rFonts w:cs="Arial"/>
          <w:color w:val="000000" w:themeColor="text1"/>
          <w:u w:val="none"/>
        </w:rPr>
        <w:t xml:space="preserve"> с действующими операторами ФБД и потенциальными операторами сетей сотовой подвижной связи, что позволило выработать план </w:t>
      </w:r>
      <w:r w:rsidR="00BF3EF8">
        <w:rPr>
          <w:rStyle w:val="a7"/>
          <w:rFonts w:cs="Arial"/>
          <w:color w:val="000000" w:themeColor="text1"/>
          <w:u w:val="none"/>
        </w:rPr>
        <w:t xml:space="preserve">действий </w:t>
      </w:r>
      <w:r>
        <w:rPr>
          <w:rStyle w:val="a7"/>
          <w:rFonts w:cs="Arial"/>
          <w:color w:val="000000" w:themeColor="text1"/>
          <w:u w:val="none"/>
        </w:rPr>
        <w:t xml:space="preserve">и сформировать условия для проведения аукциона в диапазоне 3,6 ГГц.  </w:t>
      </w:r>
    </w:p>
    <w:p w:rsidR="00C90386" w:rsidRDefault="00C90386" w:rsidP="00D97881">
      <w:pPr>
        <w:ind w:firstLine="567"/>
        <w:rPr>
          <w:rStyle w:val="a7"/>
          <w:rFonts w:cs="Arial"/>
          <w:color w:val="000000" w:themeColor="text1"/>
          <w:u w:val="none"/>
        </w:rPr>
      </w:pPr>
    </w:p>
    <w:p w:rsidR="00940D01" w:rsidRPr="00F308ED" w:rsidRDefault="00940D01" w:rsidP="00F308ED">
      <w:pPr>
        <w:pStyle w:val="20"/>
        <w:rPr>
          <w:rStyle w:val="a7"/>
          <w:color w:val="000000" w:themeColor="text1"/>
          <w:u w:val="none"/>
        </w:rPr>
      </w:pPr>
      <w:bookmarkStart w:id="34" w:name="_Toc513477355"/>
      <w:r w:rsidRPr="00CD3508">
        <w:rPr>
          <w:rStyle w:val="a7"/>
          <w:color w:val="000000" w:themeColor="text1"/>
          <w:u w:val="none"/>
        </w:rPr>
        <w:t>2.</w:t>
      </w:r>
      <w:r>
        <w:rPr>
          <w:rStyle w:val="a7"/>
          <w:color w:val="000000" w:themeColor="text1"/>
          <w:u w:val="none"/>
        </w:rPr>
        <w:t>4</w:t>
      </w:r>
      <w:r w:rsidRPr="00CD3508">
        <w:rPr>
          <w:rStyle w:val="a7"/>
          <w:color w:val="000000" w:themeColor="text1"/>
          <w:u w:val="none"/>
        </w:rPr>
        <w:t xml:space="preserve"> </w:t>
      </w:r>
      <w:r w:rsidR="00F308ED" w:rsidRPr="00F308ED">
        <w:rPr>
          <w:rStyle w:val="a7"/>
          <w:color w:val="000000" w:themeColor="text1"/>
          <w:u w:val="none"/>
        </w:rPr>
        <w:t xml:space="preserve">Рекомендации по решению проблем фрагментации </w:t>
      </w:r>
      <w:r w:rsidR="00BF3EF8">
        <w:rPr>
          <w:rStyle w:val="a7"/>
          <w:color w:val="000000" w:themeColor="text1"/>
          <w:u w:val="none"/>
        </w:rPr>
        <w:t>для</w:t>
      </w:r>
      <w:r w:rsidR="00BF3EF8" w:rsidRPr="00F308ED">
        <w:rPr>
          <w:rStyle w:val="a7"/>
          <w:color w:val="000000" w:themeColor="text1"/>
          <w:u w:val="none"/>
        </w:rPr>
        <w:t xml:space="preserve"> </w:t>
      </w:r>
      <w:r w:rsidR="00F308ED" w:rsidRPr="00F308ED">
        <w:rPr>
          <w:rStyle w:val="a7"/>
          <w:color w:val="000000" w:themeColor="text1"/>
          <w:u w:val="none"/>
        </w:rPr>
        <w:t>стран - участников РСС на примере отдельных полос радиочастот</w:t>
      </w:r>
      <w:bookmarkEnd w:id="34"/>
    </w:p>
    <w:p w:rsidR="00F30398" w:rsidRDefault="00E1169A" w:rsidP="00D97881">
      <w:pPr>
        <w:ind w:firstLine="567"/>
        <w:rPr>
          <w:rStyle w:val="a7"/>
          <w:rFonts w:cs="Arial"/>
          <w:color w:val="000000" w:themeColor="text1"/>
          <w:u w:val="none"/>
        </w:rPr>
      </w:pPr>
      <w:r>
        <w:rPr>
          <w:rStyle w:val="a7"/>
          <w:rFonts w:cs="Arial"/>
          <w:color w:val="000000" w:themeColor="text1"/>
          <w:u w:val="none"/>
        </w:rPr>
        <w:t xml:space="preserve">Как уже отмечалось выше, проблема фрагментации использования полос радиочастот в первую очередь стоит в диапазонах радиочастот, где ранее спектр </w:t>
      </w:r>
      <w:proofErr w:type="gramStart"/>
      <w:r>
        <w:rPr>
          <w:rStyle w:val="a7"/>
          <w:rFonts w:cs="Arial"/>
          <w:color w:val="000000" w:themeColor="text1"/>
          <w:u w:val="none"/>
        </w:rPr>
        <w:t>использовался для более узкополосных технологий и его распределение проходило</w:t>
      </w:r>
      <w:proofErr w:type="gramEnd"/>
      <w:r>
        <w:rPr>
          <w:rStyle w:val="a7"/>
          <w:rFonts w:cs="Arial"/>
          <w:color w:val="000000" w:themeColor="text1"/>
          <w:u w:val="none"/>
        </w:rPr>
        <w:t xml:space="preserve"> без оглядки на возможность внедрения широкополосных технологий в будущем. </w:t>
      </w:r>
      <w:r w:rsidR="00007BF2">
        <w:rPr>
          <w:rStyle w:val="a7"/>
          <w:rFonts w:cs="Arial"/>
          <w:color w:val="000000" w:themeColor="text1"/>
          <w:u w:val="none"/>
        </w:rPr>
        <w:t>В первую очередь это относится к диапазону 900 МГц, а также в какой-то степени к диапазону 1800 МГц</w:t>
      </w:r>
      <w:r w:rsidR="00F30398">
        <w:rPr>
          <w:rStyle w:val="a7"/>
          <w:rFonts w:cs="Arial"/>
          <w:color w:val="000000" w:themeColor="text1"/>
          <w:u w:val="none"/>
        </w:rPr>
        <w:t xml:space="preserve">. Помимо этого, аналогичная ситуация сложилась и в полосах радиочастот, где когда-то использовались сети ФБД. Одной из таких полос радиочастот, где фрагментация </w:t>
      </w:r>
      <w:proofErr w:type="gramStart"/>
      <w:r w:rsidR="00F30398">
        <w:rPr>
          <w:rStyle w:val="a7"/>
          <w:rFonts w:cs="Arial"/>
          <w:color w:val="000000" w:themeColor="text1"/>
          <w:u w:val="none"/>
        </w:rPr>
        <w:t>возникает в качестве новой проблемы является</w:t>
      </w:r>
      <w:proofErr w:type="gramEnd"/>
      <w:r w:rsidR="00F30398">
        <w:rPr>
          <w:rStyle w:val="a7"/>
          <w:rFonts w:cs="Arial"/>
          <w:color w:val="000000" w:themeColor="text1"/>
          <w:u w:val="none"/>
        </w:rPr>
        <w:t xml:space="preserve"> полоса 3400-3600 МГц. </w:t>
      </w:r>
    </w:p>
    <w:p w:rsidR="00F30398" w:rsidRDefault="00F30398" w:rsidP="00D97881">
      <w:pPr>
        <w:ind w:firstLine="567"/>
        <w:rPr>
          <w:rStyle w:val="a7"/>
          <w:rFonts w:cs="Arial"/>
          <w:color w:val="000000" w:themeColor="text1"/>
          <w:u w:val="none"/>
        </w:rPr>
      </w:pPr>
      <w:r>
        <w:rPr>
          <w:rStyle w:val="a7"/>
          <w:rFonts w:cs="Arial"/>
          <w:color w:val="000000" w:themeColor="text1"/>
          <w:u w:val="none"/>
        </w:rPr>
        <w:t>Для решения проблем фрагментации организационными методами можно дать следующие рекомендации, исходя из опыта решения подобных проблем в других странах:</w:t>
      </w:r>
    </w:p>
    <w:p w:rsidR="00F30398" w:rsidRDefault="00F30398" w:rsidP="00D97881">
      <w:pPr>
        <w:ind w:firstLine="567"/>
        <w:rPr>
          <w:rStyle w:val="a7"/>
          <w:rFonts w:cs="Arial"/>
          <w:color w:val="000000" w:themeColor="text1"/>
          <w:u w:val="none"/>
        </w:rPr>
      </w:pPr>
      <w:r>
        <w:rPr>
          <w:rStyle w:val="a7"/>
          <w:rFonts w:cs="Arial"/>
          <w:color w:val="000000" w:themeColor="text1"/>
          <w:u w:val="none"/>
        </w:rPr>
        <w:t>- главным координатором и куратором процесса дефрагментации должен являться регулятор, обеспечивающий справедливость и прозрачность процесса пере</w:t>
      </w:r>
      <w:r w:rsidR="006A3560">
        <w:rPr>
          <w:rStyle w:val="a7"/>
          <w:rFonts w:cs="Arial"/>
          <w:color w:val="000000" w:themeColor="text1"/>
          <w:u w:val="none"/>
        </w:rPr>
        <w:t>р</w:t>
      </w:r>
      <w:r>
        <w:rPr>
          <w:rStyle w:val="a7"/>
          <w:rFonts w:cs="Arial"/>
          <w:color w:val="000000" w:themeColor="text1"/>
          <w:u w:val="none"/>
        </w:rPr>
        <w:t>аспределения радиочастотного спектра;</w:t>
      </w:r>
    </w:p>
    <w:p w:rsidR="006A3560" w:rsidRDefault="00F30398" w:rsidP="00D97881">
      <w:pPr>
        <w:ind w:firstLine="567"/>
        <w:rPr>
          <w:rStyle w:val="a7"/>
          <w:rFonts w:cs="Arial"/>
          <w:color w:val="000000" w:themeColor="text1"/>
          <w:u w:val="none"/>
        </w:rPr>
      </w:pPr>
      <w:r>
        <w:rPr>
          <w:rStyle w:val="a7"/>
          <w:rFonts w:cs="Arial"/>
          <w:color w:val="000000" w:themeColor="text1"/>
          <w:u w:val="none"/>
        </w:rPr>
        <w:t xml:space="preserve">-  </w:t>
      </w:r>
      <w:r w:rsidR="00E1169A">
        <w:rPr>
          <w:rStyle w:val="a7"/>
          <w:rFonts w:cs="Arial"/>
          <w:color w:val="000000" w:themeColor="text1"/>
          <w:u w:val="none"/>
        </w:rPr>
        <w:t xml:space="preserve"> </w:t>
      </w:r>
      <w:r w:rsidR="006A3560">
        <w:rPr>
          <w:rStyle w:val="a7"/>
          <w:rFonts w:cs="Arial"/>
          <w:color w:val="000000" w:themeColor="text1"/>
          <w:u w:val="none"/>
        </w:rPr>
        <w:t>для обеспечения процесса перераспределения требуется упрощение нормативно-правового регулирования для осуществления передачи прав на радиочастоты между операторами;</w:t>
      </w:r>
    </w:p>
    <w:p w:rsidR="006A3560" w:rsidRDefault="006A3560" w:rsidP="00D97881">
      <w:pPr>
        <w:ind w:firstLine="567"/>
        <w:rPr>
          <w:rStyle w:val="a7"/>
          <w:rFonts w:cs="Arial"/>
          <w:color w:val="000000" w:themeColor="text1"/>
          <w:u w:val="none"/>
        </w:rPr>
      </w:pPr>
      <w:r>
        <w:rPr>
          <w:rStyle w:val="a7"/>
          <w:rFonts w:cs="Arial"/>
          <w:color w:val="000000" w:themeColor="text1"/>
          <w:u w:val="none"/>
        </w:rPr>
        <w:t>- осуществление процесса перераспределения, а также определение наиболее острых проблем с фрагментацией, требует создание целевых рабочих групп и состава всех операторов и регулятора.</w:t>
      </w:r>
    </w:p>
    <w:p w:rsidR="006A3560" w:rsidRDefault="006A3560" w:rsidP="00D97881">
      <w:pPr>
        <w:ind w:firstLine="567"/>
        <w:rPr>
          <w:rStyle w:val="a7"/>
          <w:rFonts w:cs="Arial"/>
          <w:color w:val="000000" w:themeColor="text1"/>
          <w:u w:val="none"/>
        </w:rPr>
      </w:pPr>
      <w:r>
        <w:rPr>
          <w:rStyle w:val="a7"/>
          <w:rFonts w:cs="Arial"/>
          <w:color w:val="000000" w:themeColor="text1"/>
          <w:u w:val="none"/>
        </w:rPr>
        <w:t xml:space="preserve">Без инициативы регулятора и его целенаправленного управления процессом дефрагментации зачастую очень сложно ожидать самоорганизации различных участников рынка, которые могут иметь противоречащие интересы или просто не осознавать необходимость проведения такого процесса для получения долгосрочных результатов. При </w:t>
      </w:r>
      <w:r>
        <w:rPr>
          <w:rStyle w:val="a7"/>
          <w:rFonts w:cs="Arial"/>
          <w:color w:val="000000" w:themeColor="text1"/>
          <w:u w:val="none"/>
        </w:rPr>
        <w:lastRenderedPageBreak/>
        <w:t xml:space="preserve">этом </w:t>
      </w:r>
      <w:proofErr w:type="gramStart"/>
      <w:r>
        <w:rPr>
          <w:rStyle w:val="a7"/>
          <w:rFonts w:cs="Arial"/>
          <w:color w:val="000000" w:themeColor="text1"/>
          <w:u w:val="none"/>
        </w:rPr>
        <w:t>на</w:t>
      </w:r>
      <w:proofErr w:type="gramEnd"/>
      <w:r>
        <w:rPr>
          <w:rStyle w:val="a7"/>
          <w:rFonts w:cs="Arial"/>
          <w:color w:val="000000" w:themeColor="text1"/>
          <w:u w:val="none"/>
        </w:rPr>
        <w:t xml:space="preserve"> </w:t>
      </w:r>
      <w:proofErr w:type="gramStart"/>
      <w:r>
        <w:rPr>
          <w:rStyle w:val="a7"/>
          <w:rFonts w:cs="Arial"/>
          <w:color w:val="000000" w:themeColor="text1"/>
          <w:u w:val="none"/>
        </w:rPr>
        <w:t>регулятора</w:t>
      </w:r>
      <w:proofErr w:type="gramEnd"/>
      <w:r>
        <w:rPr>
          <w:rStyle w:val="a7"/>
          <w:rFonts w:cs="Arial"/>
          <w:color w:val="000000" w:themeColor="text1"/>
          <w:u w:val="none"/>
        </w:rPr>
        <w:t xml:space="preserve"> ложится и задача упрощения административной нагрузки при проведении процесса дефрагментации, чтобы максимизировать эффект от технических решений, принимаемых операторами в процессе фрагментации.</w:t>
      </w:r>
    </w:p>
    <w:p w:rsidR="00F50735" w:rsidRDefault="006A3560" w:rsidP="00D97881">
      <w:pPr>
        <w:ind w:firstLine="567"/>
        <w:rPr>
          <w:rStyle w:val="a7"/>
          <w:rFonts w:cs="Arial"/>
          <w:color w:val="000000" w:themeColor="text1"/>
          <w:u w:val="none"/>
        </w:rPr>
      </w:pPr>
      <w:r>
        <w:rPr>
          <w:rStyle w:val="a7"/>
          <w:rFonts w:cs="Arial"/>
          <w:color w:val="000000" w:themeColor="text1"/>
          <w:u w:val="none"/>
        </w:rPr>
        <w:t xml:space="preserve">Однако в ряде случаев полное решение проблемы фрагментации может быть не достижимо или сложно выполнимо. В этой ситуации следует также рассмотреть возможность применения на сетях операторов оборудования стандарта </w:t>
      </w:r>
      <w:r>
        <w:rPr>
          <w:rStyle w:val="a7"/>
          <w:rFonts w:cs="Arial"/>
          <w:color w:val="000000" w:themeColor="text1"/>
          <w:u w:val="none"/>
          <w:lang w:val="en-US"/>
        </w:rPr>
        <w:t>LTE</w:t>
      </w:r>
      <w:r w:rsidRPr="006A3560">
        <w:rPr>
          <w:rStyle w:val="a7"/>
          <w:rFonts w:cs="Arial"/>
          <w:color w:val="000000" w:themeColor="text1"/>
          <w:u w:val="none"/>
        </w:rPr>
        <w:t xml:space="preserve"> </w:t>
      </w:r>
      <w:r>
        <w:rPr>
          <w:rStyle w:val="a7"/>
          <w:rFonts w:cs="Arial"/>
          <w:color w:val="000000" w:themeColor="text1"/>
          <w:u w:val="none"/>
        </w:rPr>
        <w:t xml:space="preserve">с нестандартной шириной канала. </w:t>
      </w:r>
      <w:r w:rsidR="003A3FF9">
        <w:rPr>
          <w:rStyle w:val="a7"/>
          <w:rFonts w:cs="Arial"/>
          <w:color w:val="000000" w:themeColor="text1"/>
          <w:u w:val="none"/>
        </w:rPr>
        <w:t>Данная возможность</w:t>
      </w:r>
      <w:r>
        <w:rPr>
          <w:rStyle w:val="a7"/>
          <w:rFonts w:cs="Arial"/>
          <w:color w:val="000000" w:themeColor="text1"/>
          <w:u w:val="none"/>
        </w:rPr>
        <w:t xml:space="preserve"> </w:t>
      </w:r>
      <w:r w:rsidR="003A3FF9">
        <w:rPr>
          <w:rStyle w:val="a7"/>
          <w:rFonts w:cs="Arial"/>
          <w:color w:val="000000" w:themeColor="text1"/>
          <w:u w:val="none"/>
        </w:rPr>
        <w:t>была описана в Отчете РСС по диапазонам 900 МГц и 1800 МГц</w:t>
      </w:r>
      <w:r w:rsidR="003A3FF9">
        <w:rPr>
          <w:rStyle w:val="ab"/>
          <w:rFonts w:cs="Arial"/>
          <w:color w:val="000000" w:themeColor="text1"/>
        </w:rPr>
        <w:footnoteReference w:id="1"/>
      </w:r>
      <w:r w:rsidR="003A3FF9">
        <w:rPr>
          <w:rStyle w:val="a7"/>
          <w:rFonts w:cs="Arial"/>
          <w:color w:val="000000" w:themeColor="text1"/>
          <w:u w:val="none"/>
        </w:rPr>
        <w:t xml:space="preserve">, но в настоящее время получила продолжение в виде возможности практически произвольного выбора ширины канала </w:t>
      </w:r>
      <w:r w:rsidR="003A3FF9">
        <w:rPr>
          <w:rStyle w:val="a7"/>
          <w:rFonts w:cs="Arial"/>
          <w:color w:val="000000" w:themeColor="text1"/>
          <w:u w:val="none"/>
          <w:lang w:val="en-US"/>
        </w:rPr>
        <w:t>LTE</w:t>
      </w:r>
      <w:r w:rsidR="003A3FF9" w:rsidRPr="003A3FF9">
        <w:rPr>
          <w:rStyle w:val="a7"/>
          <w:rFonts w:cs="Arial"/>
          <w:color w:val="000000" w:themeColor="text1"/>
          <w:u w:val="none"/>
        </w:rPr>
        <w:t xml:space="preserve"> </w:t>
      </w:r>
      <w:r w:rsidR="003A3FF9">
        <w:rPr>
          <w:rStyle w:val="a7"/>
          <w:rFonts w:cs="Arial"/>
          <w:color w:val="000000" w:themeColor="text1"/>
          <w:u w:val="none"/>
        </w:rPr>
        <w:t>в пределах от 1.4 до 20 МГц</w:t>
      </w:r>
      <w:r w:rsidR="00F50735">
        <w:rPr>
          <w:rStyle w:val="a7"/>
          <w:rFonts w:cs="Arial"/>
          <w:color w:val="000000" w:themeColor="text1"/>
          <w:u w:val="none"/>
        </w:rPr>
        <w:t>. Помимо этого, стали доступны</w:t>
      </w:r>
      <w:r w:rsidR="003A3FF9">
        <w:rPr>
          <w:rStyle w:val="a7"/>
          <w:rFonts w:cs="Arial"/>
          <w:color w:val="000000" w:themeColor="text1"/>
          <w:u w:val="none"/>
        </w:rPr>
        <w:t xml:space="preserve"> функционал по </w:t>
      </w:r>
      <w:r w:rsidR="00F50735" w:rsidRPr="00F50735">
        <w:rPr>
          <w:rStyle w:val="a7"/>
          <w:rFonts w:cs="Arial"/>
          <w:color w:val="000000" w:themeColor="text1"/>
          <w:u w:val="none"/>
        </w:rPr>
        <w:t>дополнительной фильтрации</w:t>
      </w:r>
      <w:r w:rsidR="00F50735">
        <w:rPr>
          <w:rStyle w:val="a7"/>
          <w:rFonts w:cs="Arial"/>
          <w:color w:val="000000" w:themeColor="text1"/>
          <w:u w:val="none"/>
        </w:rPr>
        <w:t xml:space="preserve"> и управлению</w:t>
      </w:r>
      <w:r w:rsidR="00F50735" w:rsidRPr="00F50735">
        <w:rPr>
          <w:rStyle w:val="a7"/>
          <w:rFonts w:cs="Arial"/>
          <w:color w:val="000000" w:themeColor="text1"/>
          <w:u w:val="none"/>
        </w:rPr>
        <w:t xml:space="preserve"> </w:t>
      </w:r>
      <w:r w:rsidR="00F50735">
        <w:rPr>
          <w:rStyle w:val="a7"/>
          <w:rFonts w:cs="Arial"/>
          <w:color w:val="000000" w:themeColor="text1"/>
          <w:u w:val="none"/>
        </w:rPr>
        <w:t xml:space="preserve">помехами между </w:t>
      </w:r>
      <w:r w:rsidR="003A3FF9">
        <w:rPr>
          <w:rStyle w:val="a7"/>
          <w:rFonts w:cs="Arial"/>
          <w:color w:val="000000" w:themeColor="text1"/>
          <w:u w:val="none"/>
        </w:rPr>
        <w:t xml:space="preserve"> </w:t>
      </w:r>
      <w:r w:rsidR="00F50735">
        <w:rPr>
          <w:rStyle w:val="a7"/>
          <w:rFonts w:cs="Arial"/>
          <w:color w:val="000000" w:themeColor="text1"/>
          <w:u w:val="none"/>
          <w:lang w:val="en-US"/>
        </w:rPr>
        <w:t>UMTS</w:t>
      </w:r>
      <w:r w:rsidR="00F50735" w:rsidRPr="00F50735">
        <w:rPr>
          <w:rStyle w:val="a7"/>
          <w:rFonts w:cs="Arial"/>
          <w:color w:val="000000" w:themeColor="text1"/>
          <w:u w:val="none"/>
        </w:rPr>
        <w:t>/</w:t>
      </w:r>
      <w:r w:rsidR="003A3FF9">
        <w:rPr>
          <w:rStyle w:val="a7"/>
          <w:rFonts w:cs="Arial"/>
          <w:color w:val="000000" w:themeColor="text1"/>
          <w:u w:val="none"/>
          <w:lang w:val="en-US"/>
        </w:rPr>
        <w:t>LTE</w:t>
      </w:r>
      <w:r w:rsidR="003A3FF9" w:rsidRPr="003A3FF9">
        <w:rPr>
          <w:rStyle w:val="a7"/>
          <w:rFonts w:cs="Arial"/>
          <w:color w:val="000000" w:themeColor="text1"/>
          <w:u w:val="none"/>
        </w:rPr>
        <w:t xml:space="preserve"> </w:t>
      </w:r>
      <w:r w:rsidR="003A3FF9">
        <w:rPr>
          <w:rStyle w:val="a7"/>
          <w:rFonts w:cs="Arial"/>
          <w:color w:val="000000" w:themeColor="text1"/>
          <w:u w:val="none"/>
        </w:rPr>
        <w:t xml:space="preserve">и </w:t>
      </w:r>
      <w:r w:rsidR="003A3FF9">
        <w:rPr>
          <w:rStyle w:val="a7"/>
          <w:rFonts w:cs="Arial"/>
          <w:color w:val="000000" w:themeColor="text1"/>
          <w:u w:val="none"/>
          <w:lang w:val="en-US"/>
        </w:rPr>
        <w:t>GSM</w:t>
      </w:r>
      <w:r w:rsidR="00F50735">
        <w:rPr>
          <w:rStyle w:val="a7"/>
          <w:rFonts w:cs="Arial"/>
          <w:color w:val="000000" w:themeColor="text1"/>
          <w:u w:val="none"/>
        </w:rPr>
        <w:t xml:space="preserve"> вместе с автоматическими алгоритмами совместной оптимизации частотного планирования сетей</w:t>
      </w:r>
      <w:r w:rsidR="003A3FF9" w:rsidRPr="003A3FF9">
        <w:rPr>
          <w:rStyle w:val="a7"/>
          <w:rFonts w:cs="Arial"/>
          <w:color w:val="000000" w:themeColor="text1"/>
          <w:u w:val="none"/>
        </w:rPr>
        <w:t>.</w:t>
      </w:r>
      <w:r>
        <w:rPr>
          <w:rStyle w:val="a7"/>
          <w:rFonts w:cs="Arial"/>
          <w:color w:val="000000" w:themeColor="text1"/>
          <w:u w:val="none"/>
        </w:rPr>
        <w:t xml:space="preserve"> </w:t>
      </w:r>
      <w:r w:rsidR="00F50735">
        <w:rPr>
          <w:rStyle w:val="a7"/>
          <w:rFonts w:cs="Arial"/>
          <w:color w:val="000000" w:themeColor="text1"/>
          <w:u w:val="none"/>
        </w:rPr>
        <w:t xml:space="preserve">Пример такого применения технологий приведен на рисунке 2.6 на основе технического решения компании </w:t>
      </w:r>
      <w:r w:rsidR="00F50735">
        <w:rPr>
          <w:rStyle w:val="a7"/>
          <w:rFonts w:cs="Arial"/>
          <w:color w:val="000000" w:themeColor="text1"/>
          <w:u w:val="none"/>
          <w:lang w:val="en-US"/>
        </w:rPr>
        <w:t>Huawei</w:t>
      </w:r>
      <w:r w:rsidR="00F50735" w:rsidRPr="00F50735">
        <w:rPr>
          <w:rStyle w:val="a7"/>
          <w:rFonts w:cs="Arial"/>
          <w:color w:val="000000" w:themeColor="text1"/>
          <w:u w:val="none"/>
        </w:rPr>
        <w:t>.</w:t>
      </w:r>
    </w:p>
    <w:p w:rsidR="006A3560" w:rsidRDefault="006A3560" w:rsidP="00F50735">
      <w:pPr>
        <w:rPr>
          <w:rStyle w:val="a7"/>
          <w:rFonts w:cs="Arial"/>
          <w:color w:val="000000" w:themeColor="text1"/>
          <w:u w:val="none"/>
        </w:rPr>
      </w:pPr>
      <w:r>
        <w:rPr>
          <w:rStyle w:val="a7"/>
          <w:rFonts w:cs="Arial"/>
          <w:color w:val="000000" w:themeColor="text1"/>
          <w:u w:val="none"/>
        </w:rPr>
        <w:t xml:space="preserve"> </w:t>
      </w:r>
      <w:r w:rsidR="00F50735">
        <w:rPr>
          <w:noProof/>
          <w:lang w:eastAsia="ru-RU"/>
        </w:rPr>
        <w:drawing>
          <wp:inline distT="0" distB="0" distL="0" distR="0" wp14:anchorId="0B3A5E3F" wp14:editId="593E505B">
            <wp:extent cx="6084570" cy="2435225"/>
            <wp:effectExtent l="0" t="0" r="0" b="317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84570" cy="2435225"/>
                    </a:xfrm>
                    <a:prstGeom prst="rect">
                      <a:avLst/>
                    </a:prstGeom>
                  </pic:spPr>
                </pic:pic>
              </a:graphicData>
            </a:graphic>
          </wp:inline>
        </w:drawing>
      </w:r>
    </w:p>
    <w:p w:rsidR="00F50735" w:rsidRPr="00F50735" w:rsidRDefault="00F50735" w:rsidP="00F50735">
      <w:pPr>
        <w:rPr>
          <w:rStyle w:val="a7"/>
          <w:rFonts w:cs="Arial"/>
          <w:color w:val="000000" w:themeColor="text1"/>
          <w:u w:val="none"/>
        </w:rPr>
      </w:pPr>
      <w:r>
        <w:rPr>
          <w:rStyle w:val="a7"/>
          <w:rFonts w:cs="Arial"/>
          <w:color w:val="000000" w:themeColor="text1"/>
          <w:u w:val="none"/>
        </w:rPr>
        <w:t xml:space="preserve">Рисунок 2.6 – Достижимые уровни совмещения сетей </w:t>
      </w:r>
      <w:r>
        <w:rPr>
          <w:rStyle w:val="a7"/>
          <w:rFonts w:cs="Arial"/>
          <w:color w:val="000000" w:themeColor="text1"/>
          <w:u w:val="none"/>
          <w:lang w:val="en-US"/>
        </w:rPr>
        <w:t>GSM</w:t>
      </w:r>
      <w:r w:rsidRPr="00F50735">
        <w:rPr>
          <w:rStyle w:val="a7"/>
          <w:rFonts w:cs="Arial"/>
          <w:color w:val="000000" w:themeColor="text1"/>
          <w:u w:val="none"/>
        </w:rPr>
        <w:t xml:space="preserve"> </w:t>
      </w:r>
      <w:r>
        <w:rPr>
          <w:rStyle w:val="a7"/>
          <w:rFonts w:cs="Arial"/>
          <w:color w:val="000000" w:themeColor="text1"/>
          <w:u w:val="none"/>
        </w:rPr>
        <w:t xml:space="preserve">и </w:t>
      </w:r>
      <w:r>
        <w:rPr>
          <w:rStyle w:val="a7"/>
          <w:rFonts w:cs="Arial"/>
          <w:color w:val="000000" w:themeColor="text1"/>
          <w:u w:val="none"/>
          <w:lang w:val="en-US"/>
        </w:rPr>
        <w:t>LTE</w:t>
      </w:r>
      <w:r w:rsidRPr="00F50735">
        <w:rPr>
          <w:rStyle w:val="a7"/>
          <w:rFonts w:cs="Arial"/>
          <w:color w:val="000000" w:themeColor="text1"/>
          <w:u w:val="none"/>
        </w:rPr>
        <w:t xml:space="preserve"> </w:t>
      </w:r>
      <w:r>
        <w:rPr>
          <w:rStyle w:val="a7"/>
          <w:rFonts w:cs="Arial"/>
          <w:color w:val="000000" w:themeColor="text1"/>
          <w:u w:val="none"/>
        </w:rPr>
        <w:t>в одном и том же канале</w:t>
      </w:r>
    </w:p>
    <w:p w:rsidR="00940D01" w:rsidRDefault="006A3560" w:rsidP="00D97881">
      <w:pPr>
        <w:ind w:firstLine="567"/>
        <w:rPr>
          <w:rStyle w:val="a7"/>
          <w:rFonts w:cs="Arial"/>
          <w:color w:val="000000" w:themeColor="text1"/>
          <w:u w:val="none"/>
        </w:rPr>
      </w:pPr>
      <w:r>
        <w:rPr>
          <w:rStyle w:val="a7"/>
          <w:rFonts w:cs="Arial"/>
          <w:color w:val="000000" w:themeColor="text1"/>
          <w:u w:val="none"/>
        </w:rPr>
        <w:t xml:space="preserve">  </w:t>
      </w:r>
    </w:p>
    <w:p w:rsidR="00F50735" w:rsidRDefault="00F50735" w:rsidP="00D97881">
      <w:pPr>
        <w:ind w:firstLine="567"/>
        <w:rPr>
          <w:rStyle w:val="a7"/>
          <w:rFonts w:cs="Arial"/>
          <w:color w:val="000000" w:themeColor="text1"/>
          <w:u w:val="none"/>
        </w:rPr>
      </w:pPr>
      <w:r>
        <w:rPr>
          <w:rStyle w:val="a7"/>
          <w:rFonts w:cs="Arial"/>
          <w:color w:val="000000" w:themeColor="text1"/>
          <w:u w:val="none"/>
        </w:rPr>
        <w:t xml:space="preserve">Фактически за счет динамического управления выделением ресурсных блоков в канале </w:t>
      </w:r>
      <w:r>
        <w:rPr>
          <w:rStyle w:val="a7"/>
          <w:rFonts w:cs="Arial"/>
          <w:color w:val="000000" w:themeColor="text1"/>
          <w:u w:val="none"/>
          <w:lang w:val="en-US"/>
        </w:rPr>
        <w:t>LTE</w:t>
      </w:r>
      <w:r w:rsidRPr="00F50735">
        <w:rPr>
          <w:rStyle w:val="a7"/>
          <w:rFonts w:cs="Arial"/>
          <w:color w:val="000000" w:themeColor="text1"/>
          <w:u w:val="none"/>
        </w:rPr>
        <w:t xml:space="preserve"> </w:t>
      </w:r>
      <w:r>
        <w:rPr>
          <w:rStyle w:val="a7"/>
          <w:rFonts w:cs="Arial"/>
          <w:color w:val="000000" w:themeColor="text1"/>
          <w:u w:val="none"/>
        </w:rPr>
        <w:t xml:space="preserve">и временных слотов в каналах </w:t>
      </w:r>
      <w:r>
        <w:rPr>
          <w:rStyle w:val="a7"/>
          <w:rFonts w:cs="Arial"/>
          <w:color w:val="000000" w:themeColor="text1"/>
          <w:u w:val="none"/>
          <w:lang w:val="en-US"/>
        </w:rPr>
        <w:t>GSM</w:t>
      </w:r>
      <w:r>
        <w:rPr>
          <w:rStyle w:val="a7"/>
          <w:rFonts w:cs="Arial"/>
          <w:color w:val="000000" w:themeColor="text1"/>
          <w:u w:val="none"/>
        </w:rPr>
        <w:t xml:space="preserve"> и вместе </w:t>
      </w:r>
      <w:proofErr w:type="gramStart"/>
      <w:r>
        <w:rPr>
          <w:rStyle w:val="a7"/>
          <w:rFonts w:cs="Arial"/>
          <w:color w:val="000000" w:themeColor="text1"/>
          <w:u w:val="none"/>
        </w:rPr>
        <w:t>с</w:t>
      </w:r>
      <w:r w:rsidR="00D15283">
        <w:rPr>
          <w:rStyle w:val="a7"/>
          <w:rFonts w:cs="Arial"/>
          <w:color w:val="000000" w:themeColor="text1"/>
          <w:u w:val="none"/>
        </w:rPr>
        <w:t>о</w:t>
      </w:r>
      <w:proofErr w:type="gramEnd"/>
      <w:r>
        <w:rPr>
          <w:rStyle w:val="a7"/>
          <w:rFonts w:cs="Arial"/>
          <w:color w:val="000000" w:themeColor="text1"/>
          <w:u w:val="none"/>
        </w:rPr>
        <w:t xml:space="preserve"> взаимным подавлением помех в рамках одной сети удается достигать значительного пересечения частотного ресурса каналов </w:t>
      </w:r>
      <w:r>
        <w:rPr>
          <w:rStyle w:val="a7"/>
          <w:rFonts w:cs="Arial"/>
          <w:color w:val="000000" w:themeColor="text1"/>
          <w:u w:val="none"/>
          <w:lang w:val="en-US"/>
        </w:rPr>
        <w:t>GSM</w:t>
      </w:r>
      <w:r w:rsidRPr="00F50735">
        <w:rPr>
          <w:rStyle w:val="a7"/>
          <w:rFonts w:cs="Arial"/>
          <w:color w:val="000000" w:themeColor="text1"/>
          <w:u w:val="none"/>
        </w:rPr>
        <w:t xml:space="preserve"> </w:t>
      </w:r>
      <w:r>
        <w:rPr>
          <w:rStyle w:val="a7"/>
          <w:rFonts w:cs="Arial"/>
          <w:color w:val="000000" w:themeColor="text1"/>
          <w:u w:val="none"/>
        </w:rPr>
        <w:t xml:space="preserve">и каналов </w:t>
      </w:r>
      <w:r>
        <w:rPr>
          <w:rStyle w:val="a7"/>
          <w:rFonts w:cs="Arial"/>
          <w:color w:val="000000" w:themeColor="text1"/>
          <w:u w:val="none"/>
          <w:lang w:val="en-US"/>
        </w:rPr>
        <w:t>LTE</w:t>
      </w:r>
      <w:r w:rsidRPr="00F50735">
        <w:rPr>
          <w:rStyle w:val="a7"/>
          <w:rFonts w:cs="Arial"/>
          <w:color w:val="000000" w:themeColor="text1"/>
          <w:u w:val="none"/>
        </w:rPr>
        <w:t xml:space="preserve"> </w:t>
      </w:r>
      <w:r>
        <w:rPr>
          <w:rStyle w:val="a7"/>
          <w:rFonts w:cs="Arial"/>
          <w:color w:val="000000" w:themeColor="text1"/>
          <w:u w:val="none"/>
        </w:rPr>
        <w:t xml:space="preserve">без существенных потерь для сети </w:t>
      </w:r>
      <w:r>
        <w:rPr>
          <w:rStyle w:val="a7"/>
          <w:rFonts w:cs="Arial"/>
          <w:color w:val="000000" w:themeColor="text1"/>
          <w:u w:val="none"/>
          <w:lang w:val="en-US"/>
        </w:rPr>
        <w:t>GSM</w:t>
      </w:r>
      <w:r w:rsidRPr="00F50735">
        <w:rPr>
          <w:rStyle w:val="a7"/>
          <w:rFonts w:cs="Arial"/>
          <w:color w:val="000000" w:themeColor="text1"/>
          <w:u w:val="none"/>
        </w:rPr>
        <w:t xml:space="preserve"> </w:t>
      </w:r>
      <w:r>
        <w:rPr>
          <w:rStyle w:val="a7"/>
          <w:rFonts w:cs="Arial"/>
          <w:color w:val="000000" w:themeColor="text1"/>
          <w:u w:val="none"/>
        </w:rPr>
        <w:t xml:space="preserve">и существенном выигрыше для емкости </w:t>
      </w:r>
      <w:r>
        <w:rPr>
          <w:rStyle w:val="a7"/>
          <w:rFonts w:cs="Arial"/>
          <w:color w:val="000000" w:themeColor="text1"/>
          <w:u w:val="none"/>
          <w:lang w:val="en-US"/>
        </w:rPr>
        <w:t>LTE</w:t>
      </w:r>
      <w:r w:rsidRPr="00F50735">
        <w:rPr>
          <w:rStyle w:val="a7"/>
          <w:rFonts w:cs="Arial"/>
          <w:color w:val="000000" w:themeColor="text1"/>
          <w:u w:val="none"/>
        </w:rPr>
        <w:t>.</w:t>
      </w:r>
      <w:r>
        <w:rPr>
          <w:rStyle w:val="a7"/>
          <w:rFonts w:cs="Arial"/>
          <w:color w:val="000000" w:themeColor="text1"/>
          <w:u w:val="none"/>
        </w:rPr>
        <w:t xml:space="preserve"> </w:t>
      </w:r>
    </w:p>
    <w:p w:rsidR="00940D01" w:rsidRDefault="00940D01" w:rsidP="00D97881">
      <w:pPr>
        <w:ind w:firstLine="567"/>
        <w:rPr>
          <w:rStyle w:val="a7"/>
          <w:rFonts w:cs="Arial"/>
          <w:color w:val="000000" w:themeColor="text1"/>
          <w:u w:val="none"/>
        </w:rPr>
      </w:pPr>
    </w:p>
    <w:p w:rsidR="00940D01" w:rsidRDefault="00940D01">
      <w:pPr>
        <w:spacing w:after="160" w:line="259" w:lineRule="auto"/>
        <w:jc w:val="left"/>
        <w:rPr>
          <w:rStyle w:val="a7"/>
          <w:rFonts w:cs="Arial"/>
          <w:color w:val="000000" w:themeColor="text1"/>
          <w:u w:val="none"/>
        </w:rPr>
      </w:pPr>
      <w:r>
        <w:rPr>
          <w:rStyle w:val="a7"/>
          <w:rFonts w:cs="Arial"/>
          <w:color w:val="000000" w:themeColor="text1"/>
          <w:u w:val="none"/>
        </w:rPr>
        <w:br w:type="page"/>
      </w:r>
    </w:p>
    <w:p w:rsidR="00BF1BAC" w:rsidRPr="00C90D4F" w:rsidRDefault="00940D01" w:rsidP="00094146">
      <w:pPr>
        <w:pStyle w:val="1"/>
        <w:rPr>
          <w:rStyle w:val="a7"/>
          <w:color w:val="000000" w:themeColor="text1"/>
          <w:u w:val="none"/>
        </w:rPr>
      </w:pPr>
      <w:bookmarkStart w:id="35" w:name="_Toc493081999"/>
      <w:bookmarkStart w:id="36" w:name="_Toc513477356"/>
      <w:r>
        <w:rPr>
          <w:rStyle w:val="a7"/>
          <w:color w:val="000000" w:themeColor="text1"/>
          <w:u w:val="none"/>
        </w:rPr>
        <w:lastRenderedPageBreak/>
        <w:t xml:space="preserve">3 </w:t>
      </w:r>
      <w:bookmarkEnd w:id="35"/>
      <w:r w:rsidR="00F308ED" w:rsidRPr="00F308ED">
        <w:rPr>
          <w:rStyle w:val="a7"/>
          <w:color w:val="000000" w:themeColor="text1"/>
          <w:u w:val="none"/>
        </w:rPr>
        <w:t>Анализ вопросов внедрения технологической нейтральности в различных полосах радиочастот с целью внедрения наиболее современных технологий сотовой связи</w:t>
      </w:r>
      <w:bookmarkEnd w:id="36"/>
    </w:p>
    <w:p w:rsidR="00BF1BAC" w:rsidRPr="00C90D4F" w:rsidRDefault="00BF1BAC" w:rsidP="00BF1BAC">
      <w:pPr>
        <w:pStyle w:val="20"/>
        <w:rPr>
          <w:rStyle w:val="a7"/>
          <w:color w:val="000000" w:themeColor="text1"/>
          <w:u w:val="none"/>
        </w:rPr>
      </w:pPr>
      <w:bookmarkStart w:id="37" w:name="_Toc493082000"/>
      <w:bookmarkStart w:id="38" w:name="_Toc513477357"/>
      <w:r w:rsidRPr="00F80DA8">
        <w:rPr>
          <w:rStyle w:val="a7"/>
          <w:color w:val="000000" w:themeColor="text1"/>
          <w:u w:val="none"/>
        </w:rPr>
        <w:t xml:space="preserve">3.1 </w:t>
      </w:r>
      <w:bookmarkEnd w:id="37"/>
      <w:r w:rsidR="00F308ED" w:rsidRPr="00F308ED">
        <w:rPr>
          <w:rStyle w:val="a7"/>
          <w:color w:val="000000" w:themeColor="text1"/>
          <w:u w:val="none"/>
        </w:rPr>
        <w:t>Анализ различных подходов к внедрению технологической нейтральности</w:t>
      </w:r>
      <w:bookmarkEnd w:id="38"/>
    </w:p>
    <w:p w:rsidR="00940640" w:rsidRPr="00940640" w:rsidRDefault="00940640" w:rsidP="00940640">
      <w:pPr>
        <w:pStyle w:val="20"/>
      </w:pPr>
      <w:bookmarkStart w:id="39" w:name="_Toc432165650"/>
      <w:bookmarkStart w:id="40" w:name="_Toc513477358"/>
      <w:r w:rsidRPr="00940640">
        <w:t>3.1.1 Общие сведения о технологической нейтральности использования радиочастот</w:t>
      </w:r>
      <w:bookmarkEnd w:id="39"/>
      <w:bookmarkEnd w:id="40"/>
    </w:p>
    <w:p w:rsidR="00940640" w:rsidRPr="00940640" w:rsidRDefault="00940640" w:rsidP="00940640">
      <w:pPr>
        <w:ind w:firstLine="567"/>
        <w:rPr>
          <w:rFonts w:cs="Arial"/>
          <w:color w:val="000000" w:themeColor="text1"/>
        </w:rPr>
      </w:pPr>
      <w:r w:rsidRPr="00940640">
        <w:rPr>
          <w:rFonts w:cs="Arial"/>
          <w:color w:val="000000" w:themeColor="text1"/>
        </w:rPr>
        <w:t>Технологическая нейтральность использования радиочастот является комплексным термином, который не имеет строгого определения на международном уровне. В частности, определение технологической нейтральности использования радиочастот отсутствует в Международном Союзе Электросвязи. Основная причина этого заключается в том, что технологическая нейтральность использования радиочастот применяется на национальном уровне при регулировании использования отдельных полос радиочастот.</w:t>
      </w:r>
    </w:p>
    <w:p w:rsidR="00940640" w:rsidRPr="00940640" w:rsidRDefault="00940640" w:rsidP="00940640">
      <w:pPr>
        <w:ind w:firstLine="567"/>
        <w:rPr>
          <w:rFonts w:cs="Arial"/>
          <w:color w:val="000000" w:themeColor="text1"/>
        </w:rPr>
      </w:pPr>
      <w:r w:rsidRPr="00940640">
        <w:rPr>
          <w:rFonts w:cs="Arial"/>
          <w:color w:val="000000" w:themeColor="text1"/>
        </w:rPr>
        <w:t>Под основным принципом технологической нейтральности использования радиочастот понимается возможность оператора применять в выделенной ему конк</w:t>
      </w:r>
      <w:r w:rsidR="00723AC6">
        <w:rPr>
          <w:rFonts w:cs="Arial"/>
          <w:color w:val="000000" w:themeColor="text1"/>
        </w:rPr>
        <w:t>ретной полосе радиочастот каку</w:t>
      </w:r>
      <w:r w:rsidRPr="00940640">
        <w:rPr>
          <w:rFonts w:cs="Arial"/>
          <w:color w:val="000000" w:themeColor="text1"/>
        </w:rPr>
        <w:t xml:space="preserve">ю-либо </w:t>
      </w:r>
      <w:proofErr w:type="spellStart"/>
      <w:r w:rsidRPr="00940640">
        <w:rPr>
          <w:rFonts w:cs="Arial"/>
          <w:color w:val="000000" w:themeColor="text1"/>
        </w:rPr>
        <w:t>радиотехнологию</w:t>
      </w:r>
      <w:proofErr w:type="spellEnd"/>
      <w:r w:rsidRPr="00940640">
        <w:rPr>
          <w:rFonts w:cs="Arial"/>
          <w:color w:val="000000" w:themeColor="text1"/>
        </w:rPr>
        <w:t xml:space="preserve"> без получения дополнительных решений со стороны регулятора на выделение полосы радиочастот для этой технологии. При этом изначально полагается, что оператору должна быть выделена полоса радиочастот на заданной лицензионной территории, например, в рамках всего региона или всей страны, где оператор использует распределенную полосу частот на эксклюзивной основе.</w:t>
      </w:r>
    </w:p>
    <w:p w:rsidR="00940640" w:rsidRPr="00940640" w:rsidRDefault="00940640" w:rsidP="00940640">
      <w:pPr>
        <w:ind w:firstLine="567"/>
        <w:rPr>
          <w:rFonts w:cs="Arial"/>
          <w:color w:val="000000" w:themeColor="text1"/>
        </w:rPr>
      </w:pPr>
      <w:r w:rsidRPr="00940640">
        <w:rPr>
          <w:rFonts w:cs="Arial"/>
          <w:color w:val="000000" w:themeColor="text1"/>
        </w:rPr>
        <w:t xml:space="preserve"> При реализации основного принципа технологической нейтральности использования радиочастот в процессе регулирования использования радиочастотного спектра выделяют юридическую и технологическую составляющие данного принципа:</w:t>
      </w:r>
    </w:p>
    <w:p w:rsidR="00940640" w:rsidRPr="00940640" w:rsidRDefault="00940640" w:rsidP="00940640">
      <w:pPr>
        <w:ind w:firstLine="567"/>
        <w:rPr>
          <w:rFonts w:cs="Arial"/>
          <w:color w:val="000000" w:themeColor="text1"/>
        </w:rPr>
      </w:pPr>
      <w:r w:rsidRPr="00940640">
        <w:rPr>
          <w:rFonts w:cs="Arial"/>
          <w:i/>
          <w:color w:val="000000" w:themeColor="text1"/>
        </w:rPr>
        <w:t xml:space="preserve">Юридическая составляющая </w:t>
      </w:r>
      <w:r w:rsidRPr="00940640">
        <w:rPr>
          <w:rFonts w:cs="Arial"/>
          <w:color w:val="000000" w:themeColor="text1"/>
        </w:rPr>
        <w:t xml:space="preserve">заключается в возможности оператора связи, которому выделена полоса радиочастот и предоставлена лицензия на оказание услуг связи, без получения новых разрешительных документов, дополнить лицензионные требования </w:t>
      </w:r>
      <w:proofErr w:type="spellStart"/>
      <w:r w:rsidRPr="00940640">
        <w:rPr>
          <w:rFonts w:cs="Arial"/>
          <w:color w:val="000000" w:themeColor="text1"/>
        </w:rPr>
        <w:t>радиотехнологией</w:t>
      </w:r>
      <w:proofErr w:type="spellEnd"/>
      <w:r w:rsidRPr="00940640">
        <w:rPr>
          <w:rFonts w:cs="Arial"/>
          <w:color w:val="000000" w:themeColor="text1"/>
        </w:rPr>
        <w:t>, с использованием которой он намерен предоставлять услуги связи.</w:t>
      </w:r>
    </w:p>
    <w:p w:rsidR="00940640" w:rsidRPr="00940640" w:rsidRDefault="00940640" w:rsidP="00940640">
      <w:pPr>
        <w:ind w:firstLine="567"/>
        <w:rPr>
          <w:rFonts w:cs="Arial"/>
          <w:color w:val="000000" w:themeColor="text1"/>
        </w:rPr>
      </w:pPr>
      <w:r w:rsidRPr="00940640">
        <w:rPr>
          <w:rFonts w:cs="Arial"/>
          <w:i/>
          <w:color w:val="000000" w:themeColor="text1"/>
        </w:rPr>
        <w:t>Технологическая составляющая</w:t>
      </w:r>
      <w:r w:rsidRPr="00940640">
        <w:rPr>
          <w:rFonts w:cs="Arial"/>
          <w:color w:val="000000" w:themeColor="text1"/>
        </w:rPr>
        <w:t xml:space="preserve"> заключается в необходимости определения условий использования полос радиочастот, которые должны обеспечить некоторый допустимый уровень взаимного помехового влияния между сетями различных операторов в общей полосе радиочастот и между системами в соседних полосах радиочастот. </w:t>
      </w:r>
    </w:p>
    <w:p w:rsidR="00940640" w:rsidRPr="00940640" w:rsidRDefault="00940640" w:rsidP="00940640">
      <w:pPr>
        <w:ind w:firstLine="567"/>
        <w:rPr>
          <w:rFonts w:cs="Arial"/>
          <w:color w:val="000000" w:themeColor="text1"/>
        </w:rPr>
      </w:pPr>
      <w:r w:rsidRPr="00940640">
        <w:rPr>
          <w:rFonts w:cs="Arial"/>
          <w:color w:val="000000" w:themeColor="text1"/>
        </w:rPr>
        <w:t>Юридическая составляющая не требует дополнительных пояснений</w:t>
      </w:r>
      <w:r w:rsidR="00A805CA">
        <w:rPr>
          <w:rFonts w:cs="Arial"/>
          <w:color w:val="000000" w:themeColor="text1"/>
        </w:rPr>
        <w:t>,</w:t>
      </w:r>
      <w:r w:rsidRPr="00940640">
        <w:rPr>
          <w:rFonts w:cs="Arial"/>
          <w:color w:val="000000" w:themeColor="text1"/>
        </w:rPr>
        <w:t xml:space="preserve"> и для ее реализации не требуется внесение изменений в законодательную базу обеспечивающую выдачу соответствующих лицензий. Исключение составляет случай, когда внедрение технологической нейтральности сопряжено с существенным изменением сути предоставляемой услуги, например, когда происходит переход от одной службы радиосвязи к другой. Так, лицензирование услуг в сетях таких служб как </w:t>
      </w:r>
      <w:proofErr w:type="gramStart"/>
      <w:r w:rsidRPr="00940640">
        <w:rPr>
          <w:rFonts w:cs="Arial"/>
          <w:color w:val="000000" w:themeColor="text1"/>
        </w:rPr>
        <w:t>подвижная</w:t>
      </w:r>
      <w:proofErr w:type="gramEnd"/>
      <w:r w:rsidRPr="00940640">
        <w:rPr>
          <w:rFonts w:cs="Arial"/>
          <w:color w:val="000000" w:themeColor="text1"/>
        </w:rPr>
        <w:t>, фиксированная и телевещания обычно существенно различается, что может потребовать пересмотра и порядка лицензирования в случае внедрения технологической нейтральности в столь широком смысле. Однако, как правило, технологическая нейтральность внедряется в тех полосах радиочастот и на тех условиях, которые уже включены в действующие лицензии операторов связи.</w:t>
      </w:r>
    </w:p>
    <w:p w:rsidR="00940640" w:rsidRPr="00940640" w:rsidRDefault="00940640" w:rsidP="00940640">
      <w:pPr>
        <w:ind w:firstLine="567"/>
        <w:rPr>
          <w:rFonts w:cs="Arial"/>
          <w:color w:val="000000" w:themeColor="text1"/>
        </w:rPr>
      </w:pPr>
      <w:r w:rsidRPr="00940640">
        <w:rPr>
          <w:rFonts w:cs="Arial"/>
          <w:color w:val="000000" w:themeColor="text1"/>
        </w:rPr>
        <w:t xml:space="preserve">Технологическая составляющая может быть реализована различными методами, что обусловлено многообразием физических эффектов при возникновении помехового влияния между радиоэлектронными средствами, а также сложностью законов распространения радиоволн и алгоритмов работы радиооборудования. Именно технологическая составляющая требует отдельного рассмотрения и согласования в рамках регулирования радиочастотного спектра при реализации принципа технологической нейтральности. </w:t>
      </w:r>
    </w:p>
    <w:p w:rsidR="00940640" w:rsidRPr="00940640" w:rsidRDefault="00940640" w:rsidP="00940640">
      <w:pPr>
        <w:ind w:firstLine="567"/>
        <w:rPr>
          <w:rFonts w:cs="Arial"/>
          <w:color w:val="000000" w:themeColor="text1"/>
        </w:rPr>
      </w:pPr>
      <w:r w:rsidRPr="00940640">
        <w:rPr>
          <w:rFonts w:cs="Arial"/>
          <w:color w:val="000000" w:themeColor="text1"/>
        </w:rPr>
        <w:t xml:space="preserve">Наибольшее развитие </w:t>
      </w:r>
      <w:r w:rsidR="00C9461C" w:rsidRPr="00940640">
        <w:rPr>
          <w:rFonts w:cs="Arial"/>
          <w:color w:val="000000" w:themeColor="text1"/>
        </w:rPr>
        <w:t>применени</w:t>
      </w:r>
      <w:r w:rsidR="00C9461C">
        <w:rPr>
          <w:rFonts w:cs="Arial"/>
          <w:color w:val="000000" w:themeColor="text1"/>
        </w:rPr>
        <w:t>я</w:t>
      </w:r>
      <w:r w:rsidR="00C9461C" w:rsidRPr="00940640">
        <w:rPr>
          <w:rFonts w:cs="Arial"/>
          <w:color w:val="000000" w:themeColor="text1"/>
        </w:rPr>
        <w:t xml:space="preserve"> </w:t>
      </w:r>
      <w:r w:rsidRPr="00940640">
        <w:rPr>
          <w:rFonts w:cs="Arial"/>
          <w:color w:val="000000" w:themeColor="text1"/>
        </w:rPr>
        <w:t xml:space="preserve">технологической нейтральности использования радиочастот на данный момент существует в странах ЕС. Классификация </w:t>
      </w:r>
      <w:proofErr w:type="gramStart"/>
      <w:r w:rsidRPr="00940640">
        <w:rPr>
          <w:rFonts w:cs="Arial"/>
          <w:color w:val="000000" w:themeColor="text1"/>
        </w:rPr>
        <w:t>методов реализации технологической нейтральности использования радиочастот</w:t>
      </w:r>
      <w:proofErr w:type="gramEnd"/>
      <w:r w:rsidRPr="00940640">
        <w:rPr>
          <w:rFonts w:cs="Arial"/>
          <w:color w:val="000000" w:themeColor="text1"/>
        </w:rPr>
        <w:t xml:space="preserve"> представлена в Отчете </w:t>
      </w:r>
      <w:r w:rsidRPr="00940640">
        <w:rPr>
          <w:rFonts w:cs="Arial"/>
          <w:color w:val="000000" w:themeColor="text1"/>
          <w:lang w:val="en-US"/>
        </w:rPr>
        <w:t>CEPT</w:t>
      </w:r>
      <w:r w:rsidRPr="00940640">
        <w:rPr>
          <w:rFonts w:cs="Arial"/>
          <w:color w:val="000000" w:themeColor="text1"/>
        </w:rPr>
        <w:t xml:space="preserve"> 19 «Минимальные технические требования в полосах радиочастот при внедрении концепции WAPECS», который был разработан в интересах Европейской Комиссии в 2007 году. В этом Отчете </w:t>
      </w:r>
      <w:proofErr w:type="gramStart"/>
      <w:r w:rsidRPr="00940640">
        <w:rPr>
          <w:rFonts w:cs="Arial"/>
          <w:color w:val="000000" w:themeColor="text1"/>
        </w:rPr>
        <w:t>представлены</w:t>
      </w:r>
      <w:proofErr w:type="gramEnd"/>
      <w:r w:rsidRPr="00940640">
        <w:rPr>
          <w:rFonts w:cs="Arial"/>
          <w:color w:val="000000" w:themeColor="text1"/>
        </w:rPr>
        <w:t xml:space="preserve"> 6 методов:</w:t>
      </w:r>
    </w:p>
    <w:p w:rsidR="00940640" w:rsidRPr="00940640" w:rsidRDefault="00940640" w:rsidP="00940640">
      <w:pPr>
        <w:ind w:firstLine="567"/>
        <w:rPr>
          <w:rFonts w:cs="Arial"/>
          <w:color w:val="000000" w:themeColor="text1"/>
        </w:rPr>
      </w:pPr>
      <w:r w:rsidRPr="00940640">
        <w:rPr>
          <w:rFonts w:cs="Arial"/>
          <w:color w:val="000000" w:themeColor="text1"/>
        </w:rPr>
        <w:lastRenderedPageBreak/>
        <w:t>- Метод 1: Определение для полосы радиочастот перечня возможных технологий (стандартов) и условий их использования</w:t>
      </w:r>
    </w:p>
    <w:p w:rsidR="00940640" w:rsidRPr="00940640" w:rsidRDefault="00940640" w:rsidP="00940640">
      <w:pPr>
        <w:ind w:firstLine="567"/>
        <w:rPr>
          <w:rFonts w:cs="Arial"/>
          <w:color w:val="000000" w:themeColor="text1"/>
        </w:rPr>
      </w:pPr>
      <w:r w:rsidRPr="00940640">
        <w:rPr>
          <w:rFonts w:cs="Arial"/>
          <w:color w:val="000000" w:themeColor="text1"/>
        </w:rPr>
        <w:t>- Метод 2: Маски излучений передатчика (BEM).</w:t>
      </w:r>
    </w:p>
    <w:p w:rsidR="00940640" w:rsidRPr="00940640" w:rsidRDefault="00940640" w:rsidP="00940640">
      <w:pPr>
        <w:ind w:firstLine="567"/>
        <w:rPr>
          <w:rFonts w:cs="Arial"/>
          <w:color w:val="000000" w:themeColor="text1"/>
        </w:rPr>
      </w:pPr>
      <w:r w:rsidRPr="00940640">
        <w:rPr>
          <w:rFonts w:cs="Arial"/>
          <w:color w:val="000000" w:themeColor="text1"/>
        </w:rPr>
        <w:t>- Метод 3: Маски плотности потока мощности (PFD).</w:t>
      </w:r>
    </w:p>
    <w:p w:rsidR="00940640" w:rsidRPr="00940640" w:rsidRDefault="00940640" w:rsidP="00940640">
      <w:pPr>
        <w:ind w:firstLine="567"/>
        <w:rPr>
          <w:rFonts w:cs="Arial"/>
          <w:color w:val="000000" w:themeColor="text1"/>
        </w:rPr>
      </w:pPr>
      <w:r w:rsidRPr="00940640">
        <w:rPr>
          <w:rFonts w:cs="Arial"/>
          <w:color w:val="000000" w:themeColor="text1"/>
        </w:rPr>
        <w:t>- Метод 4: Маски спектральной плотности передатчиков (PSD)</w:t>
      </w:r>
    </w:p>
    <w:p w:rsidR="00940640" w:rsidRPr="00940640" w:rsidRDefault="00940640" w:rsidP="00940640">
      <w:pPr>
        <w:ind w:firstLine="567"/>
        <w:rPr>
          <w:rFonts w:cs="Arial"/>
          <w:color w:val="000000" w:themeColor="text1"/>
        </w:rPr>
      </w:pPr>
      <w:r w:rsidRPr="00940640">
        <w:rPr>
          <w:rFonts w:cs="Arial"/>
          <w:color w:val="000000" w:themeColor="text1"/>
        </w:rPr>
        <w:t>- Метод 5: Смешанный подход</w:t>
      </w:r>
    </w:p>
    <w:p w:rsidR="00940640" w:rsidRPr="00940640" w:rsidRDefault="00940640" w:rsidP="00940640">
      <w:pPr>
        <w:ind w:firstLine="567"/>
        <w:rPr>
          <w:rFonts w:cs="Arial"/>
          <w:color w:val="000000" w:themeColor="text1"/>
        </w:rPr>
      </w:pPr>
      <w:r w:rsidRPr="00940640">
        <w:rPr>
          <w:rFonts w:cs="Arial"/>
          <w:color w:val="000000" w:themeColor="text1"/>
        </w:rPr>
        <w:t xml:space="preserve">- Метод 6: Метод определения пространственно-частотной области </w:t>
      </w:r>
    </w:p>
    <w:p w:rsidR="00940640" w:rsidRDefault="00940640" w:rsidP="00940640">
      <w:pPr>
        <w:ind w:firstLine="567"/>
        <w:rPr>
          <w:rFonts w:cs="Arial"/>
          <w:color w:val="000000" w:themeColor="text1"/>
        </w:rPr>
      </w:pPr>
    </w:p>
    <w:p w:rsidR="00940640" w:rsidRDefault="00940640" w:rsidP="00940640">
      <w:pPr>
        <w:ind w:firstLine="567"/>
        <w:rPr>
          <w:rFonts w:cs="Arial"/>
          <w:color w:val="000000" w:themeColor="text1"/>
        </w:rPr>
      </w:pPr>
      <w:r w:rsidRPr="00940640">
        <w:t>Каждый из представленных выше методов имеет свои недостатки и достоинства.</w:t>
      </w:r>
      <w:r>
        <w:t xml:space="preserve"> </w:t>
      </w:r>
      <w:r w:rsidRPr="00940640">
        <w:rPr>
          <w:rFonts w:cs="Arial"/>
          <w:color w:val="000000" w:themeColor="text1"/>
        </w:rPr>
        <w:t xml:space="preserve">В фундаментальных подходах модели 1, 2 и 6 очень похожи и полагаются на нормирование показателей ЭИИМ основного и внеполосного излучения, исходя из некоторых предположений в части селективности приемника и территориальных разносов. Отличия методов заключаются в подходах к нормированию излучений и процедурах предотвращения или разрешения помеховых ситуаций. Модели 3 и 4 проводят нормировку суммарной мощности сигналов, но не на стороне передатчиков, а на стороне затронутых приемников, что позволяет отказаться от жестких предположений по максимальной ЭИИМ и плотности мешающих передатчиков. Модели 1, 2 и 6, основанные на нормировке характеристик ЭИИМ передатчиков, хорошо подходят для случая совмещения систем на одной территории в соседних полосах частот. Тогда как модели 3 и 4 лучше подходят для совмещения систем на соседних территориях в одних и тех же полосах частот. </w:t>
      </w:r>
    </w:p>
    <w:p w:rsidR="00940640" w:rsidRPr="00940640" w:rsidRDefault="00940640" w:rsidP="00940640">
      <w:pPr>
        <w:ind w:firstLine="567"/>
        <w:rPr>
          <w:rFonts w:cs="Arial"/>
          <w:color w:val="000000" w:themeColor="text1"/>
        </w:rPr>
      </w:pPr>
      <w:r w:rsidRPr="00940640">
        <w:rPr>
          <w:rFonts w:cs="Arial"/>
          <w:color w:val="000000" w:themeColor="text1"/>
        </w:rPr>
        <w:t xml:space="preserve">Из вышеперечисленных методов на практике нашли применение только два метода: на основе перечня технологий и на основе масок излучения передатчика - </w:t>
      </w:r>
      <w:r w:rsidRPr="00940640">
        <w:rPr>
          <w:rFonts w:cs="Arial"/>
          <w:color w:val="000000" w:themeColor="text1"/>
          <w:lang w:val="en-US"/>
        </w:rPr>
        <w:t>BEM</w:t>
      </w:r>
      <w:r w:rsidRPr="00940640">
        <w:rPr>
          <w:rFonts w:cs="Arial"/>
          <w:color w:val="000000" w:themeColor="text1"/>
        </w:rPr>
        <w:t xml:space="preserve">. Другие методы не получили развития в качестве законченной нормативно-правовой базы для введения принципа технологической нейтральности использования радиочастот. Метод с плотностью потока </w:t>
      </w:r>
      <w:r w:rsidR="0024582D">
        <w:rPr>
          <w:rFonts w:cs="Arial"/>
          <w:color w:val="000000" w:themeColor="text1"/>
        </w:rPr>
        <w:t>мощност</w:t>
      </w:r>
      <w:r w:rsidR="00F74535">
        <w:rPr>
          <w:rFonts w:cs="Arial"/>
          <w:color w:val="000000" w:themeColor="text1"/>
        </w:rPr>
        <w:t>и</w:t>
      </w:r>
      <w:r w:rsidR="00F74535" w:rsidRPr="00940640">
        <w:rPr>
          <w:rFonts w:cs="Arial"/>
          <w:color w:val="000000" w:themeColor="text1"/>
        </w:rPr>
        <w:t xml:space="preserve"> </w:t>
      </w:r>
      <w:r w:rsidRPr="00940640">
        <w:rPr>
          <w:rFonts w:cs="Arial"/>
          <w:color w:val="000000" w:themeColor="text1"/>
        </w:rPr>
        <w:t>не используется напрямую, но де-факто используется при формировании ограничений мощности на границе лицензионной территории, в рамках которой закреплен частотный ресурс за конкретным оператором.</w:t>
      </w:r>
    </w:p>
    <w:p w:rsidR="00940640" w:rsidRPr="00940640" w:rsidRDefault="00940640" w:rsidP="00940640">
      <w:pPr>
        <w:ind w:firstLine="567"/>
        <w:rPr>
          <w:rFonts w:cs="Arial"/>
          <w:color w:val="000000" w:themeColor="text1"/>
        </w:rPr>
      </w:pPr>
      <w:proofErr w:type="gramStart"/>
      <w:r w:rsidRPr="00940640">
        <w:rPr>
          <w:rFonts w:cs="Arial"/>
          <w:color w:val="000000" w:themeColor="text1"/>
        </w:rPr>
        <w:t xml:space="preserve">Метод на основе масок излучения передатчика (как правило, это маска допустимого уровня ЭИИМ в основной и соседней </w:t>
      </w:r>
      <w:r w:rsidR="00F74535" w:rsidRPr="00940640">
        <w:rPr>
          <w:rFonts w:cs="Arial"/>
          <w:color w:val="000000" w:themeColor="text1"/>
        </w:rPr>
        <w:t>полос</w:t>
      </w:r>
      <w:r w:rsidR="00F74535">
        <w:rPr>
          <w:rFonts w:cs="Arial"/>
          <w:color w:val="000000" w:themeColor="text1"/>
        </w:rPr>
        <w:t xml:space="preserve">ах </w:t>
      </w:r>
      <w:r w:rsidRPr="00940640">
        <w:rPr>
          <w:rFonts w:cs="Arial"/>
          <w:color w:val="000000" w:themeColor="text1"/>
        </w:rPr>
        <w:t>радиочастот</w:t>
      </w:r>
      <w:r w:rsidR="00F74535">
        <w:rPr>
          <w:rFonts w:cs="Arial"/>
          <w:color w:val="000000" w:themeColor="text1"/>
        </w:rPr>
        <w:t>,</w:t>
      </w:r>
      <w:r w:rsidRPr="00940640">
        <w:rPr>
          <w:rFonts w:cs="Arial"/>
          <w:color w:val="000000" w:themeColor="text1"/>
        </w:rPr>
        <w:t xml:space="preserve"> см. рис.3.1) предполагает указание единых технических условий использования полосы радиочастот для всех возможных технологий. </w:t>
      </w:r>
      <w:proofErr w:type="gramEnd"/>
    </w:p>
    <w:p w:rsidR="00940640" w:rsidRPr="00940640" w:rsidRDefault="00940640" w:rsidP="00ED5BF5">
      <w:pPr>
        <w:ind w:firstLine="567"/>
        <w:jc w:val="center"/>
        <w:rPr>
          <w:rFonts w:cs="Arial"/>
          <w:color w:val="000000" w:themeColor="text1"/>
        </w:rPr>
      </w:pPr>
      <w:r w:rsidRPr="00940640">
        <w:rPr>
          <w:rFonts w:cs="Arial"/>
          <w:noProof/>
          <w:color w:val="000000" w:themeColor="text1"/>
          <w:lang w:eastAsia="ru-RU"/>
        </w:rPr>
        <w:drawing>
          <wp:inline distT="0" distB="0" distL="0" distR="0" wp14:anchorId="469D991C" wp14:editId="2707B026">
            <wp:extent cx="3657600" cy="28086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657600" cy="2808605"/>
                    </a:xfrm>
                    <a:prstGeom prst="rect">
                      <a:avLst/>
                    </a:prstGeom>
                    <a:noFill/>
                    <a:ln>
                      <a:noFill/>
                    </a:ln>
                  </pic:spPr>
                </pic:pic>
              </a:graphicData>
            </a:graphic>
          </wp:inline>
        </w:drawing>
      </w:r>
    </w:p>
    <w:p w:rsidR="00940640" w:rsidRPr="00940640" w:rsidRDefault="00ED5BF5" w:rsidP="00ED5BF5">
      <w:pPr>
        <w:ind w:firstLine="567"/>
        <w:jc w:val="center"/>
        <w:rPr>
          <w:rFonts w:cs="Arial"/>
          <w:color w:val="000000" w:themeColor="text1"/>
        </w:rPr>
      </w:pPr>
      <w:r>
        <w:rPr>
          <w:rFonts w:cs="Arial"/>
          <w:color w:val="000000" w:themeColor="text1"/>
        </w:rPr>
        <w:t xml:space="preserve">Рисунок </w:t>
      </w:r>
      <w:r w:rsidR="00940640" w:rsidRPr="00940640">
        <w:rPr>
          <w:rFonts w:cs="Arial"/>
          <w:color w:val="000000" w:themeColor="text1"/>
        </w:rPr>
        <w:t>3.1</w:t>
      </w:r>
      <w:r>
        <w:rPr>
          <w:rFonts w:cs="Arial"/>
          <w:color w:val="000000" w:themeColor="text1"/>
        </w:rPr>
        <w:t xml:space="preserve"> -</w:t>
      </w:r>
      <w:r w:rsidR="00940640" w:rsidRPr="00940640">
        <w:rPr>
          <w:rFonts w:cs="Arial"/>
          <w:color w:val="000000" w:themeColor="text1"/>
        </w:rPr>
        <w:t xml:space="preserve"> Маска излучений ВЕМ</w:t>
      </w:r>
    </w:p>
    <w:p w:rsidR="00940640" w:rsidRPr="00940640" w:rsidRDefault="00940640" w:rsidP="00940640">
      <w:pPr>
        <w:ind w:firstLine="567"/>
        <w:rPr>
          <w:rFonts w:cs="Arial"/>
          <w:color w:val="000000" w:themeColor="text1"/>
        </w:rPr>
      </w:pPr>
    </w:p>
    <w:p w:rsidR="00302038" w:rsidRPr="00302038" w:rsidRDefault="00940640" w:rsidP="00940640">
      <w:pPr>
        <w:ind w:firstLine="567"/>
      </w:pPr>
      <w:r w:rsidRPr="00940640">
        <w:rPr>
          <w:rFonts w:cs="Arial"/>
          <w:color w:val="000000" w:themeColor="text1"/>
        </w:rPr>
        <w:t xml:space="preserve">В настоящее время маски </w:t>
      </w:r>
      <w:r w:rsidRPr="00940640">
        <w:rPr>
          <w:rFonts w:cs="Arial"/>
          <w:color w:val="000000" w:themeColor="text1"/>
          <w:lang w:val="en-US"/>
        </w:rPr>
        <w:t>BEM</w:t>
      </w:r>
      <w:r w:rsidRPr="00940640">
        <w:rPr>
          <w:rFonts w:cs="Arial"/>
          <w:color w:val="000000" w:themeColor="text1"/>
        </w:rPr>
        <w:t xml:space="preserve"> разработаны и включены в нормативные документы Европейской Комиссии применител</w:t>
      </w:r>
      <w:r w:rsidR="00ED5BF5">
        <w:rPr>
          <w:rFonts w:cs="Arial"/>
          <w:color w:val="000000" w:themeColor="text1"/>
        </w:rPr>
        <w:t xml:space="preserve">ьно к сетям подвижной службы </w:t>
      </w:r>
      <w:r w:rsidR="00302038">
        <w:rPr>
          <w:rFonts w:cs="Arial"/>
          <w:color w:val="000000" w:themeColor="text1"/>
        </w:rPr>
        <w:t xml:space="preserve">практически </w:t>
      </w:r>
      <w:r w:rsidR="00ED5BF5">
        <w:rPr>
          <w:rFonts w:cs="Arial"/>
          <w:color w:val="000000" w:themeColor="text1"/>
        </w:rPr>
        <w:t xml:space="preserve">во всех полосах радиочастот кроме диапазонов 900 МГц и 1800 МГц. </w:t>
      </w:r>
      <w:r w:rsidR="00ED5BF5" w:rsidRPr="00940640">
        <w:t xml:space="preserve">В полосах радиочастот 900 МГц и 1800 МГц оказалось невозможным определить маски </w:t>
      </w:r>
      <w:r w:rsidR="00ED5BF5" w:rsidRPr="00940640">
        <w:rPr>
          <w:lang w:val="en-US"/>
        </w:rPr>
        <w:t>BEM</w:t>
      </w:r>
      <w:r w:rsidR="00ED5BF5" w:rsidRPr="00940640">
        <w:t xml:space="preserve"> из-за нелинейного характера воздействия узкополосных помех от сетей </w:t>
      </w:r>
      <w:r w:rsidR="00ED5BF5" w:rsidRPr="00940640">
        <w:rPr>
          <w:lang w:val="en-US"/>
        </w:rPr>
        <w:t>GSM</w:t>
      </w:r>
      <w:r w:rsidR="00ED5BF5" w:rsidRPr="00940640">
        <w:t xml:space="preserve"> на широкополосные приемники </w:t>
      </w:r>
      <w:r w:rsidR="00ED5BF5" w:rsidRPr="00940640">
        <w:rPr>
          <w:lang w:val="en-US"/>
        </w:rPr>
        <w:t>UMTS</w:t>
      </w:r>
      <w:r w:rsidR="00ED5BF5" w:rsidRPr="00940640">
        <w:t xml:space="preserve"> и </w:t>
      </w:r>
      <w:r w:rsidR="00ED5BF5" w:rsidRPr="00940640">
        <w:rPr>
          <w:lang w:val="en-US"/>
        </w:rPr>
        <w:t>LTE</w:t>
      </w:r>
      <w:r w:rsidR="00ED5BF5" w:rsidRPr="00940640">
        <w:t xml:space="preserve">. В результате задание единых технических условий для всех возможных </w:t>
      </w:r>
      <w:r w:rsidR="00ED5BF5" w:rsidRPr="00940640">
        <w:lastRenderedPageBreak/>
        <w:t xml:space="preserve">технологий не могло гарантировать </w:t>
      </w:r>
      <w:r w:rsidR="00553C3A">
        <w:t>не</w:t>
      </w:r>
      <w:r w:rsidR="0024582D" w:rsidRPr="0024582D">
        <w:t xml:space="preserve"> </w:t>
      </w:r>
      <w:r w:rsidR="00ED5BF5" w:rsidRPr="00940640">
        <w:t>возникновение помех. В связи с этим для диапазонов радиочастот 900 МГц и 1800 МГц для реализации технологической нейтральности был использован метод на основе перечня технологий. При этом условия использования полос радиочастот определяются для каждой технологии и распространяются на всех операторов.</w:t>
      </w:r>
      <w:r w:rsidR="00302038" w:rsidRPr="00302038">
        <w:t xml:space="preserve"> </w:t>
      </w:r>
      <w:r w:rsidR="00302038">
        <w:t xml:space="preserve">При этом за пределами Европы метод на основе перечня технологий является основным, в то время как маски </w:t>
      </w:r>
      <w:r w:rsidR="00302038">
        <w:rPr>
          <w:lang w:val="en-US"/>
        </w:rPr>
        <w:t>BEM</w:t>
      </w:r>
      <w:r w:rsidR="00302038" w:rsidRPr="00302038">
        <w:t xml:space="preserve"> </w:t>
      </w:r>
      <w:r w:rsidR="00302038">
        <w:t xml:space="preserve">не получили распространения. В следующем разделе опыт стран </w:t>
      </w:r>
      <w:r w:rsidR="00302038" w:rsidRPr="00F308ED">
        <w:rPr>
          <w:rStyle w:val="a7"/>
          <w:color w:val="000000" w:themeColor="text1"/>
          <w:u w:val="none"/>
        </w:rPr>
        <w:t>за пределами стра</w:t>
      </w:r>
      <w:proofErr w:type="gramStart"/>
      <w:r w:rsidR="00302038" w:rsidRPr="00F308ED">
        <w:rPr>
          <w:rStyle w:val="a7"/>
          <w:color w:val="000000" w:themeColor="text1"/>
          <w:u w:val="none"/>
        </w:rPr>
        <w:t>н-</w:t>
      </w:r>
      <w:proofErr w:type="gramEnd"/>
      <w:r w:rsidR="00302038" w:rsidRPr="00F308ED">
        <w:rPr>
          <w:rStyle w:val="a7"/>
          <w:color w:val="000000" w:themeColor="text1"/>
          <w:u w:val="none"/>
        </w:rPr>
        <w:t xml:space="preserve"> участников РСС</w:t>
      </w:r>
      <w:r w:rsidR="00302038">
        <w:rPr>
          <w:rStyle w:val="a7"/>
          <w:color w:val="000000" w:themeColor="text1"/>
          <w:u w:val="none"/>
        </w:rPr>
        <w:t xml:space="preserve"> рассмотрен более подробно.</w:t>
      </w:r>
    </w:p>
    <w:p w:rsidR="00BF1BAC" w:rsidRPr="00CF3888" w:rsidRDefault="00BF1BAC" w:rsidP="00BF1BAC">
      <w:pPr>
        <w:ind w:firstLine="567"/>
        <w:rPr>
          <w:rStyle w:val="a7"/>
          <w:rFonts w:cs="Arial"/>
          <w:color w:val="000000" w:themeColor="text1"/>
          <w:u w:val="none"/>
        </w:rPr>
      </w:pPr>
    </w:p>
    <w:p w:rsidR="00BF1BAC" w:rsidRPr="00F308ED" w:rsidRDefault="00BF1BAC" w:rsidP="00F308ED">
      <w:pPr>
        <w:pStyle w:val="20"/>
        <w:rPr>
          <w:rStyle w:val="a7"/>
          <w:color w:val="000000" w:themeColor="text1"/>
          <w:u w:val="none"/>
        </w:rPr>
      </w:pPr>
      <w:bookmarkStart w:id="41" w:name="_Toc493082003"/>
      <w:bookmarkStart w:id="42" w:name="_Toc513477359"/>
      <w:r w:rsidRPr="0013678C">
        <w:rPr>
          <w:rStyle w:val="a7"/>
          <w:color w:val="000000" w:themeColor="text1"/>
          <w:u w:val="none"/>
        </w:rPr>
        <w:t>3</w:t>
      </w:r>
      <w:r w:rsidRPr="00CF3888">
        <w:rPr>
          <w:rStyle w:val="a7"/>
          <w:color w:val="000000" w:themeColor="text1"/>
          <w:u w:val="none"/>
        </w:rPr>
        <w:t xml:space="preserve">.2 </w:t>
      </w:r>
      <w:bookmarkEnd w:id="41"/>
      <w:r w:rsidR="00F308ED" w:rsidRPr="00F308ED">
        <w:rPr>
          <w:rStyle w:val="a7"/>
          <w:color w:val="000000" w:themeColor="text1"/>
          <w:u w:val="none"/>
        </w:rPr>
        <w:t>Анализ опыта внедрения технологической нейтральности за пределами стран- участников РСС</w:t>
      </w:r>
      <w:bookmarkEnd w:id="42"/>
    </w:p>
    <w:p w:rsidR="00F308ED" w:rsidRPr="00302038" w:rsidRDefault="00302038" w:rsidP="00302038">
      <w:pPr>
        <w:pStyle w:val="20"/>
      </w:pPr>
      <w:bookmarkStart w:id="43" w:name="_Toc513477360"/>
      <w:r>
        <w:t xml:space="preserve">3.2.1 Анализ Европейского опыта внедрения технологической нейтральности на основе масок </w:t>
      </w:r>
      <w:r>
        <w:rPr>
          <w:lang w:val="en-US"/>
        </w:rPr>
        <w:t>BEM</w:t>
      </w:r>
      <w:bookmarkEnd w:id="43"/>
    </w:p>
    <w:p w:rsidR="00302038" w:rsidRPr="00302038" w:rsidRDefault="00302038" w:rsidP="00302038">
      <w:pPr>
        <w:ind w:firstLine="567"/>
        <w:rPr>
          <w:rFonts w:cs="Arial"/>
          <w:color w:val="000000" w:themeColor="text1"/>
        </w:rPr>
      </w:pPr>
      <w:r>
        <w:rPr>
          <w:rFonts w:cs="Arial"/>
          <w:color w:val="000000" w:themeColor="text1"/>
        </w:rPr>
        <w:t>Как уже было отмечено выше, н</w:t>
      </w:r>
      <w:r w:rsidRPr="00302038">
        <w:rPr>
          <w:rFonts w:cs="Arial"/>
          <w:color w:val="000000" w:themeColor="text1"/>
        </w:rPr>
        <w:t>аибольший опыт применения технологической нейтральности в качестве метода управления радиочастотным ресурсом накоплен в странах Евросоюза, в которых и зародилось понятие технологической нейтральности использования радиочастот. На рис.3.2 отражены результаты исследований технологически нейтрального использования полос радиочастот в странах ЕС</w:t>
      </w:r>
      <w:r w:rsidR="007868F9">
        <w:rPr>
          <w:rFonts w:cs="Arial"/>
          <w:color w:val="000000" w:themeColor="text1"/>
        </w:rPr>
        <w:t>,</w:t>
      </w:r>
      <w:r w:rsidRPr="00302038">
        <w:rPr>
          <w:rFonts w:cs="Arial"/>
          <w:color w:val="000000" w:themeColor="text1"/>
        </w:rPr>
        <w:t xml:space="preserve"> проведенных в 2007-2014 годах. На основе полученных результатов были разработаны Решения ECC и EC по технологической нейтральности использования различных полос радиочастот системами подвижной и фиксированной связи. </w:t>
      </w:r>
    </w:p>
    <w:p w:rsidR="00302038" w:rsidRPr="00302038" w:rsidRDefault="00302038" w:rsidP="00302038">
      <w:pPr>
        <w:ind w:firstLine="567"/>
        <w:rPr>
          <w:rFonts w:cs="Arial"/>
          <w:color w:val="000000" w:themeColor="text1"/>
        </w:rPr>
      </w:pPr>
      <w:r w:rsidRPr="00302038">
        <w:rPr>
          <w:rFonts w:cs="Arial"/>
          <w:color w:val="000000" w:themeColor="text1"/>
        </w:rPr>
        <w:t xml:space="preserve">Первоначальный опыт внедрения технологической нейтральности на основе маски </w:t>
      </w:r>
      <w:r w:rsidRPr="00302038">
        <w:rPr>
          <w:rFonts w:cs="Arial"/>
          <w:color w:val="000000" w:themeColor="text1"/>
          <w:lang w:val="en-US"/>
        </w:rPr>
        <w:t>BEM</w:t>
      </w:r>
      <w:r w:rsidRPr="00302038">
        <w:rPr>
          <w:rFonts w:cs="Arial"/>
          <w:color w:val="000000" w:themeColor="text1"/>
        </w:rPr>
        <w:t xml:space="preserve"> был получен в полосе радиочастот 3400-3800 МГц еще до формирования общих принципов внедрения технологической нейтральности в Отчете </w:t>
      </w:r>
      <w:r w:rsidRPr="00302038">
        <w:rPr>
          <w:rFonts w:cs="Arial"/>
          <w:color w:val="000000" w:themeColor="text1"/>
          <w:lang w:val="en-US"/>
        </w:rPr>
        <w:t>CEPT</w:t>
      </w:r>
      <w:r w:rsidRPr="00302038">
        <w:rPr>
          <w:rFonts w:cs="Arial"/>
          <w:color w:val="000000" w:themeColor="text1"/>
        </w:rPr>
        <w:t xml:space="preserve"> 19. В самом отчете CEPT 19 была определена BEM только для полосы радиочастот 2500-2690 МГц. В последующих отчетах CEPT и ECC, посвященных разработке обязательных технических требований, позволяющих избежать вредных помех, были также проанализированы полосы 790-862 МГц, 880-960 МГц, 1710-1880 МГц, 1920-1980/2110-2170 МГц и 1452-1492 МГц. Помимо указанных на рис.2 полос радиочастот в настоящее время также завершены исследования по определению технических условий на основе маски BEM для полос радиочастот 694-790 МГц и 2300-2400 МГц. При этом во всех полосах частот во всех странах Европы радиочастотный ресурс выделяется на основе аукционов на право эксклюзивного использования данных полос частот в рамках лицензионной территории. При этом предполагается, что действующие ранее в этих полосах радиочастот радиослужбы переводятся в другие полосы или полностью отключаются без права дальнейшего использования радиочастотного ресурса. В ряде стран такой принцип распространяется даже на действующие сети GSM в случае окончания лицензий на такие сети </w:t>
      </w:r>
      <w:proofErr w:type="gramStart"/>
      <w:r w:rsidRPr="00302038">
        <w:rPr>
          <w:rFonts w:cs="Arial"/>
          <w:color w:val="000000" w:themeColor="text1"/>
        </w:rPr>
        <w:t>с</w:t>
      </w:r>
      <w:proofErr w:type="gramEnd"/>
      <w:r w:rsidRPr="00302038">
        <w:rPr>
          <w:rFonts w:cs="Arial"/>
          <w:color w:val="000000" w:themeColor="text1"/>
        </w:rPr>
        <w:t xml:space="preserve"> </w:t>
      </w:r>
      <w:proofErr w:type="gramStart"/>
      <w:r w:rsidRPr="00302038">
        <w:rPr>
          <w:rFonts w:cs="Arial"/>
          <w:color w:val="000000" w:themeColor="text1"/>
        </w:rPr>
        <w:t>последующем</w:t>
      </w:r>
      <w:proofErr w:type="gramEnd"/>
      <w:r w:rsidRPr="00302038">
        <w:rPr>
          <w:rFonts w:cs="Arial"/>
          <w:color w:val="000000" w:themeColor="text1"/>
        </w:rPr>
        <w:t xml:space="preserve"> участием операторов </w:t>
      </w:r>
      <w:r w:rsidRPr="00302038">
        <w:rPr>
          <w:rFonts w:cs="Arial"/>
          <w:color w:val="000000" w:themeColor="text1"/>
          <w:lang w:val="en-US"/>
        </w:rPr>
        <w:t>GSM</w:t>
      </w:r>
      <w:r w:rsidRPr="00302038">
        <w:rPr>
          <w:rFonts w:cs="Arial"/>
          <w:color w:val="000000" w:themeColor="text1"/>
        </w:rPr>
        <w:t xml:space="preserve"> в новых аукционах наравне с новыми участниками.</w:t>
      </w:r>
    </w:p>
    <w:p w:rsidR="00302038" w:rsidRPr="00302038" w:rsidRDefault="00302038" w:rsidP="00302038">
      <w:pPr>
        <w:ind w:firstLine="567"/>
        <w:rPr>
          <w:rFonts w:cs="Arial"/>
          <w:color w:val="000000" w:themeColor="text1"/>
        </w:rPr>
      </w:pPr>
      <w:r w:rsidRPr="00302038">
        <w:rPr>
          <w:rFonts w:cs="Arial"/>
          <w:color w:val="000000" w:themeColor="text1"/>
        </w:rPr>
        <w:t xml:space="preserve">Несмотря на то, что во многих из данных работ в качестве модели технических требований использовалась BEM, методы определения значений BEM в каждой полосе имели свои особенности, что связано с различными системами, работающими в указанных выше диапазонах и в соседних полосах радиочастот. По этой причине во многих случаях детальные исследования по определению BEM были сопряжены с разработкой уникальных методик анализа электромагнитной совместимости (ЭМС) для конкретного диапазона радиочастот и защищаемых в соседних полосах радиочастот систем. Целесообразно отметить, что маски </w:t>
      </w:r>
      <w:r w:rsidRPr="00302038">
        <w:rPr>
          <w:rFonts w:cs="Arial"/>
          <w:color w:val="000000" w:themeColor="text1"/>
          <w:lang w:val="en-US"/>
        </w:rPr>
        <w:t>BEM</w:t>
      </w:r>
      <w:r w:rsidRPr="00302038">
        <w:rPr>
          <w:rFonts w:cs="Arial"/>
          <w:color w:val="000000" w:themeColor="text1"/>
        </w:rPr>
        <w:t xml:space="preserve"> предполагают отсутствие других радиоэлектронных сре</w:t>
      </w:r>
      <w:proofErr w:type="gramStart"/>
      <w:r w:rsidRPr="00302038">
        <w:rPr>
          <w:rFonts w:cs="Arial"/>
          <w:color w:val="000000" w:themeColor="text1"/>
        </w:rPr>
        <w:t>дств в п</w:t>
      </w:r>
      <w:proofErr w:type="gramEnd"/>
      <w:r w:rsidRPr="00302038">
        <w:rPr>
          <w:rFonts w:cs="Arial"/>
          <w:color w:val="000000" w:themeColor="text1"/>
        </w:rPr>
        <w:t xml:space="preserve">олосе радиочастот оператора в рамках лицензионной территории и сфокусированы на защите от помех систем в соседних каналах или полосах радиочастот. При этом условия совмещения в рамках соседних лицензионных территорий и между странами обычно регламентируется рекомендациями </w:t>
      </w:r>
      <w:r w:rsidRPr="00302038">
        <w:rPr>
          <w:rFonts w:cs="Arial"/>
          <w:color w:val="000000" w:themeColor="text1"/>
          <w:lang w:val="en-US"/>
        </w:rPr>
        <w:t>ECC</w:t>
      </w:r>
      <w:r w:rsidRPr="00302038">
        <w:rPr>
          <w:rFonts w:cs="Arial"/>
          <w:color w:val="000000" w:themeColor="text1"/>
        </w:rPr>
        <w:t xml:space="preserve"> по приграничной координации.  </w:t>
      </w:r>
    </w:p>
    <w:p w:rsidR="009D3691" w:rsidRDefault="009D3691" w:rsidP="00302038">
      <w:pPr>
        <w:ind w:firstLine="567"/>
        <w:rPr>
          <w:rFonts w:cs="Arial"/>
          <w:color w:val="000000" w:themeColor="text1"/>
        </w:rPr>
        <w:sectPr w:rsidR="009D3691" w:rsidSect="00BE67E1">
          <w:footerReference w:type="default" r:id="rId47"/>
          <w:footerReference w:type="first" r:id="rId48"/>
          <w:pgSz w:w="11907" w:h="16840" w:code="9"/>
          <w:pgMar w:top="851" w:right="907" w:bottom="567" w:left="1418" w:header="720" w:footer="84" w:gutter="0"/>
          <w:cols w:space="720"/>
          <w:titlePg/>
          <w:docGrid w:linePitch="326"/>
        </w:sectPr>
      </w:pPr>
    </w:p>
    <w:p w:rsidR="00302038" w:rsidRPr="00302038" w:rsidRDefault="00302038" w:rsidP="00302038">
      <w:pPr>
        <w:ind w:firstLine="567"/>
        <w:rPr>
          <w:rFonts w:cs="Arial"/>
          <w:color w:val="000000" w:themeColor="text1"/>
        </w:rPr>
      </w:pPr>
    </w:p>
    <w:p w:rsidR="00302038" w:rsidRPr="00570970" w:rsidRDefault="009D3691" w:rsidP="00302038">
      <w:pPr>
        <w:rPr>
          <w:rFonts w:cs="Arial"/>
          <w:color w:val="000000" w:themeColor="text1"/>
          <w:lang w:val="en-US"/>
        </w:rPr>
      </w:pPr>
      <w:r>
        <w:object w:dxaOrig="19381" w:dyaOrig="10609">
          <v:shape id="_x0000_i1032" type="#_x0000_t75" style="width:757pt;height:414pt" o:ole="">
            <v:imagedata r:id="rId49" o:title=""/>
          </v:shape>
          <o:OLEObject Type="Embed" ProgID="Visio.Drawing.15" ShapeID="_x0000_i1032" DrawAspect="Content" ObjectID="_1591606141" r:id="rId50"/>
        </w:object>
      </w:r>
    </w:p>
    <w:p w:rsidR="00302038" w:rsidRPr="00302038" w:rsidRDefault="00302038" w:rsidP="005450D6">
      <w:pPr>
        <w:ind w:right="-29"/>
        <w:jc w:val="center"/>
        <w:rPr>
          <w:rFonts w:cs="Arial"/>
          <w:color w:val="000000" w:themeColor="text1"/>
        </w:rPr>
      </w:pPr>
      <w:r w:rsidRPr="00302038">
        <w:rPr>
          <w:rFonts w:cs="Arial"/>
          <w:color w:val="000000" w:themeColor="text1"/>
        </w:rPr>
        <w:t>Рис</w:t>
      </w:r>
      <w:r w:rsidR="009D3691">
        <w:rPr>
          <w:rFonts w:cs="Arial"/>
          <w:color w:val="000000" w:themeColor="text1"/>
        </w:rPr>
        <w:t>унок 3.2 -</w:t>
      </w:r>
      <w:r w:rsidRPr="00302038">
        <w:rPr>
          <w:rFonts w:cs="Arial"/>
          <w:color w:val="000000" w:themeColor="text1"/>
        </w:rPr>
        <w:t xml:space="preserve"> Основные исследования по вопросам формирования обязательных технических требований для технологически нейтрального регулирования</w:t>
      </w:r>
    </w:p>
    <w:p w:rsidR="009D3691" w:rsidRDefault="009D3691" w:rsidP="00302038">
      <w:pPr>
        <w:ind w:firstLine="567"/>
        <w:rPr>
          <w:rFonts w:cs="Arial"/>
          <w:color w:val="000000" w:themeColor="text1"/>
        </w:rPr>
        <w:sectPr w:rsidR="009D3691" w:rsidSect="009D3691">
          <w:pgSz w:w="16840" w:h="11907" w:orient="landscape" w:code="9"/>
          <w:pgMar w:top="1418" w:right="1134" w:bottom="907" w:left="567" w:header="720" w:footer="85" w:gutter="0"/>
          <w:cols w:space="720"/>
          <w:titlePg/>
          <w:docGrid w:linePitch="326"/>
        </w:sectPr>
      </w:pPr>
    </w:p>
    <w:p w:rsidR="009D3691" w:rsidRPr="00302038" w:rsidRDefault="009D3691" w:rsidP="009D3691">
      <w:pPr>
        <w:ind w:firstLine="567"/>
        <w:rPr>
          <w:rFonts w:cs="Arial"/>
          <w:color w:val="000000" w:themeColor="text1"/>
        </w:rPr>
      </w:pPr>
      <w:r w:rsidRPr="00302038">
        <w:rPr>
          <w:rFonts w:cs="Arial"/>
          <w:color w:val="000000" w:themeColor="text1"/>
        </w:rPr>
        <w:lastRenderedPageBreak/>
        <w:t xml:space="preserve">Помимо этого, в отчетах </w:t>
      </w:r>
      <w:r w:rsidRPr="00302038">
        <w:rPr>
          <w:rFonts w:cs="Arial"/>
          <w:color w:val="000000" w:themeColor="text1"/>
          <w:lang w:val="en-US"/>
        </w:rPr>
        <w:t>CEPT</w:t>
      </w:r>
      <w:r w:rsidRPr="00302038">
        <w:rPr>
          <w:rFonts w:cs="Arial"/>
          <w:color w:val="000000" w:themeColor="text1"/>
        </w:rPr>
        <w:t xml:space="preserve"> и </w:t>
      </w:r>
      <w:r w:rsidRPr="00302038">
        <w:rPr>
          <w:rFonts w:cs="Arial"/>
          <w:color w:val="000000" w:themeColor="text1"/>
          <w:lang w:val="en-US"/>
        </w:rPr>
        <w:t>ECC</w:t>
      </w:r>
      <w:r w:rsidRPr="00302038">
        <w:rPr>
          <w:rFonts w:cs="Arial"/>
          <w:color w:val="000000" w:themeColor="text1"/>
        </w:rPr>
        <w:t xml:space="preserve"> отмечается необходимость уточнения масок </w:t>
      </w:r>
      <w:r w:rsidRPr="00302038">
        <w:rPr>
          <w:rFonts w:cs="Arial"/>
          <w:color w:val="000000" w:themeColor="text1"/>
          <w:lang w:val="en-US"/>
        </w:rPr>
        <w:t>BEM</w:t>
      </w:r>
      <w:r w:rsidRPr="00302038">
        <w:rPr>
          <w:rFonts w:cs="Arial"/>
          <w:color w:val="000000" w:themeColor="text1"/>
        </w:rPr>
        <w:t xml:space="preserve"> при внедрении совершенно новых технологий. Так, первоначальные маски </w:t>
      </w:r>
      <w:r w:rsidRPr="00302038">
        <w:rPr>
          <w:rFonts w:cs="Arial"/>
          <w:color w:val="000000" w:themeColor="text1"/>
          <w:lang w:val="en-US"/>
        </w:rPr>
        <w:t>BEM</w:t>
      </w:r>
      <w:r w:rsidRPr="00302038">
        <w:rPr>
          <w:rFonts w:cs="Arial"/>
          <w:color w:val="000000" w:themeColor="text1"/>
        </w:rPr>
        <w:t xml:space="preserve"> для диапазона 3400-3800 МГц были признаны неадекватными для подвижной связи, т.к. изначально разрабатывались для фиксированного беспроводного доступа. В результате новых более детальных исследований в Отчете </w:t>
      </w:r>
      <w:r w:rsidRPr="00302038">
        <w:rPr>
          <w:rFonts w:cs="Arial"/>
          <w:color w:val="000000" w:themeColor="text1"/>
          <w:lang w:val="en-US"/>
        </w:rPr>
        <w:t>ECC</w:t>
      </w:r>
      <w:r w:rsidRPr="00302038">
        <w:rPr>
          <w:rFonts w:cs="Arial"/>
          <w:color w:val="000000" w:themeColor="text1"/>
        </w:rPr>
        <w:t xml:space="preserve"> 203 и Отчете </w:t>
      </w:r>
      <w:r w:rsidRPr="00302038">
        <w:rPr>
          <w:rFonts w:cs="Arial"/>
          <w:color w:val="000000" w:themeColor="text1"/>
          <w:lang w:val="en-US"/>
        </w:rPr>
        <w:t>CEPT</w:t>
      </w:r>
      <w:r w:rsidRPr="00302038">
        <w:rPr>
          <w:rFonts w:cs="Arial"/>
          <w:color w:val="000000" w:themeColor="text1"/>
        </w:rPr>
        <w:t xml:space="preserve"> 49 были сформированы новые маски для современных систем мобильного широкополосного доступа в полосе радиочастот 3400-3800 МГц.</w:t>
      </w:r>
    </w:p>
    <w:p w:rsidR="00302038" w:rsidRPr="00302038" w:rsidRDefault="00302038" w:rsidP="00302038">
      <w:pPr>
        <w:ind w:firstLine="567"/>
        <w:rPr>
          <w:rFonts w:cs="Arial"/>
          <w:color w:val="000000" w:themeColor="text1"/>
        </w:rPr>
      </w:pPr>
      <w:r w:rsidRPr="00302038">
        <w:rPr>
          <w:rFonts w:cs="Arial"/>
          <w:color w:val="000000" w:themeColor="text1"/>
        </w:rPr>
        <w:t xml:space="preserve">Важным аспектом подхода с масками </w:t>
      </w:r>
      <w:r w:rsidRPr="00302038">
        <w:rPr>
          <w:rFonts w:cs="Arial"/>
          <w:color w:val="000000" w:themeColor="text1"/>
          <w:lang w:val="en-US"/>
        </w:rPr>
        <w:t>BEM</w:t>
      </w:r>
      <w:r w:rsidRPr="00302038">
        <w:rPr>
          <w:rFonts w:cs="Arial"/>
          <w:color w:val="000000" w:themeColor="text1"/>
        </w:rPr>
        <w:t xml:space="preserve"> является то факт, что использование масок </w:t>
      </w:r>
      <w:r w:rsidRPr="00302038">
        <w:rPr>
          <w:rFonts w:cs="Arial"/>
          <w:color w:val="000000" w:themeColor="text1"/>
          <w:lang w:val="en-US"/>
        </w:rPr>
        <w:t>BEM</w:t>
      </w:r>
      <w:r w:rsidRPr="00302038">
        <w:rPr>
          <w:rFonts w:cs="Arial"/>
          <w:color w:val="000000" w:themeColor="text1"/>
        </w:rPr>
        <w:t xml:space="preserve"> не </w:t>
      </w:r>
      <w:proofErr w:type="gramStart"/>
      <w:r w:rsidRPr="00302038">
        <w:rPr>
          <w:rFonts w:cs="Arial"/>
          <w:color w:val="000000" w:themeColor="text1"/>
        </w:rPr>
        <w:t>обеспечивает гарантию</w:t>
      </w:r>
      <w:proofErr w:type="gramEnd"/>
      <w:r w:rsidRPr="00302038">
        <w:rPr>
          <w:rFonts w:cs="Arial"/>
          <w:color w:val="000000" w:themeColor="text1"/>
        </w:rPr>
        <w:t xml:space="preserve"> отсутствия помех во всех случаях, а лишь обеспечивает их минимизацию до определенного уровня. Более того, маски </w:t>
      </w:r>
      <w:r w:rsidRPr="00302038">
        <w:rPr>
          <w:rFonts w:cs="Arial"/>
          <w:color w:val="000000" w:themeColor="text1"/>
          <w:lang w:val="en-US"/>
        </w:rPr>
        <w:t>BEM</w:t>
      </w:r>
      <w:r w:rsidRPr="00302038">
        <w:rPr>
          <w:rFonts w:cs="Arial"/>
          <w:color w:val="000000" w:themeColor="text1"/>
        </w:rPr>
        <w:t xml:space="preserve"> в соседних полосах радиочастот могут быть жестче, чем возможности стандартного оборудования, что может потребовать использования защитной полосы радиочастот. </w:t>
      </w:r>
    </w:p>
    <w:p w:rsidR="00302038" w:rsidRPr="00302038" w:rsidRDefault="00302038" w:rsidP="00302038">
      <w:pPr>
        <w:ind w:firstLine="567"/>
        <w:rPr>
          <w:rFonts w:cs="Arial"/>
          <w:color w:val="000000" w:themeColor="text1"/>
        </w:rPr>
      </w:pPr>
      <w:r w:rsidRPr="00302038">
        <w:rPr>
          <w:rFonts w:cs="Arial"/>
          <w:color w:val="000000" w:themeColor="text1"/>
        </w:rPr>
        <w:t>На рис</w:t>
      </w:r>
      <w:r w:rsidR="005450D6">
        <w:rPr>
          <w:rFonts w:cs="Arial"/>
          <w:color w:val="000000" w:themeColor="text1"/>
        </w:rPr>
        <w:t>унке 3.3</w:t>
      </w:r>
      <w:r w:rsidRPr="00302038">
        <w:rPr>
          <w:rFonts w:cs="Arial"/>
          <w:color w:val="000000" w:themeColor="text1"/>
        </w:rPr>
        <w:t xml:space="preserve"> показан</w:t>
      </w:r>
      <w:r w:rsidR="005450D6">
        <w:rPr>
          <w:rFonts w:cs="Arial"/>
          <w:color w:val="000000" w:themeColor="text1"/>
        </w:rPr>
        <w:t>ы</w:t>
      </w:r>
      <w:r w:rsidRPr="00302038">
        <w:rPr>
          <w:rFonts w:cs="Arial"/>
          <w:color w:val="000000" w:themeColor="text1"/>
        </w:rPr>
        <w:t xml:space="preserve"> возможные способы выполнения требований маски </w:t>
      </w:r>
      <w:r w:rsidRPr="00302038">
        <w:rPr>
          <w:rFonts w:cs="Arial"/>
          <w:color w:val="000000" w:themeColor="text1"/>
          <w:lang w:val="en-US"/>
        </w:rPr>
        <w:t>BEM</w:t>
      </w:r>
      <w:r w:rsidRPr="00302038">
        <w:rPr>
          <w:rFonts w:cs="Arial"/>
          <w:color w:val="000000" w:themeColor="text1"/>
        </w:rPr>
        <w:t xml:space="preserve"> оператором для различных случаев: </w:t>
      </w:r>
    </w:p>
    <w:p w:rsidR="00302038" w:rsidRPr="00302038" w:rsidRDefault="00302038" w:rsidP="00302038">
      <w:pPr>
        <w:ind w:firstLine="567"/>
        <w:rPr>
          <w:rFonts w:cs="Arial"/>
          <w:color w:val="000000" w:themeColor="text1"/>
        </w:rPr>
      </w:pPr>
      <w:r w:rsidRPr="00302038">
        <w:rPr>
          <w:rFonts w:cs="Arial"/>
          <w:color w:val="000000" w:themeColor="text1"/>
        </w:rPr>
        <w:t xml:space="preserve">а) выполнение требований маски BEM обеспечивается путем использования оборудования с требуемыми спектральными характеристиками; </w:t>
      </w:r>
    </w:p>
    <w:p w:rsidR="00302038" w:rsidRPr="00302038" w:rsidRDefault="00302038" w:rsidP="00302038">
      <w:pPr>
        <w:ind w:firstLine="567"/>
        <w:rPr>
          <w:rFonts w:cs="Arial"/>
          <w:color w:val="000000" w:themeColor="text1"/>
        </w:rPr>
      </w:pPr>
      <w:r w:rsidRPr="00302038">
        <w:rPr>
          <w:rFonts w:cs="Arial"/>
          <w:color w:val="000000" w:themeColor="text1"/>
        </w:rPr>
        <w:t xml:space="preserve">б) использование защитной полосы радиочастот для оборудования, которое не соответствует требованиям маски </w:t>
      </w:r>
      <w:r w:rsidRPr="00302038">
        <w:rPr>
          <w:rFonts w:cs="Arial"/>
          <w:color w:val="000000" w:themeColor="text1"/>
          <w:lang w:val="en-US"/>
        </w:rPr>
        <w:t>BEM</w:t>
      </w:r>
      <w:r w:rsidRPr="00302038">
        <w:rPr>
          <w:rFonts w:cs="Arial"/>
          <w:color w:val="000000" w:themeColor="text1"/>
        </w:rPr>
        <w:t>;</w:t>
      </w:r>
    </w:p>
    <w:p w:rsidR="00302038" w:rsidRPr="00302038" w:rsidRDefault="00302038" w:rsidP="00302038">
      <w:pPr>
        <w:ind w:firstLine="567"/>
        <w:rPr>
          <w:rFonts w:cs="Arial"/>
          <w:color w:val="000000" w:themeColor="text1"/>
        </w:rPr>
      </w:pPr>
      <w:r w:rsidRPr="00302038">
        <w:rPr>
          <w:rFonts w:cs="Arial"/>
          <w:color w:val="000000" w:themeColor="text1"/>
        </w:rPr>
        <w:t>в) путем дополнительных фильтров, либо снижения мощности в основной полосе радиочастот;</w:t>
      </w:r>
    </w:p>
    <w:p w:rsidR="00302038" w:rsidRPr="00302038" w:rsidRDefault="00302038" w:rsidP="00302038">
      <w:pPr>
        <w:ind w:firstLine="567"/>
        <w:rPr>
          <w:rFonts w:cs="Arial"/>
          <w:color w:val="000000" w:themeColor="text1"/>
        </w:rPr>
      </w:pPr>
      <w:r w:rsidRPr="00302038">
        <w:rPr>
          <w:rFonts w:cs="Arial"/>
          <w:color w:val="000000" w:themeColor="text1"/>
        </w:rPr>
        <w:t>г) операторы, использующие соседние блоки радиочастот</w:t>
      </w:r>
      <w:r w:rsidR="007868F9">
        <w:rPr>
          <w:rFonts w:cs="Arial"/>
          <w:color w:val="000000" w:themeColor="text1"/>
        </w:rPr>
        <w:t>,</w:t>
      </w:r>
      <w:r w:rsidRPr="00302038">
        <w:rPr>
          <w:rFonts w:cs="Arial"/>
          <w:color w:val="000000" w:themeColor="text1"/>
        </w:rPr>
        <w:t xml:space="preserve"> самостоятельно договариваются о снижении требований маски </w:t>
      </w:r>
      <w:r w:rsidRPr="00302038">
        <w:rPr>
          <w:rFonts w:cs="Arial"/>
          <w:color w:val="000000" w:themeColor="text1"/>
          <w:lang w:val="en-US"/>
        </w:rPr>
        <w:t>BEM</w:t>
      </w:r>
      <w:r w:rsidRPr="00302038">
        <w:rPr>
          <w:rFonts w:cs="Arial"/>
          <w:color w:val="000000" w:themeColor="text1"/>
        </w:rPr>
        <w:t xml:space="preserve"> по сравнению с установленными пределами.</w:t>
      </w:r>
    </w:p>
    <w:p w:rsidR="00302038" w:rsidRPr="00302038" w:rsidRDefault="00302038" w:rsidP="005450D6">
      <w:pPr>
        <w:rPr>
          <w:rFonts w:cs="Arial"/>
          <w:color w:val="000000" w:themeColor="text1"/>
        </w:rPr>
      </w:pPr>
    </w:p>
    <w:p w:rsidR="00302038" w:rsidRPr="00302038" w:rsidRDefault="009D3691" w:rsidP="005450D6">
      <w:pPr>
        <w:rPr>
          <w:rFonts w:cs="Arial"/>
          <w:color w:val="000000" w:themeColor="text1"/>
        </w:rPr>
      </w:pPr>
      <w:r w:rsidRPr="00302038">
        <w:rPr>
          <w:rFonts w:cs="Arial"/>
          <w:noProof/>
          <w:color w:val="000000" w:themeColor="text1"/>
          <w:lang w:eastAsia="ru-RU"/>
        </w:rPr>
        <mc:AlternateContent>
          <mc:Choice Requires="wps">
            <w:drawing>
              <wp:anchor distT="0" distB="0" distL="114300" distR="114300" simplePos="0" relativeHeight="251662336" behindDoc="0" locked="0" layoutInCell="1" allowOverlap="1" wp14:anchorId="6CFD67A3" wp14:editId="507DBD25">
                <wp:simplePos x="0" y="0"/>
                <wp:positionH relativeFrom="column">
                  <wp:posOffset>1919786</wp:posOffset>
                </wp:positionH>
                <wp:positionV relativeFrom="paragraph">
                  <wp:posOffset>144145</wp:posOffset>
                </wp:positionV>
                <wp:extent cx="1146810" cy="542925"/>
                <wp:effectExtent l="0" t="0" r="0" b="9525"/>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82D" w:rsidRPr="00600A7E" w:rsidRDefault="0024582D" w:rsidP="00302038">
                            <w:pPr>
                              <w:rPr>
                                <w:rFonts w:ascii="Arial" w:hAnsi="Arial" w:cs="Arial"/>
                                <w:sz w:val="20"/>
                              </w:rPr>
                            </w:pPr>
                            <w:r>
                              <w:rPr>
                                <w:rFonts w:ascii="Arial" w:hAnsi="Arial" w:cs="Arial"/>
                                <w:sz w:val="20"/>
                              </w:rPr>
                              <w:t>Маска ЭИИМ оборудования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4" o:spid="_x0000_s1026" type="#_x0000_t202" style="position:absolute;left:0;text-align:left;margin-left:151.15pt;margin-top:11.35pt;width:90.3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" filled="f" stroked="f">
                <v:textbox>
                  <w:txbxContent>
                    <w:p w:rsidR="0024582D" w:rsidRPr="00600A7E" w:rsidRDefault="0024582D" w:rsidP="00302038">
                      <w:pPr>
                        <w:rPr>
                          <w:rFonts w:ascii="Arial" w:hAnsi="Arial" w:cs="Arial"/>
                          <w:sz w:val="20"/>
                        </w:rPr>
                      </w:pPr>
                      <w:r>
                        <w:rPr>
                          <w:rFonts w:ascii="Arial" w:hAnsi="Arial" w:cs="Arial"/>
                          <w:sz w:val="20"/>
                        </w:rPr>
                        <w:t>Маска ЭИИМ оборудования</w:t>
                      </w:r>
                    </w:p>
                  </w:txbxContent>
                </v:textbox>
              </v:shape>
            </w:pict>
          </mc:Fallback>
        </mc:AlternateContent>
      </w:r>
    </w:p>
    <w:tbl>
      <w:tblPr>
        <w:tblW w:w="0" w:type="auto"/>
        <w:tblLook w:val="04A0" w:firstRow="1" w:lastRow="0" w:firstColumn="1" w:lastColumn="0" w:noHBand="0" w:noVBand="1"/>
      </w:tblPr>
      <w:tblGrid>
        <w:gridCol w:w="5096"/>
        <w:gridCol w:w="4702"/>
      </w:tblGrid>
      <w:tr w:rsidR="00302038" w:rsidRPr="00302038" w:rsidTr="009D3F73">
        <w:tc>
          <w:tcPr>
            <w:tcW w:w="4785" w:type="dxa"/>
            <w:shd w:val="clear" w:color="auto" w:fill="auto"/>
            <w:vAlign w:val="bottom"/>
          </w:tcPr>
          <w:p w:rsidR="00302038" w:rsidRDefault="005450D6" w:rsidP="005450D6">
            <w:pPr>
              <w:jc w:val="center"/>
              <w:rPr>
                <w:rFonts w:cs="Arial"/>
                <w:color w:val="000000" w:themeColor="text1"/>
                <w:lang w:val="en-GB"/>
              </w:rPr>
            </w:pPr>
            <w:r w:rsidRPr="00302038">
              <w:rPr>
                <w:rFonts w:cs="Arial"/>
                <w:noProof/>
                <w:color w:val="000000" w:themeColor="text1"/>
                <w:lang w:eastAsia="ru-RU"/>
              </w:rPr>
              <mc:AlternateContent>
                <mc:Choice Requires="wps">
                  <w:drawing>
                    <wp:anchor distT="0" distB="0" distL="114300" distR="114300" simplePos="0" relativeHeight="251661312" behindDoc="0" locked="0" layoutInCell="1" allowOverlap="1" wp14:anchorId="02CE01B2" wp14:editId="3423C78E">
                      <wp:simplePos x="0" y="0"/>
                      <wp:positionH relativeFrom="column">
                        <wp:posOffset>1236345</wp:posOffset>
                      </wp:positionH>
                      <wp:positionV relativeFrom="paragraph">
                        <wp:posOffset>32385</wp:posOffset>
                      </wp:positionV>
                      <wp:extent cx="571500" cy="228600"/>
                      <wp:effectExtent l="0" t="0" r="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582D" w:rsidRPr="00600A7E" w:rsidRDefault="0024582D" w:rsidP="00302038">
                                  <w:pPr>
                                    <w:rPr>
                                      <w:rFonts w:ascii="Arial" w:hAnsi="Arial" w:cs="Arial"/>
                                      <w:sz w:val="20"/>
                                    </w:rPr>
                                  </w:pPr>
                                  <w:r w:rsidRPr="00600A7E">
                                    <w:rPr>
                                      <w:rFonts w:ascii="Arial" w:hAnsi="Arial" w:cs="Arial"/>
                                      <w:sz w:val="20"/>
                                    </w:rPr>
                                    <w:t>BEM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 o:spid="_x0000_s1027" type="#_x0000_t202" style="position:absolute;left:0;text-align:left;margin-left:97.35pt;margin-top:2.55pt;width: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VJE0AIAAMc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" filled="f" stroked="f">
                      <v:textbox>
                        <w:txbxContent>
                          <w:p w:rsidR="0024582D" w:rsidRPr="00600A7E" w:rsidRDefault="0024582D" w:rsidP="00302038">
                            <w:pPr>
                              <w:rPr>
                                <w:rFonts w:ascii="Arial" w:hAnsi="Arial" w:cs="Arial"/>
                                <w:sz w:val="20"/>
                              </w:rPr>
                            </w:pPr>
                            <w:proofErr w:type="spellStart"/>
                            <w:r w:rsidRPr="00600A7E">
                              <w:rPr>
                                <w:rFonts w:ascii="Arial" w:hAnsi="Arial" w:cs="Arial"/>
                                <w:sz w:val="20"/>
                              </w:rPr>
                              <w:t>BEM</w:t>
                            </w:r>
                            <w:proofErr w:type="spellEnd"/>
                          </w:p>
                        </w:txbxContent>
                      </v:textbox>
                    </v:shape>
                  </w:pict>
                </mc:Fallback>
              </mc:AlternateContent>
            </w:r>
            <w:r w:rsidRPr="00302038">
              <w:rPr>
                <w:rFonts w:cs="Arial"/>
                <w:noProof/>
                <w:color w:val="000000" w:themeColor="text1"/>
                <w:lang w:eastAsia="ru-RU"/>
              </w:rPr>
              <mc:AlternateContent>
                <mc:Choice Requires="wps">
                  <w:drawing>
                    <wp:anchor distT="0" distB="0" distL="114300" distR="114300" simplePos="0" relativeHeight="251659264" behindDoc="0" locked="0" layoutInCell="1" allowOverlap="1" wp14:anchorId="5BAB6DC6" wp14:editId="5A9F37F1">
                      <wp:simplePos x="0" y="0"/>
                      <wp:positionH relativeFrom="column">
                        <wp:posOffset>970280</wp:posOffset>
                      </wp:positionH>
                      <wp:positionV relativeFrom="paragraph">
                        <wp:posOffset>172720</wp:posOffset>
                      </wp:positionV>
                      <wp:extent cx="342900" cy="228600"/>
                      <wp:effectExtent l="38100" t="0" r="19050" b="571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323DECE" id="Прямая соединительная линия 2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13.6pt" to="103.4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">
                      <v:stroke endarrow="classic"/>
                    </v:line>
                  </w:pict>
                </mc:Fallback>
              </mc:AlternateContent>
            </w:r>
            <w:r w:rsidRPr="00302038">
              <w:rPr>
                <w:rFonts w:cs="Arial"/>
                <w:noProof/>
                <w:color w:val="000000" w:themeColor="text1"/>
                <w:lang w:eastAsia="ru-RU"/>
              </w:rPr>
              <mc:AlternateContent>
                <mc:Choice Requires="wps">
                  <w:drawing>
                    <wp:anchor distT="0" distB="0" distL="114300" distR="114300" simplePos="0" relativeHeight="251660288" behindDoc="0" locked="0" layoutInCell="1" allowOverlap="1" wp14:anchorId="293211C9" wp14:editId="00E121D1">
                      <wp:simplePos x="0" y="0"/>
                      <wp:positionH relativeFrom="column">
                        <wp:posOffset>2117090</wp:posOffset>
                      </wp:positionH>
                      <wp:positionV relativeFrom="paragraph">
                        <wp:posOffset>320040</wp:posOffset>
                      </wp:positionV>
                      <wp:extent cx="342900" cy="228600"/>
                      <wp:effectExtent l="38100" t="0" r="19050" b="571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53AEB82" id="Прямая соединительная линия 2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7pt,25.2pt" to="193.7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">
                      <v:stroke endarrow="classic"/>
                    </v:line>
                  </w:pict>
                </mc:Fallback>
              </mc:AlternateContent>
            </w:r>
            <w:r w:rsidR="00302038" w:rsidRPr="00302038">
              <w:rPr>
                <w:rFonts w:cs="Arial"/>
                <w:color w:val="000000" w:themeColor="text1"/>
                <w:lang w:val="en-GB"/>
              </w:rPr>
              <w:object w:dxaOrig="4995" w:dyaOrig="2820">
                <v:shape id="_x0000_i1033" type="#_x0000_t75" style="width:251.5pt;height:2in" o:ole="">
                  <v:imagedata r:id="rId51" o:title=""/>
                </v:shape>
                <o:OLEObject Type="Embed" ProgID="PBrush" ShapeID="_x0000_i1033" DrawAspect="Content" ObjectID="_1591606142" r:id="rId52"/>
              </w:object>
            </w:r>
            <w:r w:rsidR="00302038" w:rsidRPr="00302038">
              <w:rPr>
                <w:rFonts w:cs="Arial"/>
                <w:color w:val="000000" w:themeColor="text1"/>
                <w:lang w:val="en-GB"/>
              </w:rPr>
              <w:t>а)</w:t>
            </w:r>
          </w:p>
          <w:p w:rsidR="005450D6" w:rsidRPr="00302038" w:rsidRDefault="005450D6" w:rsidP="005450D6">
            <w:pPr>
              <w:rPr>
                <w:rFonts w:cs="Arial"/>
                <w:color w:val="000000" w:themeColor="text1"/>
                <w:lang w:val="en-GB"/>
              </w:rPr>
            </w:pPr>
          </w:p>
        </w:tc>
        <w:tc>
          <w:tcPr>
            <w:tcW w:w="4786" w:type="dxa"/>
            <w:shd w:val="clear" w:color="auto" w:fill="auto"/>
            <w:vAlign w:val="bottom"/>
          </w:tcPr>
          <w:p w:rsidR="00302038" w:rsidRPr="00302038" w:rsidRDefault="00302038" w:rsidP="005450D6">
            <w:pPr>
              <w:jc w:val="center"/>
              <w:rPr>
                <w:rFonts w:cs="Arial"/>
                <w:color w:val="000000" w:themeColor="text1"/>
              </w:rPr>
            </w:pPr>
            <w:r w:rsidRPr="00302038">
              <w:rPr>
                <w:rFonts w:cs="Arial"/>
                <w:noProof/>
                <w:color w:val="000000" w:themeColor="text1"/>
                <w:lang w:eastAsia="ru-RU"/>
              </w:rPr>
              <w:drawing>
                <wp:inline distT="0" distB="0" distL="0" distR="0" wp14:anchorId="57DB0194" wp14:editId="07D85C84">
                  <wp:extent cx="2939415" cy="18288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39415" cy="1828800"/>
                          </a:xfrm>
                          <a:prstGeom prst="rect">
                            <a:avLst/>
                          </a:prstGeom>
                          <a:noFill/>
                          <a:ln>
                            <a:noFill/>
                          </a:ln>
                        </pic:spPr>
                      </pic:pic>
                    </a:graphicData>
                  </a:graphic>
                </wp:inline>
              </w:drawing>
            </w:r>
          </w:p>
          <w:p w:rsidR="00302038" w:rsidRDefault="00302038" w:rsidP="005450D6">
            <w:pPr>
              <w:jc w:val="center"/>
              <w:rPr>
                <w:rFonts w:cs="Arial"/>
                <w:color w:val="000000" w:themeColor="text1"/>
              </w:rPr>
            </w:pPr>
            <w:r w:rsidRPr="00302038">
              <w:rPr>
                <w:rFonts w:cs="Arial"/>
                <w:color w:val="000000" w:themeColor="text1"/>
              </w:rPr>
              <w:t>б)</w:t>
            </w:r>
          </w:p>
          <w:p w:rsidR="005450D6" w:rsidRPr="00302038" w:rsidRDefault="005450D6" w:rsidP="005450D6">
            <w:pPr>
              <w:rPr>
                <w:rFonts w:cs="Arial"/>
                <w:color w:val="000000" w:themeColor="text1"/>
              </w:rPr>
            </w:pPr>
          </w:p>
        </w:tc>
      </w:tr>
      <w:tr w:rsidR="00302038" w:rsidRPr="00302038" w:rsidTr="009D3F73">
        <w:tc>
          <w:tcPr>
            <w:tcW w:w="4785" w:type="dxa"/>
            <w:shd w:val="clear" w:color="auto" w:fill="auto"/>
            <w:vAlign w:val="bottom"/>
          </w:tcPr>
          <w:p w:rsidR="00302038" w:rsidRPr="00302038" w:rsidRDefault="00302038" w:rsidP="005450D6">
            <w:pPr>
              <w:jc w:val="center"/>
              <w:rPr>
                <w:rFonts w:cs="Arial"/>
                <w:color w:val="000000" w:themeColor="text1"/>
              </w:rPr>
            </w:pPr>
            <w:r w:rsidRPr="00302038">
              <w:rPr>
                <w:rFonts w:cs="Arial"/>
                <w:noProof/>
                <w:color w:val="000000" w:themeColor="text1"/>
                <w:lang w:eastAsia="ru-RU"/>
              </w:rPr>
              <w:drawing>
                <wp:inline distT="0" distB="0" distL="0" distR="0" wp14:anchorId="1261F96A" wp14:editId="53AA1998">
                  <wp:extent cx="3134995" cy="1691640"/>
                  <wp:effectExtent l="0" t="0" r="8255"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34995" cy="1691640"/>
                          </a:xfrm>
                          <a:prstGeom prst="rect">
                            <a:avLst/>
                          </a:prstGeom>
                          <a:noFill/>
                          <a:ln>
                            <a:noFill/>
                          </a:ln>
                        </pic:spPr>
                      </pic:pic>
                    </a:graphicData>
                  </a:graphic>
                </wp:inline>
              </w:drawing>
            </w:r>
          </w:p>
          <w:p w:rsidR="00302038" w:rsidRPr="00302038" w:rsidRDefault="00302038" w:rsidP="005450D6">
            <w:pPr>
              <w:jc w:val="center"/>
              <w:rPr>
                <w:rFonts w:cs="Arial"/>
                <w:color w:val="000000" w:themeColor="text1"/>
              </w:rPr>
            </w:pPr>
            <w:r w:rsidRPr="00302038">
              <w:rPr>
                <w:rFonts w:cs="Arial"/>
                <w:color w:val="000000" w:themeColor="text1"/>
              </w:rPr>
              <w:t>в)</w:t>
            </w:r>
          </w:p>
        </w:tc>
        <w:tc>
          <w:tcPr>
            <w:tcW w:w="4786" w:type="dxa"/>
            <w:shd w:val="clear" w:color="auto" w:fill="auto"/>
            <w:vAlign w:val="bottom"/>
          </w:tcPr>
          <w:p w:rsidR="00302038" w:rsidRPr="00302038" w:rsidRDefault="00302038" w:rsidP="005450D6">
            <w:pPr>
              <w:jc w:val="center"/>
              <w:rPr>
                <w:rFonts w:cs="Arial"/>
                <w:color w:val="000000" w:themeColor="text1"/>
              </w:rPr>
            </w:pPr>
            <w:r w:rsidRPr="00302038">
              <w:rPr>
                <w:rFonts w:cs="Arial"/>
                <w:noProof/>
                <w:color w:val="000000" w:themeColor="text1"/>
                <w:lang w:eastAsia="ru-RU"/>
              </w:rPr>
              <w:drawing>
                <wp:inline distT="0" distB="0" distL="0" distR="0" wp14:anchorId="3FA4BE00" wp14:editId="2E19E16A">
                  <wp:extent cx="2874010" cy="1567815"/>
                  <wp:effectExtent l="0" t="0" r="254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74010" cy="1567815"/>
                          </a:xfrm>
                          <a:prstGeom prst="rect">
                            <a:avLst/>
                          </a:prstGeom>
                          <a:noFill/>
                          <a:ln>
                            <a:noFill/>
                          </a:ln>
                        </pic:spPr>
                      </pic:pic>
                    </a:graphicData>
                  </a:graphic>
                </wp:inline>
              </w:drawing>
            </w:r>
          </w:p>
          <w:p w:rsidR="00302038" w:rsidRPr="00302038" w:rsidRDefault="00302038" w:rsidP="005450D6">
            <w:pPr>
              <w:jc w:val="center"/>
              <w:rPr>
                <w:rFonts w:cs="Arial"/>
                <w:color w:val="000000" w:themeColor="text1"/>
              </w:rPr>
            </w:pPr>
            <w:r w:rsidRPr="00302038">
              <w:rPr>
                <w:rFonts w:cs="Arial"/>
                <w:color w:val="000000" w:themeColor="text1"/>
              </w:rPr>
              <w:t>г)</w:t>
            </w:r>
          </w:p>
        </w:tc>
      </w:tr>
    </w:tbl>
    <w:p w:rsidR="005450D6" w:rsidRDefault="005450D6" w:rsidP="00302038">
      <w:pPr>
        <w:ind w:firstLine="567"/>
        <w:rPr>
          <w:rFonts w:cs="Arial"/>
          <w:color w:val="000000" w:themeColor="text1"/>
        </w:rPr>
      </w:pPr>
    </w:p>
    <w:p w:rsidR="00302038" w:rsidRPr="00302038" w:rsidRDefault="00302038" w:rsidP="005450D6">
      <w:pPr>
        <w:jc w:val="center"/>
        <w:rPr>
          <w:rFonts w:cs="Arial"/>
          <w:color w:val="000000" w:themeColor="text1"/>
        </w:rPr>
      </w:pPr>
      <w:r w:rsidRPr="00302038">
        <w:rPr>
          <w:rFonts w:cs="Arial"/>
          <w:color w:val="000000" w:themeColor="text1"/>
        </w:rPr>
        <w:t>Рис</w:t>
      </w:r>
      <w:r w:rsidR="005450D6">
        <w:rPr>
          <w:rFonts w:cs="Arial"/>
          <w:color w:val="000000" w:themeColor="text1"/>
        </w:rPr>
        <w:t xml:space="preserve">унок </w:t>
      </w:r>
      <w:r w:rsidRPr="00302038">
        <w:rPr>
          <w:rFonts w:cs="Arial"/>
          <w:color w:val="000000" w:themeColor="text1"/>
        </w:rPr>
        <w:t>3.</w:t>
      </w:r>
      <w:r w:rsidR="005450D6" w:rsidRPr="00302038">
        <w:rPr>
          <w:rFonts w:cs="Arial"/>
          <w:color w:val="000000" w:themeColor="text1"/>
        </w:rPr>
        <w:t xml:space="preserve"> </w:t>
      </w:r>
      <w:r w:rsidRPr="00302038">
        <w:rPr>
          <w:rFonts w:cs="Arial"/>
          <w:color w:val="000000" w:themeColor="text1"/>
        </w:rPr>
        <w:t>3</w:t>
      </w:r>
      <w:r w:rsidR="005450D6">
        <w:rPr>
          <w:rFonts w:cs="Arial"/>
          <w:color w:val="000000" w:themeColor="text1"/>
        </w:rPr>
        <w:t xml:space="preserve"> -</w:t>
      </w:r>
      <w:r w:rsidRPr="00302038">
        <w:rPr>
          <w:rFonts w:cs="Arial"/>
          <w:color w:val="000000" w:themeColor="text1"/>
        </w:rPr>
        <w:t xml:space="preserve"> Подходы к выполнению требований маски </w:t>
      </w:r>
      <w:r w:rsidRPr="00302038">
        <w:rPr>
          <w:rFonts w:cs="Arial"/>
          <w:color w:val="000000" w:themeColor="text1"/>
          <w:lang w:val="en-US"/>
        </w:rPr>
        <w:t>BEM</w:t>
      </w:r>
      <w:r w:rsidRPr="00302038">
        <w:rPr>
          <w:rFonts w:cs="Arial"/>
          <w:color w:val="000000" w:themeColor="text1"/>
        </w:rPr>
        <w:t xml:space="preserve"> операторами</w:t>
      </w:r>
    </w:p>
    <w:p w:rsidR="00302038" w:rsidRPr="00302038" w:rsidRDefault="00302038" w:rsidP="00302038">
      <w:pPr>
        <w:ind w:firstLine="567"/>
        <w:rPr>
          <w:rFonts w:cs="Arial"/>
          <w:color w:val="000000" w:themeColor="text1"/>
        </w:rPr>
      </w:pPr>
    </w:p>
    <w:p w:rsidR="00302038" w:rsidRPr="00302038" w:rsidRDefault="00302038" w:rsidP="00302038">
      <w:pPr>
        <w:ind w:firstLine="567"/>
        <w:rPr>
          <w:rFonts w:cs="Arial"/>
          <w:color w:val="000000" w:themeColor="text1"/>
        </w:rPr>
      </w:pPr>
      <w:r w:rsidRPr="00302038">
        <w:rPr>
          <w:rFonts w:cs="Arial"/>
          <w:color w:val="000000" w:themeColor="text1"/>
        </w:rPr>
        <w:t xml:space="preserve">Наконец стоит отметить, тот факт, что маски </w:t>
      </w:r>
      <w:r w:rsidRPr="00302038">
        <w:rPr>
          <w:rFonts w:cs="Arial"/>
          <w:color w:val="000000" w:themeColor="text1"/>
          <w:lang w:val="en-US"/>
        </w:rPr>
        <w:t>BEM</w:t>
      </w:r>
      <w:r w:rsidRPr="00302038">
        <w:rPr>
          <w:rFonts w:cs="Arial"/>
          <w:color w:val="000000" w:themeColor="text1"/>
        </w:rPr>
        <w:t xml:space="preserve"> не во всех случаях могут решить проблемы ЭМС не только по причине недостаточно жесткого уровня внеполосных излучений, но и из-за наличия проблем, обусловленных недостаточной селективностью </w:t>
      </w:r>
      <w:r w:rsidRPr="00302038">
        <w:rPr>
          <w:rFonts w:cs="Arial"/>
          <w:color w:val="000000" w:themeColor="text1"/>
        </w:rPr>
        <w:lastRenderedPageBreak/>
        <w:t>приемников систем, работающих в соседних полосах радиочастот. В таких случаях в лицензии операторов мобильного широкополосного доступа могут включаться требования по исключению возможных помех приемникам в соседних полосах радиочастот за счет операторов. Так в диапазоне 800 М</w:t>
      </w:r>
      <w:proofErr w:type="gramStart"/>
      <w:r w:rsidRPr="00302038">
        <w:rPr>
          <w:rFonts w:cs="Arial"/>
          <w:color w:val="000000" w:themeColor="text1"/>
        </w:rPr>
        <w:t>Гц в сл</w:t>
      </w:r>
      <w:proofErr w:type="gramEnd"/>
      <w:r w:rsidRPr="00302038">
        <w:rPr>
          <w:rFonts w:cs="Arial"/>
          <w:color w:val="000000" w:themeColor="text1"/>
        </w:rPr>
        <w:t xml:space="preserve">учае возникновения помех операторы широкополосного доступа обязаны их устранить, например, путем установки фильтров на приемники телевизионного вещания, </w:t>
      </w:r>
      <w:r w:rsidR="00061990" w:rsidRPr="00302038">
        <w:rPr>
          <w:rFonts w:cs="Arial"/>
          <w:color w:val="000000" w:themeColor="text1"/>
        </w:rPr>
        <w:t>работающи</w:t>
      </w:r>
      <w:r w:rsidR="00061990">
        <w:rPr>
          <w:rFonts w:cs="Arial"/>
          <w:color w:val="000000" w:themeColor="text1"/>
        </w:rPr>
        <w:t>е</w:t>
      </w:r>
      <w:r w:rsidR="00061990" w:rsidRPr="00302038">
        <w:rPr>
          <w:rFonts w:cs="Arial"/>
          <w:color w:val="000000" w:themeColor="text1"/>
        </w:rPr>
        <w:t xml:space="preserve"> </w:t>
      </w:r>
      <w:r w:rsidRPr="00302038">
        <w:rPr>
          <w:rFonts w:cs="Arial"/>
          <w:color w:val="000000" w:themeColor="text1"/>
        </w:rPr>
        <w:t xml:space="preserve">на каналах ниже 790 МГц. Несмотря на то, что такие требования по установке фильтров касаются только приемников ТВ вещания, затронутых помехами, в некоторых европейских странах, где развито эфирное вещание, количество устанавливаемых фильтров может </w:t>
      </w:r>
      <w:proofErr w:type="gramStart"/>
      <w:r w:rsidRPr="00302038">
        <w:rPr>
          <w:rFonts w:cs="Arial"/>
          <w:color w:val="000000" w:themeColor="text1"/>
        </w:rPr>
        <w:t>достигать до нескольких процентов</w:t>
      </w:r>
      <w:proofErr w:type="gramEnd"/>
      <w:r w:rsidRPr="00302038">
        <w:rPr>
          <w:rFonts w:cs="Arial"/>
          <w:color w:val="000000" w:themeColor="text1"/>
        </w:rPr>
        <w:t xml:space="preserve"> домохозяйств. </w:t>
      </w:r>
    </w:p>
    <w:p w:rsidR="00F308ED" w:rsidRDefault="00302038" w:rsidP="00302038">
      <w:pPr>
        <w:ind w:firstLine="567"/>
        <w:rPr>
          <w:rFonts w:cs="Arial"/>
          <w:color w:val="000000" w:themeColor="text1"/>
        </w:rPr>
      </w:pPr>
      <w:r w:rsidRPr="00302038">
        <w:rPr>
          <w:rFonts w:cs="Arial"/>
          <w:color w:val="000000" w:themeColor="text1"/>
        </w:rPr>
        <w:t xml:space="preserve">Кроме того, опыт использования масок BEM показал, что методы измерения масок и соответственно контроль их выполнения операторами является достаточно сложной задачей. При этом можно отметить, что до настоящего времени отсутствует опыт практического контроля выполнения операторами масок BEM. Однако разработана Рекомендация </w:t>
      </w:r>
      <w:r w:rsidRPr="00302038">
        <w:rPr>
          <w:rFonts w:cs="Arial"/>
          <w:color w:val="000000" w:themeColor="text1"/>
          <w:lang w:val="en-US"/>
        </w:rPr>
        <w:t>ECC</w:t>
      </w:r>
      <w:r w:rsidRPr="00302038">
        <w:rPr>
          <w:rFonts w:cs="Arial"/>
          <w:color w:val="000000" w:themeColor="text1"/>
        </w:rPr>
        <w:t xml:space="preserve"> по их измерению, которая имеет ряд ограничений и не всегда может быть использована.</w:t>
      </w:r>
    </w:p>
    <w:p w:rsidR="00302038" w:rsidRPr="005450D6" w:rsidRDefault="005450D6" w:rsidP="00302038">
      <w:pPr>
        <w:ind w:firstLine="567"/>
      </w:pPr>
      <w:r>
        <w:t>В заключение с</w:t>
      </w:r>
      <w:r w:rsidR="00302038">
        <w:t>тоит отметить, что последняя практика внедрения новых радиотехнологий, в частности переход к сетям 5</w:t>
      </w:r>
      <w:r w:rsidR="00302038">
        <w:rPr>
          <w:lang w:val="en-US"/>
        </w:rPr>
        <w:t>G</w:t>
      </w:r>
      <w:r w:rsidR="00302038" w:rsidRPr="00ED5BF5">
        <w:t xml:space="preserve"> </w:t>
      </w:r>
      <w:r w:rsidR="00302038">
        <w:t xml:space="preserve">и к использованию активных антенных систем, показал </w:t>
      </w:r>
      <w:proofErr w:type="spellStart"/>
      <w:r w:rsidR="00302038">
        <w:t>неуниверсальность</w:t>
      </w:r>
      <w:proofErr w:type="spellEnd"/>
      <w:r w:rsidR="00302038">
        <w:t xml:space="preserve"> метода масок </w:t>
      </w:r>
      <w:r w:rsidR="00302038">
        <w:rPr>
          <w:lang w:val="en-US"/>
        </w:rPr>
        <w:t>BEM</w:t>
      </w:r>
      <w:r w:rsidR="00302038" w:rsidRPr="00ED5BF5">
        <w:t xml:space="preserve">. </w:t>
      </w:r>
      <w:r w:rsidR="00302038">
        <w:t>Фактически отклонение о</w:t>
      </w:r>
      <w:r w:rsidR="00061990">
        <w:t>т</w:t>
      </w:r>
      <w:r w:rsidR="00302038">
        <w:t xml:space="preserve"> стандартов </w:t>
      </w:r>
      <w:r w:rsidR="00302038">
        <w:rPr>
          <w:lang w:val="en-US"/>
        </w:rPr>
        <w:t>UMTS</w:t>
      </w:r>
      <w:r w:rsidR="00302038" w:rsidRPr="00ED5BF5">
        <w:t xml:space="preserve"> </w:t>
      </w:r>
      <w:r w:rsidR="00302038">
        <w:t xml:space="preserve">и </w:t>
      </w:r>
      <w:r w:rsidR="00302038">
        <w:rPr>
          <w:lang w:val="en-US"/>
        </w:rPr>
        <w:t>LTE</w:t>
      </w:r>
      <w:r w:rsidR="00302038" w:rsidRPr="00ED5BF5">
        <w:t xml:space="preserve"> </w:t>
      </w:r>
      <w:r w:rsidR="00302038">
        <w:t xml:space="preserve">с типовыми секторными антеннами требует пересмотра масок </w:t>
      </w:r>
      <w:r w:rsidR="00302038">
        <w:rPr>
          <w:lang w:val="en-US"/>
        </w:rPr>
        <w:t>BEM</w:t>
      </w:r>
      <w:r w:rsidR="00302038" w:rsidRPr="00ED5BF5">
        <w:t>.</w:t>
      </w:r>
      <w:r>
        <w:t xml:space="preserve"> Это связано в первую очередь с невозможностью использования фильтров и достижения низких уровней излучения в активных антенных решетках. В таких системах ЭМС с другими сетями реализуется не только за счет подавления внеполосного излучения, но и пространственного разнесения в лучах ДН антенн. В первую очередь это относится к диапазону 3400-3800 МГц, где пересмотр масок </w:t>
      </w:r>
      <w:r>
        <w:rPr>
          <w:lang w:val="en-US"/>
        </w:rPr>
        <w:t>BEM</w:t>
      </w:r>
      <w:r w:rsidRPr="005450D6">
        <w:t xml:space="preserve"> </w:t>
      </w:r>
      <w:r>
        <w:t>будет происходить уже во второй раз в связи с развитием технологий. Однако аналогичная ситуация складывается и в других диапазонах радиочастот.</w:t>
      </w:r>
    </w:p>
    <w:p w:rsidR="00302038" w:rsidRDefault="00302038" w:rsidP="00302038">
      <w:pPr>
        <w:ind w:firstLine="567"/>
        <w:rPr>
          <w:rFonts w:cs="Arial"/>
          <w:color w:val="000000" w:themeColor="text1"/>
        </w:rPr>
      </w:pPr>
    </w:p>
    <w:p w:rsidR="00302038" w:rsidRDefault="00302038" w:rsidP="00302038">
      <w:pPr>
        <w:pStyle w:val="20"/>
      </w:pPr>
      <w:bookmarkStart w:id="44" w:name="_Toc513477361"/>
      <w:r>
        <w:t>3.2.2 Анализ опыта других стран на основе перечня технологий</w:t>
      </w:r>
      <w:bookmarkEnd w:id="44"/>
    </w:p>
    <w:p w:rsidR="00302038" w:rsidRDefault="00DB3C69" w:rsidP="00302038">
      <w:pPr>
        <w:ind w:firstLine="567"/>
        <w:rPr>
          <w:rFonts w:cs="Arial"/>
          <w:color w:val="000000" w:themeColor="text1"/>
        </w:rPr>
      </w:pPr>
      <w:r>
        <w:rPr>
          <w:rFonts w:cs="Arial"/>
          <w:color w:val="000000" w:themeColor="text1"/>
        </w:rPr>
        <w:t>Для анализа опыта других стран по внедрению технологической нейтральности на основе перечня технологий рассмотрим примеры стран, которые в явном виде указывают список технологий в каждом диапазоне радиочастот сотовой подвижной связи. При этом рассмотрим опыт регулирования диапазонов радиочастот 850 МГц (частотный план А</w:t>
      </w:r>
      <w:proofErr w:type="gramStart"/>
      <w:r>
        <w:rPr>
          <w:rFonts w:cs="Arial"/>
          <w:color w:val="000000" w:themeColor="text1"/>
        </w:rPr>
        <w:t>1</w:t>
      </w:r>
      <w:proofErr w:type="gramEnd"/>
      <w:r>
        <w:rPr>
          <w:rFonts w:cs="Arial"/>
          <w:color w:val="000000" w:themeColor="text1"/>
        </w:rPr>
        <w:t xml:space="preserve">), 900 МГц, 1800 МГц и 2100 МГц. Именно в этих диапазонах радиочастот в настоящее время происходит замена устаревающих стандартов радиосвязи на стандарт </w:t>
      </w:r>
      <w:r>
        <w:rPr>
          <w:rFonts w:cs="Arial"/>
          <w:color w:val="000000" w:themeColor="text1"/>
          <w:lang w:val="en-US"/>
        </w:rPr>
        <w:t>LTE</w:t>
      </w:r>
      <w:r w:rsidRPr="00DB3C69">
        <w:rPr>
          <w:rFonts w:cs="Arial"/>
          <w:color w:val="000000" w:themeColor="text1"/>
        </w:rPr>
        <w:t>-</w:t>
      </w:r>
      <w:r>
        <w:rPr>
          <w:rFonts w:cs="Arial"/>
          <w:color w:val="000000" w:themeColor="text1"/>
          <w:lang w:val="en-US"/>
        </w:rPr>
        <w:t>Advanced</w:t>
      </w:r>
      <w:r w:rsidRPr="00DB3C69">
        <w:rPr>
          <w:rFonts w:cs="Arial"/>
          <w:color w:val="000000" w:themeColor="text1"/>
        </w:rPr>
        <w:t xml:space="preserve">. </w:t>
      </w:r>
      <w:r>
        <w:rPr>
          <w:rFonts w:cs="Arial"/>
          <w:color w:val="000000" w:themeColor="text1"/>
        </w:rPr>
        <w:t xml:space="preserve">В других диапазонах радиочастот чаще всего присутствует сразу технология </w:t>
      </w:r>
      <w:r>
        <w:rPr>
          <w:rFonts w:cs="Arial"/>
          <w:color w:val="000000" w:themeColor="text1"/>
          <w:lang w:val="en-US"/>
        </w:rPr>
        <w:t>LTE</w:t>
      </w:r>
      <w:r w:rsidRPr="00DB3C69">
        <w:rPr>
          <w:rFonts w:cs="Arial"/>
          <w:color w:val="000000" w:themeColor="text1"/>
        </w:rPr>
        <w:t>-</w:t>
      </w:r>
      <w:r>
        <w:rPr>
          <w:rFonts w:cs="Arial"/>
          <w:color w:val="000000" w:themeColor="text1"/>
          <w:lang w:val="en-US"/>
        </w:rPr>
        <w:t>Advanced</w:t>
      </w:r>
      <w:r w:rsidRPr="00DB3C69">
        <w:rPr>
          <w:rFonts w:cs="Arial"/>
          <w:color w:val="000000" w:themeColor="text1"/>
        </w:rPr>
        <w:t xml:space="preserve">. </w:t>
      </w:r>
      <w:r>
        <w:rPr>
          <w:rFonts w:cs="Arial"/>
          <w:color w:val="000000" w:themeColor="text1"/>
        </w:rPr>
        <w:t xml:space="preserve">Также отдельно можно выделить опыт стран, внедривших сети </w:t>
      </w:r>
      <w:r>
        <w:rPr>
          <w:rFonts w:cs="Arial"/>
          <w:color w:val="000000" w:themeColor="text1"/>
          <w:lang w:val="en-US"/>
        </w:rPr>
        <w:t>Mobile</w:t>
      </w:r>
      <w:r w:rsidRPr="00DB3C69">
        <w:rPr>
          <w:rFonts w:cs="Arial"/>
          <w:color w:val="000000" w:themeColor="text1"/>
        </w:rPr>
        <w:t xml:space="preserve"> </w:t>
      </w:r>
      <w:r>
        <w:rPr>
          <w:rFonts w:cs="Arial"/>
          <w:color w:val="000000" w:themeColor="text1"/>
          <w:lang w:val="en-US"/>
        </w:rPr>
        <w:t>WiMAX</w:t>
      </w:r>
      <w:r>
        <w:rPr>
          <w:rFonts w:cs="Arial"/>
          <w:color w:val="000000" w:themeColor="text1"/>
        </w:rPr>
        <w:t xml:space="preserve"> и осуществивших последующий переход к сетям </w:t>
      </w:r>
      <w:r>
        <w:rPr>
          <w:rFonts w:cs="Arial"/>
          <w:color w:val="000000" w:themeColor="text1"/>
          <w:lang w:val="en-US"/>
        </w:rPr>
        <w:t>LTE</w:t>
      </w:r>
      <w:r w:rsidRPr="00DB3C69">
        <w:rPr>
          <w:rFonts w:cs="Arial"/>
          <w:color w:val="000000" w:themeColor="text1"/>
        </w:rPr>
        <w:t>.</w:t>
      </w:r>
      <w:r>
        <w:rPr>
          <w:rFonts w:cs="Arial"/>
          <w:color w:val="000000" w:themeColor="text1"/>
        </w:rPr>
        <w:t xml:space="preserve"> </w:t>
      </w:r>
    </w:p>
    <w:p w:rsidR="00AF4C1B" w:rsidRDefault="009D3F73" w:rsidP="00B4090E">
      <w:pPr>
        <w:ind w:firstLine="567"/>
        <w:rPr>
          <w:rFonts w:cs="Arial"/>
          <w:color w:val="000000" w:themeColor="text1"/>
        </w:rPr>
      </w:pPr>
      <w:r>
        <w:rPr>
          <w:rFonts w:cs="Arial"/>
          <w:color w:val="000000" w:themeColor="text1"/>
        </w:rPr>
        <w:t xml:space="preserve">Примером страны, детально регулирующим перечень технологий в различных полосах радиочастот, является Китай. Особенностью Китая является регулирование использования технологий с учетом интересов собственных производителей оборудования. Так, в Китае длительное время создавались условия для развития технологии </w:t>
      </w:r>
      <w:r>
        <w:rPr>
          <w:rFonts w:cs="Arial"/>
          <w:color w:val="000000" w:themeColor="text1"/>
          <w:lang w:val="en-US"/>
        </w:rPr>
        <w:t>LTE</w:t>
      </w:r>
      <w:r w:rsidRPr="009D3F73">
        <w:rPr>
          <w:rFonts w:cs="Arial"/>
          <w:color w:val="000000" w:themeColor="text1"/>
        </w:rPr>
        <w:t xml:space="preserve"> </w:t>
      </w:r>
      <w:r>
        <w:rPr>
          <w:rFonts w:cs="Arial"/>
          <w:color w:val="000000" w:themeColor="text1"/>
          <w:lang w:val="en-US"/>
        </w:rPr>
        <w:t>TDD</w:t>
      </w:r>
      <w:r w:rsidR="0024582D">
        <w:rPr>
          <w:rFonts w:cs="Arial"/>
          <w:color w:val="000000" w:themeColor="text1"/>
        </w:rPr>
        <w:t xml:space="preserve"> </w:t>
      </w:r>
      <w:r>
        <w:rPr>
          <w:rFonts w:cs="Arial"/>
          <w:color w:val="000000" w:themeColor="text1"/>
        </w:rPr>
        <w:t>(</w:t>
      </w:r>
      <w:r>
        <w:rPr>
          <w:rFonts w:cs="Arial"/>
          <w:color w:val="000000" w:themeColor="text1"/>
          <w:lang w:val="en-US"/>
        </w:rPr>
        <w:t>TD</w:t>
      </w:r>
      <w:r w:rsidRPr="009D3F73">
        <w:rPr>
          <w:rFonts w:cs="Arial"/>
          <w:color w:val="000000" w:themeColor="text1"/>
        </w:rPr>
        <w:t>-</w:t>
      </w:r>
      <w:r>
        <w:rPr>
          <w:rFonts w:cs="Arial"/>
          <w:color w:val="000000" w:themeColor="text1"/>
          <w:lang w:val="en-US"/>
        </w:rPr>
        <w:t>LTE</w:t>
      </w:r>
      <w:r w:rsidR="00B4090E">
        <w:rPr>
          <w:rFonts w:cs="Arial"/>
          <w:color w:val="000000" w:themeColor="text1"/>
        </w:rPr>
        <w:t xml:space="preserve">). В таблице 3.1 показана ситуация с регулированием технологий и полос радиочастот сотовой подвижной связи в Китае по данным на конец 2016 года. </w:t>
      </w:r>
    </w:p>
    <w:p w:rsidR="000E7831" w:rsidRDefault="00B4090E" w:rsidP="00B4090E">
      <w:pPr>
        <w:ind w:firstLine="567"/>
        <w:rPr>
          <w:rFonts w:cs="Arial"/>
          <w:color w:val="000000" w:themeColor="text1"/>
        </w:rPr>
      </w:pPr>
      <w:r>
        <w:rPr>
          <w:rFonts w:cs="Arial"/>
          <w:color w:val="000000" w:themeColor="text1"/>
        </w:rPr>
        <w:t xml:space="preserve">Однако столь жесткое регулирование можно считать </w:t>
      </w:r>
      <w:r w:rsidRPr="00D72763">
        <w:rPr>
          <w:rFonts w:cs="Arial"/>
          <w:color w:val="000000" w:themeColor="text1"/>
        </w:rPr>
        <w:t>исключением. В большинстве стран юго-восточной Азии</w:t>
      </w:r>
      <w:r w:rsidR="000C4D97" w:rsidRPr="00D72763">
        <w:rPr>
          <w:rFonts w:cs="Arial"/>
          <w:color w:val="000000" w:themeColor="text1"/>
        </w:rPr>
        <w:t>, например в Индонезии, Мала</w:t>
      </w:r>
      <w:r w:rsidR="0024582D">
        <w:rPr>
          <w:rFonts w:cs="Arial"/>
          <w:color w:val="000000" w:themeColor="text1"/>
        </w:rPr>
        <w:t>й</w:t>
      </w:r>
      <w:r w:rsidR="000C4D97" w:rsidRPr="00D72763">
        <w:rPr>
          <w:rFonts w:cs="Arial"/>
          <w:color w:val="000000" w:themeColor="text1"/>
        </w:rPr>
        <w:t xml:space="preserve">зии, Японии, и в странах Латинской Америки, </w:t>
      </w:r>
      <w:r w:rsidR="00D51B75" w:rsidRPr="00D72763">
        <w:rPr>
          <w:rFonts w:cs="Arial"/>
          <w:color w:val="000000" w:themeColor="text1"/>
        </w:rPr>
        <w:t xml:space="preserve">например в </w:t>
      </w:r>
      <w:proofErr w:type="gramStart"/>
      <w:r w:rsidR="00D51B75" w:rsidRPr="00D72763">
        <w:rPr>
          <w:rFonts w:cs="Arial"/>
          <w:color w:val="000000" w:themeColor="text1"/>
        </w:rPr>
        <w:t>Бразилии</w:t>
      </w:r>
      <w:proofErr w:type="gramEnd"/>
      <w:r w:rsidR="00AF4C1B" w:rsidRPr="00D72763">
        <w:rPr>
          <w:rFonts w:cs="Arial"/>
          <w:color w:val="000000" w:themeColor="text1"/>
        </w:rPr>
        <w:t xml:space="preserve"> и Эквадоре</w:t>
      </w:r>
      <w:r w:rsidR="00D72763" w:rsidRPr="00D72763">
        <w:rPr>
          <w:rFonts w:cs="Arial"/>
          <w:color w:val="000000" w:themeColor="text1"/>
        </w:rPr>
        <w:t>, порядок предполагает просто включение новых технологий в нормативную базу без дополнительных условий</w:t>
      </w:r>
      <w:r w:rsidR="00AF4C1B" w:rsidRPr="00D72763">
        <w:rPr>
          <w:rFonts w:cs="Arial"/>
          <w:color w:val="000000" w:themeColor="text1"/>
        </w:rPr>
        <w:t>. В некоторых странах, например в Канаде, лицензии технологически нейтральные без перечня технологий и без детальных условий использования.</w:t>
      </w:r>
      <w:r w:rsidR="000E7831">
        <w:rPr>
          <w:rFonts w:cs="Arial"/>
          <w:color w:val="000000" w:themeColor="text1"/>
        </w:rPr>
        <w:t xml:space="preserve"> </w:t>
      </w:r>
    </w:p>
    <w:p w:rsidR="00B4090E" w:rsidRDefault="000E7831" w:rsidP="00B4090E">
      <w:pPr>
        <w:ind w:firstLine="567"/>
        <w:rPr>
          <w:rFonts w:cs="Arial"/>
          <w:color w:val="000000" w:themeColor="text1"/>
        </w:rPr>
      </w:pPr>
      <w:r>
        <w:rPr>
          <w:rFonts w:cs="Arial"/>
          <w:color w:val="000000" w:themeColor="text1"/>
        </w:rPr>
        <w:t xml:space="preserve">На глобальном уровне также можно отметить миграцию сетей </w:t>
      </w:r>
      <w:r>
        <w:rPr>
          <w:rFonts w:cs="Arial"/>
          <w:color w:val="000000" w:themeColor="text1"/>
          <w:lang w:val="en-US"/>
        </w:rPr>
        <w:t>Mobile</w:t>
      </w:r>
      <w:r w:rsidRPr="000E7831">
        <w:rPr>
          <w:rFonts w:cs="Arial"/>
          <w:color w:val="000000" w:themeColor="text1"/>
        </w:rPr>
        <w:t xml:space="preserve"> </w:t>
      </w:r>
      <w:r>
        <w:rPr>
          <w:rFonts w:cs="Arial"/>
          <w:color w:val="000000" w:themeColor="text1"/>
          <w:lang w:val="en-US"/>
        </w:rPr>
        <w:t>WiMAX</w:t>
      </w:r>
      <w:r>
        <w:rPr>
          <w:rFonts w:cs="Arial"/>
          <w:color w:val="000000" w:themeColor="text1"/>
        </w:rPr>
        <w:t xml:space="preserve">, получивших развитие в начале 2010-х, к сетям </w:t>
      </w:r>
      <w:r>
        <w:rPr>
          <w:rFonts w:cs="Arial"/>
          <w:color w:val="000000" w:themeColor="text1"/>
          <w:lang w:val="en-US"/>
        </w:rPr>
        <w:t>LTE</w:t>
      </w:r>
      <w:r w:rsidRPr="000E7831">
        <w:rPr>
          <w:rFonts w:cs="Arial"/>
          <w:color w:val="000000" w:themeColor="text1"/>
        </w:rPr>
        <w:t xml:space="preserve">. </w:t>
      </w:r>
      <w:r>
        <w:rPr>
          <w:rFonts w:cs="Arial"/>
          <w:color w:val="000000" w:themeColor="text1"/>
        </w:rPr>
        <w:t xml:space="preserve">Так ряд стран, таких как США и Япония, пошли по пути прямой замены одной технологии </w:t>
      </w:r>
      <w:r>
        <w:rPr>
          <w:rFonts w:cs="Arial"/>
          <w:color w:val="000000" w:themeColor="text1"/>
          <w:lang w:val="en-US"/>
        </w:rPr>
        <w:t>TDD</w:t>
      </w:r>
      <w:r w:rsidRPr="000E7831">
        <w:rPr>
          <w:rFonts w:cs="Arial"/>
          <w:color w:val="000000" w:themeColor="text1"/>
        </w:rPr>
        <w:t xml:space="preserve"> </w:t>
      </w:r>
      <w:r>
        <w:rPr>
          <w:rFonts w:cs="Arial"/>
          <w:color w:val="000000" w:themeColor="text1"/>
        </w:rPr>
        <w:t xml:space="preserve">на другую технологию </w:t>
      </w:r>
      <w:r>
        <w:rPr>
          <w:rFonts w:cs="Arial"/>
          <w:color w:val="000000" w:themeColor="text1"/>
          <w:lang w:val="en-US"/>
        </w:rPr>
        <w:t>TDD</w:t>
      </w:r>
      <w:r w:rsidRPr="000E7831">
        <w:rPr>
          <w:rFonts w:cs="Arial"/>
          <w:color w:val="000000" w:themeColor="text1"/>
        </w:rPr>
        <w:t xml:space="preserve">. </w:t>
      </w:r>
      <w:r w:rsidR="00BB0185">
        <w:rPr>
          <w:rFonts w:cs="Arial"/>
          <w:color w:val="000000" w:themeColor="text1"/>
        </w:rPr>
        <w:t xml:space="preserve">Страны Латинской Америки и некоторые </w:t>
      </w:r>
      <w:r w:rsidR="00B66B59">
        <w:rPr>
          <w:rFonts w:cs="Arial"/>
          <w:color w:val="000000" w:themeColor="text1"/>
        </w:rPr>
        <w:t xml:space="preserve">азиатские </w:t>
      </w:r>
      <w:r w:rsidR="00BB0185">
        <w:rPr>
          <w:rFonts w:cs="Arial"/>
          <w:color w:val="000000" w:themeColor="text1"/>
        </w:rPr>
        <w:t xml:space="preserve">страны при переходе от технологии </w:t>
      </w:r>
      <w:r w:rsidR="00BB0185">
        <w:rPr>
          <w:rFonts w:cs="Arial"/>
          <w:color w:val="000000" w:themeColor="text1"/>
          <w:lang w:val="en-US"/>
        </w:rPr>
        <w:t>Mobile</w:t>
      </w:r>
      <w:r w:rsidR="00BB0185" w:rsidRPr="00BB0185">
        <w:rPr>
          <w:rFonts w:cs="Arial"/>
          <w:color w:val="000000" w:themeColor="text1"/>
        </w:rPr>
        <w:t xml:space="preserve"> </w:t>
      </w:r>
      <w:r w:rsidR="00BB0185">
        <w:rPr>
          <w:rFonts w:cs="Arial"/>
          <w:color w:val="000000" w:themeColor="text1"/>
          <w:lang w:val="en-US"/>
        </w:rPr>
        <w:t>WiMAX</w:t>
      </w:r>
      <w:r w:rsidR="00BB0185" w:rsidRPr="00BB0185">
        <w:rPr>
          <w:rFonts w:cs="Arial"/>
          <w:color w:val="000000" w:themeColor="text1"/>
        </w:rPr>
        <w:t xml:space="preserve"> </w:t>
      </w:r>
      <w:r w:rsidR="00BB0185">
        <w:rPr>
          <w:rFonts w:cs="Arial"/>
          <w:color w:val="000000" w:themeColor="text1"/>
        </w:rPr>
        <w:t xml:space="preserve">также провели и смену частотного плана для внедрения сетей </w:t>
      </w:r>
      <w:r w:rsidR="00BB0185">
        <w:rPr>
          <w:rFonts w:cs="Arial"/>
          <w:color w:val="000000" w:themeColor="text1"/>
          <w:lang w:val="en-US"/>
        </w:rPr>
        <w:t>LTE</w:t>
      </w:r>
      <w:r w:rsidR="00BB0185" w:rsidRPr="00BB0185">
        <w:rPr>
          <w:rFonts w:cs="Arial"/>
          <w:color w:val="000000" w:themeColor="text1"/>
        </w:rPr>
        <w:t xml:space="preserve"> </w:t>
      </w:r>
      <w:r w:rsidR="00BB0185">
        <w:rPr>
          <w:rFonts w:cs="Arial"/>
          <w:color w:val="000000" w:themeColor="text1"/>
          <w:lang w:val="en-US"/>
        </w:rPr>
        <w:t>FDD</w:t>
      </w:r>
      <w:r w:rsidR="00BB0185" w:rsidRPr="00BB0185">
        <w:rPr>
          <w:rFonts w:cs="Arial"/>
          <w:color w:val="000000" w:themeColor="text1"/>
        </w:rPr>
        <w:t>.</w:t>
      </w:r>
      <w:r w:rsidR="00AF4C1B">
        <w:rPr>
          <w:rFonts w:cs="Arial"/>
          <w:color w:val="000000" w:themeColor="text1"/>
        </w:rPr>
        <w:t xml:space="preserve"> </w:t>
      </w:r>
      <w:r w:rsidR="00B4090E">
        <w:rPr>
          <w:rFonts w:cs="Arial"/>
          <w:color w:val="000000" w:themeColor="text1"/>
        </w:rPr>
        <w:t xml:space="preserve"> </w:t>
      </w:r>
    </w:p>
    <w:p w:rsidR="00B4090E" w:rsidRDefault="00B4090E" w:rsidP="00302038">
      <w:pPr>
        <w:ind w:firstLine="567"/>
        <w:rPr>
          <w:rFonts w:cs="Arial"/>
          <w:color w:val="000000" w:themeColor="text1"/>
        </w:rPr>
      </w:pPr>
      <w:r>
        <w:rPr>
          <w:rFonts w:cs="Arial"/>
          <w:color w:val="000000" w:themeColor="text1"/>
        </w:rPr>
        <w:lastRenderedPageBreak/>
        <w:t>Таблица 3.1 – Пример регулирования технологий сотовой связи в Китае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1890"/>
        <w:gridCol w:w="1980"/>
        <w:gridCol w:w="2160"/>
      </w:tblGrid>
      <w:tr w:rsidR="00B4090E" w:rsidRPr="00D12713" w:rsidTr="00B4090E">
        <w:trPr>
          <w:tblHeader/>
          <w:jc w:val="center"/>
        </w:trPr>
        <w:tc>
          <w:tcPr>
            <w:tcW w:w="20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090E" w:rsidRPr="00B4090E" w:rsidRDefault="00B4090E" w:rsidP="00B4090E">
            <w:pPr>
              <w:rPr>
                <w:rFonts w:cs="Arial"/>
                <w:color w:val="000000" w:themeColor="text1"/>
              </w:rPr>
            </w:pPr>
            <w:r>
              <w:rPr>
                <w:rFonts w:cs="Arial"/>
                <w:color w:val="000000" w:themeColor="text1"/>
              </w:rPr>
              <w:t>Оператор</w:t>
            </w:r>
          </w:p>
        </w:tc>
        <w:tc>
          <w:tcPr>
            <w:tcW w:w="38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4090E" w:rsidRPr="00B4090E" w:rsidRDefault="00B4090E" w:rsidP="00B4090E">
            <w:pPr>
              <w:rPr>
                <w:rFonts w:cs="Arial"/>
                <w:color w:val="000000" w:themeColor="text1"/>
              </w:rPr>
            </w:pPr>
            <w:r>
              <w:rPr>
                <w:rFonts w:cs="Arial"/>
                <w:color w:val="000000" w:themeColor="text1"/>
              </w:rPr>
              <w:t>Полоса радиочастот</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4090E" w:rsidRPr="00B4090E" w:rsidRDefault="00B4090E" w:rsidP="00B4090E">
            <w:pPr>
              <w:rPr>
                <w:rFonts w:cs="Arial"/>
                <w:color w:val="000000" w:themeColor="text1"/>
              </w:rPr>
            </w:pPr>
            <w:r>
              <w:rPr>
                <w:rFonts w:cs="Arial"/>
                <w:color w:val="000000" w:themeColor="text1"/>
              </w:rPr>
              <w:t>Технология</w:t>
            </w:r>
          </w:p>
        </w:tc>
      </w:tr>
      <w:tr w:rsidR="00B4090E" w:rsidRPr="00D12713" w:rsidTr="00B4090E">
        <w:trPr>
          <w:tblHeader/>
          <w:jc w:val="center"/>
        </w:trPr>
        <w:tc>
          <w:tcPr>
            <w:tcW w:w="2088" w:type="dxa"/>
            <w:vMerge/>
            <w:tcBorders>
              <w:top w:val="single" w:sz="4" w:space="0" w:color="auto"/>
              <w:left w:val="single" w:sz="4" w:space="0" w:color="auto"/>
              <w:bottom w:val="single" w:sz="4" w:space="0" w:color="auto"/>
              <w:right w:val="single" w:sz="4" w:space="0" w:color="auto"/>
            </w:tcBorders>
            <w:shd w:val="clear" w:color="auto" w:fill="FFCC99"/>
            <w:vAlign w:val="center"/>
          </w:tcPr>
          <w:p w:rsidR="00B4090E" w:rsidRPr="00B4090E" w:rsidRDefault="00B4090E" w:rsidP="006C2392">
            <w:pPr>
              <w:rPr>
                <w:rFonts w:cs="Arial"/>
                <w:color w:val="000000" w:themeColor="text1"/>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rsidR="00B4090E" w:rsidRPr="000E7831" w:rsidRDefault="00B4090E" w:rsidP="006C2392">
            <w:pPr>
              <w:jc w:val="center"/>
              <w:rPr>
                <w:rFonts w:cs="Arial"/>
                <w:color w:val="000000" w:themeColor="text1"/>
              </w:rPr>
            </w:pPr>
            <w:r>
              <w:rPr>
                <w:rFonts w:cs="Arial"/>
                <w:color w:val="000000" w:themeColor="text1"/>
                <w:lang w:val="en-US"/>
              </w:rPr>
              <w:t>UL</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rsidR="00B4090E" w:rsidRPr="000E7831" w:rsidRDefault="00B4090E" w:rsidP="006C2392">
            <w:pPr>
              <w:jc w:val="center"/>
              <w:rPr>
                <w:rFonts w:cs="Arial"/>
                <w:color w:val="000000" w:themeColor="text1"/>
              </w:rPr>
            </w:pPr>
            <w:r>
              <w:rPr>
                <w:rFonts w:cs="Arial"/>
                <w:color w:val="000000" w:themeColor="text1"/>
                <w:lang w:val="en-US"/>
              </w:rPr>
              <w:t>DL</w:t>
            </w:r>
          </w:p>
        </w:tc>
        <w:tc>
          <w:tcPr>
            <w:tcW w:w="21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B4090E" w:rsidRPr="00B4090E" w:rsidRDefault="00B4090E" w:rsidP="006C2392">
            <w:pPr>
              <w:rPr>
                <w:rFonts w:cs="Arial"/>
                <w:color w:val="000000" w:themeColor="text1"/>
              </w:rPr>
            </w:pPr>
          </w:p>
        </w:tc>
      </w:tr>
      <w:tr w:rsidR="00B4090E" w:rsidRPr="00D12713" w:rsidTr="00B4090E">
        <w:trPr>
          <w:jc w:val="center"/>
        </w:trPr>
        <w:tc>
          <w:tcPr>
            <w:tcW w:w="2088" w:type="dxa"/>
            <w:vMerge w:val="restart"/>
            <w:tcBorders>
              <w:top w:val="single" w:sz="4" w:space="0" w:color="auto"/>
              <w:left w:val="single" w:sz="4" w:space="0" w:color="auto"/>
              <w:right w:val="single" w:sz="4" w:space="0" w:color="auto"/>
            </w:tcBorders>
            <w:vAlign w:val="center"/>
          </w:tcPr>
          <w:p w:rsidR="00B4090E" w:rsidRPr="00B4090E" w:rsidRDefault="00B4090E" w:rsidP="00B4090E">
            <w:pPr>
              <w:rPr>
                <w:rFonts w:cs="Arial"/>
                <w:color w:val="000000" w:themeColor="text1"/>
              </w:rPr>
            </w:pPr>
            <w:proofErr w:type="spellStart"/>
            <w:r w:rsidRPr="00B4090E">
              <w:rPr>
                <w:rFonts w:cs="Arial"/>
                <w:color w:val="000000" w:themeColor="text1"/>
              </w:rPr>
              <w:t>China</w:t>
            </w:r>
            <w:proofErr w:type="spellEnd"/>
            <w:r w:rsidRPr="00B4090E">
              <w:rPr>
                <w:rFonts w:cs="Arial"/>
                <w:color w:val="000000" w:themeColor="text1"/>
              </w:rPr>
              <w:t xml:space="preserve"> </w:t>
            </w:r>
            <w:proofErr w:type="spellStart"/>
            <w:r w:rsidRPr="00B4090E">
              <w:rPr>
                <w:rFonts w:cs="Arial"/>
                <w:color w:val="000000" w:themeColor="text1"/>
              </w:rPr>
              <w:t>Telecom</w:t>
            </w:r>
            <w:proofErr w:type="spellEnd"/>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825~835</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870~880</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CDMA 800(3G)</w:t>
            </w:r>
          </w:p>
        </w:tc>
      </w:tr>
      <w:tr w:rsidR="00B4090E" w:rsidRPr="00D12713" w:rsidTr="00B4090E">
        <w:trPr>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1920~1935</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2110~2125</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CDMA2000</w:t>
            </w:r>
          </w:p>
        </w:tc>
      </w:tr>
      <w:tr w:rsidR="00B4090E" w:rsidRPr="00D12713" w:rsidTr="00B4090E">
        <w:trPr>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2635-2655 (TDD)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r w:rsidR="00B4090E" w:rsidRPr="00D12713" w:rsidTr="00B4090E">
        <w:trPr>
          <w:trHeight w:val="198"/>
          <w:jc w:val="center"/>
        </w:trPr>
        <w:tc>
          <w:tcPr>
            <w:tcW w:w="2088" w:type="dxa"/>
            <w:vMerge w:val="restart"/>
            <w:tcBorders>
              <w:top w:val="single" w:sz="4" w:space="0" w:color="auto"/>
              <w:left w:val="single" w:sz="4" w:space="0" w:color="auto"/>
              <w:right w:val="single" w:sz="4" w:space="0" w:color="auto"/>
            </w:tcBorders>
            <w:vAlign w:val="center"/>
          </w:tcPr>
          <w:p w:rsidR="00B4090E" w:rsidRPr="00B4090E" w:rsidRDefault="00B4090E" w:rsidP="00B4090E">
            <w:pPr>
              <w:rPr>
                <w:rFonts w:cs="Arial"/>
                <w:color w:val="000000" w:themeColor="text1"/>
              </w:rPr>
            </w:pPr>
            <w:proofErr w:type="spellStart"/>
            <w:r w:rsidRPr="00B4090E">
              <w:rPr>
                <w:rFonts w:cs="Arial"/>
                <w:color w:val="000000" w:themeColor="text1"/>
              </w:rPr>
              <w:t>China</w:t>
            </w:r>
            <w:proofErr w:type="spellEnd"/>
            <w:r w:rsidRPr="00B4090E">
              <w:rPr>
                <w:rFonts w:cs="Arial"/>
                <w:color w:val="000000" w:themeColor="text1"/>
              </w:rPr>
              <w:t xml:space="preserve"> </w:t>
            </w:r>
            <w:proofErr w:type="spellStart"/>
            <w:r w:rsidRPr="00B4090E">
              <w:rPr>
                <w:rFonts w:cs="Arial"/>
                <w:color w:val="000000" w:themeColor="text1"/>
              </w:rPr>
              <w:t>Mobile</w:t>
            </w:r>
            <w:proofErr w:type="spellEnd"/>
            <w:r w:rsidRPr="00B4090E">
              <w:rPr>
                <w:rFonts w:cs="Arial"/>
                <w:color w:val="000000" w:themeColor="text1"/>
              </w:rPr>
              <w:t xml:space="preserve"> </w:t>
            </w:r>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889 – 909</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934 – 954</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 xml:space="preserve">GSM900 </w:t>
            </w:r>
          </w:p>
        </w:tc>
      </w:tr>
      <w:tr w:rsidR="00B4090E" w:rsidRPr="00D12713" w:rsidTr="00B4090E">
        <w:trPr>
          <w:trHeight w:val="58"/>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ind w:firstLineChars="150" w:firstLine="360"/>
              <w:rPr>
                <w:rFonts w:cs="Arial"/>
                <w:color w:val="000000" w:themeColor="text1"/>
              </w:rPr>
            </w:pPr>
            <w:r w:rsidRPr="00B4090E">
              <w:rPr>
                <w:rFonts w:cs="Arial"/>
                <w:color w:val="000000" w:themeColor="text1"/>
              </w:rPr>
              <w:t>1710~1735</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ind w:left="291"/>
              <w:rPr>
                <w:rFonts w:cs="Arial"/>
                <w:color w:val="000000" w:themeColor="text1"/>
              </w:rPr>
            </w:pPr>
            <w:r w:rsidRPr="00B4090E">
              <w:rPr>
                <w:rFonts w:cs="Arial"/>
                <w:color w:val="000000" w:themeColor="text1"/>
              </w:rPr>
              <w:t>1805~1830</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 xml:space="preserve">GSM1800 </w:t>
            </w:r>
          </w:p>
        </w:tc>
      </w:tr>
      <w:tr w:rsidR="00B4090E" w:rsidRPr="00D12713" w:rsidTr="00B4090E">
        <w:trPr>
          <w:trHeight w:val="58"/>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 xml:space="preserve">1880 – 1900(TDD) </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r w:rsidR="00B4090E" w:rsidRPr="00D12713" w:rsidTr="00AF4C1B">
        <w:trPr>
          <w:trHeight w:val="58"/>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2010~2025(TDD)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TD-SCDMA</w:t>
            </w:r>
          </w:p>
        </w:tc>
      </w:tr>
      <w:tr w:rsidR="00B4090E" w:rsidRPr="00D12713" w:rsidTr="00B4090E">
        <w:trPr>
          <w:trHeight w:val="58"/>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2320 – 2370 (TDD)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r w:rsidR="00B4090E" w:rsidRPr="00D12713" w:rsidTr="00B4090E">
        <w:trPr>
          <w:trHeight w:val="58"/>
          <w:jc w:val="center"/>
        </w:trPr>
        <w:tc>
          <w:tcPr>
            <w:tcW w:w="2088" w:type="dxa"/>
            <w:vMerge/>
            <w:tcBorders>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2575-2635 (TDD)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r w:rsidR="00B4090E" w:rsidRPr="00D12713" w:rsidTr="00B4090E">
        <w:trPr>
          <w:trHeight w:val="249"/>
          <w:jc w:val="center"/>
        </w:trPr>
        <w:tc>
          <w:tcPr>
            <w:tcW w:w="2088" w:type="dxa"/>
            <w:vMerge w:val="restart"/>
            <w:tcBorders>
              <w:top w:val="single" w:sz="4" w:space="0" w:color="auto"/>
              <w:left w:val="single" w:sz="4" w:space="0" w:color="auto"/>
              <w:right w:val="single" w:sz="4" w:space="0" w:color="auto"/>
            </w:tcBorders>
            <w:vAlign w:val="center"/>
          </w:tcPr>
          <w:p w:rsidR="00B4090E" w:rsidRPr="00B4090E" w:rsidRDefault="00B4090E" w:rsidP="00B4090E">
            <w:pPr>
              <w:rPr>
                <w:rFonts w:cs="Arial"/>
                <w:color w:val="000000" w:themeColor="text1"/>
              </w:rPr>
            </w:pPr>
            <w:proofErr w:type="spellStart"/>
            <w:r w:rsidRPr="00B4090E">
              <w:rPr>
                <w:rFonts w:cs="Arial"/>
                <w:color w:val="000000" w:themeColor="text1"/>
              </w:rPr>
              <w:t>China</w:t>
            </w:r>
            <w:proofErr w:type="spellEnd"/>
            <w:r w:rsidRPr="00B4090E">
              <w:rPr>
                <w:rFonts w:cs="Arial"/>
                <w:color w:val="000000" w:themeColor="text1"/>
              </w:rPr>
              <w:t xml:space="preserve"> </w:t>
            </w:r>
            <w:proofErr w:type="spellStart"/>
            <w:r w:rsidRPr="00B4090E">
              <w:rPr>
                <w:rFonts w:cs="Arial"/>
                <w:color w:val="000000" w:themeColor="text1"/>
              </w:rPr>
              <w:t>Unicom</w:t>
            </w:r>
            <w:proofErr w:type="spellEnd"/>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909~915</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ind w:left="201"/>
              <w:rPr>
                <w:rFonts w:cs="Arial"/>
                <w:color w:val="000000" w:themeColor="text1"/>
              </w:rPr>
            </w:pPr>
            <w:r w:rsidRPr="00B4090E">
              <w:rPr>
                <w:rFonts w:cs="Arial"/>
                <w:color w:val="000000" w:themeColor="text1"/>
              </w:rPr>
              <w:t>954~960</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GSM900</w:t>
            </w:r>
          </w:p>
        </w:tc>
      </w:tr>
      <w:tr w:rsidR="00B4090E" w:rsidRPr="00D12713" w:rsidTr="00B4090E">
        <w:trPr>
          <w:trHeight w:val="249"/>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1735~1755</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ind w:left="201"/>
              <w:rPr>
                <w:rFonts w:cs="Arial"/>
                <w:color w:val="000000" w:themeColor="text1"/>
              </w:rPr>
            </w:pPr>
            <w:r w:rsidRPr="00B4090E">
              <w:rPr>
                <w:rFonts w:cs="Arial"/>
                <w:color w:val="000000" w:themeColor="text1"/>
              </w:rPr>
              <w:t>1830~1850</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GSM1800</w:t>
            </w:r>
          </w:p>
        </w:tc>
      </w:tr>
      <w:tr w:rsidR="00B4090E" w:rsidRPr="00D12713" w:rsidTr="00B4090E">
        <w:trPr>
          <w:trHeight w:val="285"/>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189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 xml:space="preserve">1940~1955 </w:t>
            </w:r>
          </w:p>
        </w:tc>
        <w:tc>
          <w:tcPr>
            <w:tcW w:w="198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2130~2145</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WCDMA</w:t>
            </w:r>
          </w:p>
        </w:tc>
      </w:tr>
      <w:tr w:rsidR="00B4090E" w:rsidRPr="00D12713" w:rsidTr="00B4090E">
        <w:trPr>
          <w:trHeight w:val="285"/>
          <w:jc w:val="center"/>
        </w:trPr>
        <w:tc>
          <w:tcPr>
            <w:tcW w:w="2088" w:type="dxa"/>
            <w:vMerge/>
            <w:tcBorders>
              <w:left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2300-2320 (TDD)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r w:rsidR="00B4090E" w:rsidRPr="00D12713" w:rsidTr="00B4090E">
        <w:trPr>
          <w:trHeight w:val="285"/>
          <w:jc w:val="center"/>
        </w:trPr>
        <w:tc>
          <w:tcPr>
            <w:tcW w:w="2088" w:type="dxa"/>
            <w:vMerge/>
            <w:tcBorders>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p>
        </w:tc>
        <w:tc>
          <w:tcPr>
            <w:tcW w:w="3870" w:type="dxa"/>
            <w:gridSpan w:val="2"/>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2555-2575 (TDD)</w:t>
            </w:r>
          </w:p>
        </w:tc>
        <w:tc>
          <w:tcPr>
            <w:tcW w:w="2160" w:type="dxa"/>
            <w:tcBorders>
              <w:top w:val="single" w:sz="4" w:space="0" w:color="auto"/>
              <w:left w:val="single" w:sz="4" w:space="0" w:color="auto"/>
              <w:bottom w:val="single" w:sz="4" w:space="0" w:color="auto"/>
              <w:right w:val="single" w:sz="4" w:space="0" w:color="auto"/>
            </w:tcBorders>
            <w:vAlign w:val="center"/>
          </w:tcPr>
          <w:p w:rsidR="00B4090E" w:rsidRPr="00B4090E" w:rsidRDefault="00B4090E" w:rsidP="00B4090E">
            <w:pPr>
              <w:rPr>
                <w:rFonts w:cs="Arial"/>
                <w:color w:val="000000" w:themeColor="text1"/>
              </w:rPr>
            </w:pPr>
            <w:r w:rsidRPr="00B4090E">
              <w:rPr>
                <w:rFonts w:cs="Arial"/>
                <w:color w:val="000000" w:themeColor="text1"/>
              </w:rPr>
              <w:t>TD-LTE</w:t>
            </w:r>
          </w:p>
        </w:tc>
      </w:tr>
    </w:tbl>
    <w:p w:rsidR="00B4090E" w:rsidRPr="009D3F73" w:rsidRDefault="00B4090E" w:rsidP="00302038">
      <w:pPr>
        <w:ind w:firstLine="567"/>
        <w:rPr>
          <w:rFonts w:cs="Arial"/>
          <w:color w:val="000000" w:themeColor="text1"/>
        </w:rPr>
      </w:pPr>
    </w:p>
    <w:p w:rsidR="00302038" w:rsidRPr="00302038" w:rsidRDefault="00AF4C1B" w:rsidP="00302038">
      <w:pPr>
        <w:ind w:firstLine="567"/>
        <w:rPr>
          <w:rFonts w:cs="Arial"/>
          <w:color w:val="000000" w:themeColor="text1"/>
        </w:rPr>
      </w:pPr>
      <w:r>
        <w:rPr>
          <w:rFonts w:cs="Arial"/>
          <w:color w:val="000000" w:themeColor="text1"/>
        </w:rPr>
        <w:t>Как показала практика, вне зависимости от конкретного выбранного регуляторного механизма те страны, которые обеспечили максимальную простоту перехода на широкополосные технологии, получили в результате более высокие темпы проникновения сетей новых поколений. Напротив, те страны, которые более жестко регулируют переход к новым технологиям, например, за счет взимания повторной платы за получение доступа к спектру, замедлял</w:t>
      </w:r>
      <w:r w:rsidR="00B66B59">
        <w:rPr>
          <w:rFonts w:cs="Arial"/>
          <w:color w:val="000000" w:themeColor="text1"/>
        </w:rPr>
        <w:t>и</w:t>
      </w:r>
      <w:r>
        <w:rPr>
          <w:rFonts w:cs="Arial"/>
          <w:color w:val="000000" w:themeColor="text1"/>
        </w:rPr>
        <w:t xml:space="preserve"> темпы внедрения и в целом проигрывали за счет замедления развития сетей сотовой подвижной связи.</w:t>
      </w:r>
    </w:p>
    <w:p w:rsidR="0034183E" w:rsidRPr="00AC0C43" w:rsidRDefault="0034183E" w:rsidP="00BF1BAC">
      <w:pPr>
        <w:ind w:firstLine="567"/>
        <w:rPr>
          <w:rFonts w:cs="Arial"/>
          <w:color w:val="000000" w:themeColor="text1"/>
        </w:rPr>
      </w:pPr>
    </w:p>
    <w:p w:rsidR="00BF1BAC" w:rsidRDefault="00BF1BAC" w:rsidP="003D7C43">
      <w:pPr>
        <w:pStyle w:val="20"/>
        <w:rPr>
          <w:rStyle w:val="a7"/>
          <w:color w:val="000000" w:themeColor="text1"/>
          <w:u w:val="none"/>
        </w:rPr>
      </w:pPr>
      <w:bookmarkStart w:id="45" w:name="_Toc493082004"/>
      <w:bookmarkStart w:id="46" w:name="_Toc513477362"/>
      <w:r>
        <w:rPr>
          <w:rStyle w:val="a7"/>
          <w:color w:val="000000" w:themeColor="text1"/>
          <w:u w:val="none"/>
        </w:rPr>
        <w:t xml:space="preserve">3.3 </w:t>
      </w:r>
      <w:bookmarkEnd w:id="45"/>
      <w:r w:rsidR="00F308ED" w:rsidRPr="00F308ED">
        <w:rPr>
          <w:rStyle w:val="a7"/>
          <w:color w:val="000000" w:themeColor="text1"/>
          <w:u w:val="none"/>
        </w:rPr>
        <w:t xml:space="preserve">Анализ опыта внедрения технологической нейтральности в странах - </w:t>
      </w:r>
      <w:r w:rsidR="00B66B59" w:rsidRPr="00F308ED">
        <w:rPr>
          <w:rStyle w:val="a7"/>
          <w:color w:val="000000" w:themeColor="text1"/>
          <w:u w:val="none"/>
        </w:rPr>
        <w:t>участник</w:t>
      </w:r>
      <w:r w:rsidR="00B66B59">
        <w:rPr>
          <w:rStyle w:val="a7"/>
          <w:color w:val="000000" w:themeColor="text1"/>
          <w:u w:val="none"/>
        </w:rPr>
        <w:t>ах</w:t>
      </w:r>
      <w:r w:rsidR="00B66B59" w:rsidRPr="00F308ED">
        <w:rPr>
          <w:rStyle w:val="a7"/>
          <w:color w:val="000000" w:themeColor="text1"/>
          <w:u w:val="none"/>
        </w:rPr>
        <w:t xml:space="preserve"> </w:t>
      </w:r>
      <w:r w:rsidR="00F308ED" w:rsidRPr="00F308ED">
        <w:rPr>
          <w:rStyle w:val="a7"/>
          <w:color w:val="000000" w:themeColor="text1"/>
          <w:u w:val="none"/>
        </w:rPr>
        <w:t>РСС</w:t>
      </w:r>
      <w:bookmarkEnd w:id="46"/>
    </w:p>
    <w:p w:rsidR="00BF1BAC" w:rsidRPr="009D4C5F" w:rsidRDefault="00AF4C1B" w:rsidP="00BF1BAC">
      <w:pPr>
        <w:ind w:firstLine="567"/>
        <w:rPr>
          <w:rFonts w:cs="Arial"/>
          <w:color w:val="000000" w:themeColor="text1"/>
        </w:rPr>
      </w:pPr>
      <w:r>
        <w:rPr>
          <w:rFonts w:cs="Arial"/>
          <w:color w:val="000000" w:themeColor="text1"/>
        </w:rPr>
        <w:t xml:space="preserve">Как </w:t>
      </w:r>
      <w:r w:rsidR="009D4C5F">
        <w:rPr>
          <w:rFonts w:cs="Arial"/>
          <w:color w:val="000000" w:themeColor="text1"/>
        </w:rPr>
        <w:t>показал опрос стран РСС по использованию полос радиочастот сетями сотовой подвижной связи</w:t>
      </w:r>
      <w:r w:rsidR="009D4C5F">
        <w:rPr>
          <w:rStyle w:val="ab"/>
          <w:rFonts w:cs="Arial"/>
          <w:color w:val="000000" w:themeColor="text1"/>
        </w:rPr>
        <w:footnoteReference w:id="2"/>
      </w:r>
      <w:r w:rsidR="009D4C5F">
        <w:rPr>
          <w:rFonts w:cs="Arial"/>
          <w:color w:val="000000" w:themeColor="text1"/>
        </w:rPr>
        <w:t>, большинство стран РСС уже перешли к технологически нейтральному регулированию полос радиочастот сетей сотовой подвижной связи на основе перечня технологий. В таблицах 3.</w:t>
      </w:r>
      <w:r w:rsidR="00AF5780" w:rsidRPr="00AF5780">
        <w:rPr>
          <w:rFonts w:cs="Arial"/>
          <w:color w:val="000000" w:themeColor="text1"/>
        </w:rPr>
        <w:t>2</w:t>
      </w:r>
      <w:r w:rsidR="009D4C5F">
        <w:rPr>
          <w:rFonts w:cs="Arial"/>
          <w:color w:val="000000" w:themeColor="text1"/>
        </w:rPr>
        <w:t xml:space="preserve"> и 3.</w:t>
      </w:r>
      <w:r w:rsidR="00AF5780" w:rsidRPr="00AF5780">
        <w:rPr>
          <w:rFonts w:cs="Arial"/>
          <w:color w:val="000000" w:themeColor="text1"/>
        </w:rPr>
        <w:t>3</w:t>
      </w:r>
      <w:r w:rsidR="009D4C5F">
        <w:rPr>
          <w:rFonts w:cs="Arial"/>
          <w:color w:val="000000" w:themeColor="text1"/>
        </w:rPr>
        <w:t xml:space="preserve"> воспроизведены ответы стран РСС по наиболее востребованным с точки зрения технологической нейтральности диапазонам радиочастот 900 МГц и 1800 МГц.</w:t>
      </w:r>
    </w:p>
    <w:p w:rsidR="00B80A25" w:rsidRPr="001F2C26" w:rsidRDefault="00B80A25" w:rsidP="00B80A25">
      <w:pPr>
        <w:ind w:firstLine="567"/>
      </w:pPr>
      <w:r>
        <w:rPr>
          <w:rFonts w:cs="Arial"/>
          <w:color w:val="000000" w:themeColor="text1"/>
        </w:rPr>
        <w:t>Таблица 3.</w:t>
      </w:r>
      <w:r w:rsidR="00F030C5">
        <w:rPr>
          <w:rFonts w:cs="Arial"/>
          <w:color w:val="000000" w:themeColor="text1"/>
        </w:rPr>
        <w:t>2</w:t>
      </w:r>
      <w:r>
        <w:rPr>
          <w:rFonts w:cs="Arial"/>
          <w:color w:val="000000" w:themeColor="text1"/>
        </w:rPr>
        <w:t xml:space="preserve"> </w:t>
      </w:r>
      <w:r>
        <w:rPr>
          <w:rFonts w:eastAsia="Calibri"/>
          <w:szCs w:val="24"/>
        </w:rPr>
        <w:t xml:space="preserve">- </w:t>
      </w:r>
      <w:r>
        <w:t>И</w:t>
      </w:r>
      <w:r w:rsidRPr="00624341">
        <w:t>спользовани</w:t>
      </w:r>
      <w:r>
        <w:t>е диапазона 900 М</w:t>
      </w:r>
      <w:proofErr w:type="gramStart"/>
      <w:r>
        <w:t xml:space="preserve">Гц в </w:t>
      </w:r>
      <w:r w:rsidRPr="00D00367">
        <w:t>стр</w:t>
      </w:r>
      <w:proofErr w:type="gramEnd"/>
      <w:r w:rsidRPr="00D00367">
        <w:t xml:space="preserve">анах </w:t>
      </w:r>
      <w:r>
        <w:t xml:space="preserve">РСС </w:t>
      </w:r>
      <w:r w:rsidRPr="00624341">
        <w:t>системами подвижной связи, включая системы широкополосного доступа</w:t>
      </w:r>
    </w:p>
    <w:tbl>
      <w:tblPr>
        <w:tblStyle w:val="a8"/>
        <w:tblW w:w="9493" w:type="dxa"/>
        <w:tblLook w:val="04A0" w:firstRow="1" w:lastRow="0" w:firstColumn="1" w:lastColumn="0" w:noHBand="0" w:noVBand="1"/>
      </w:tblPr>
      <w:tblGrid>
        <w:gridCol w:w="4390"/>
        <w:gridCol w:w="5103"/>
      </w:tblGrid>
      <w:tr w:rsidR="00B80A25" w:rsidRPr="00624341" w:rsidTr="00B80A25">
        <w:tc>
          <w:tcPr>
            <w:tcW w:w="4390" w:type="dxa"/>
          </w:tcPr>
          <w:p w:rsidR="00B80A25" w:rsidRPr="00624341" w:rsidRDefault="00B80A25" w:rsidP="00B80A25">
            <w:pPr>
              <w:jc w:val="center"/>
              <w:rPr>
                <w:b/>
              </w:rPr>
            </w:pPr>
            <w:r w:rsidRPr="00624341">
              <w:rPr>
                <w:b/>
              </w:rPr>
              <w:t>Страна, технология, полосы частот</w:t>
            </w:r>
            <w:r>
              <w:rPr>
                <w:b/>
              </w:rPr>
              <w:t xml:space="preserve">    </w:t>
            </w:r>
            <w:r w:rsidRPr="00624341">
              <w:rPr>
                <w:b/>
              </w:rPr>
              <w:t>(с указанием направлений U</w:t>
            </w:r>
            <w:r>
              <w:rPr>
                <w:b/>
              </w:rPr>
              <w:t>L</w:t>
            </w:r>
            <w:r w:rsidRPr="00624341">
              <w:rPr>
                <w:b/>
              </w:rPr>
              <w:t>/</w:t>
            </w:r>
            <w:r>
              <w:rPr>
                <w:b/>
              </w:rPr>
              <w:t>DL</w:t>
            </w:r>
            <w:r w:rsidRPr="00624341">
              <w:rPr>
                <w:b/>
              </w:rPr>
              <w:t xml:space="preserve"> или указанием режима TDD)</w:t>
            </w:r>
          </w:p>
        </w:tc>
        <w:tc>
          <w:tcPr>
            <w:tcW w:w="5103" w:type="dxa"/>
          </w:tcPr>
          <w:p w:rsidR="00B80A25" w:rsidRPr="00624341" w:rsidRDefault="00B80A25" w:rsidP="00B80A25">
            <w:pPr>
              <w:jc w:val="center"/>
              <w:rPr>
                <w:b/>
              </w:rPr>
            </w:pPr>
            <w:r w:rsidRPr="00624341">
              <w:rPr>
                <w:b/>
              </w:rPr>
              <w:t>Примечание</w:t>
            </w:r>
          </w:p>
        </w:tc>
      </w:tr>
      <w:tr w:rsidR="00B80A25" w:rsidRPr="00624341" w:rsidTr="00B80A25">
        <w:trPr>
          <w:trHeight w:val="743"/>
        </w:trPr>
        <w:tc>
          <w:tcPr>
            <w:tcW w:w="4390" w:type="dxa"/>
          </w:tcPr>
          <w:p w:rsidR="00B80A25" w:rsidRDefault="00B80A25" w:rsidP="00B80A25">
            <w:pPr>
              <w:rPr>
                <w:b/>
                <w:i/>
              </w:rPr>
            </w:pPr>
            <w:r>
              <w:rPr>
                <w:b/>
                <w:i/>
              </w:rPr>
              <w:t>Азербайджан</w:t>
            </w:r>
          </w:p>
          <w:p w:rsidR="00B80A25" w:rsidRPr="00990A6A" w:rsidRDefault="00B80A25" w:rsidP="00B80A25">
            <w:r w:rsidRPr="006026EA">
              <w:rPr>
                <w:lang w:val="ru-RU"/>
              </w:rPr>
              <w:t xml:space="preserve">890-915/925-960 </w:t>
            </w:r>
            <w:r>
              <w:t>(</w:t>
            </w:r>
            <w:r>
              <w:rPr>
                <w:lang w:val="en-US"/>
              </w:rPr>
              <w:t>GSM</w:t>
            </w:r>
            <w:r w:rsidR="00F030C5">
              <w:rPr>
                <w:lang w:val="en-US"/>
              </w:rPr>
              <w:t>, UMTS</w:t>
            </w:r>
            <w:r>
              <w:t>)</w:t>
            </w:r>
          </w:p>
        </w:tc>
        <w:tc>
          <w:tcPr>
            <w:tcW w:w="5103" w:type="dxa"/>
          </w:tcPr>
          <w:p w:rsidR="00B80A25" w:rsidRDefault="00B80A25" w:rsidP="00B80A25">
            <w:pPr>
              <w:jc w:val="left"/>
            </w:pPr>
          </w:p>
          <w:p w:rsidR="00B80A25" w:rsidRPr="00624341" w:rsidRDefault="00B80A25" w:rsidP="00B80A25">
            <w:pPr>
              <w:jc w:val="left"/>
            </w:pPr>
            <w:r>
              <w:t>Используются</w:t>
            </w:r>
          </w:p>
        </w:tc>
      </w:tr>
      <w:tr w:rsidR="00B80A25" w:rsidRPr="00624341" w:rsidTr="00B80A25">
        <w:trPr>
          <w:trHeight w:val="743"/>
        </w:trPr>
        <w:tc>
          <w:tcPr>
            <w:tcW w:w="4390" w:type="dxa"/>
          </w:tcPr>
          <w:p w:rsidR="00B80A25" w:rsidRPr="0014544F" w:rsidRDefault="00B80A25" w:rsidP="00B80A25">
            <w:pPr>
              <w:rPr>
                <w:b/>
                <w:i/>
              </w:rPr>
            </w:pPr>
            <w:r>
              <w:rPr>
                <w:b/>
                <w:i/>
              </w:rPr>
              <w:t>Армения</w:t>
            </w:r>
          </w:p>
          <w:p w:rsidR="00B80A25" w:rsidRPr="00624341" w:rsidRDefault="00B80A25" w:rsidP="00B80A25">
            <w:r>
              <w:t>902.5–915.0/947.5–</w:t>
            </w:r>
            <w:r w:rsidRPr="00624341">
              <w:t>960.0</w:t>
            </w:r>
            <w:r>
              <w:t xml:space="preserve"> (</w:t>
            </w:r>
            <w:r w:rsidRPr="00624341">
              <w:t>GSM</w:t>
            </w:r>
            <w:r>
              <w:t>)</w:t>
            </w:r>
          </w:p>
          <w:p w:rsidR="00B80A25" w:rsidRPr="00624341" w:rsidRDefault="00B80A25" w:rsidP="00B80A25">
            <w:r w:rsidRPr="00624341">
              <w:rPr>
                <w:lang w:eastAsia="zh-CN"/>
              </w:rPr>
              <w:t>890.</w:t>
            </w:r>
            <w:r w:rsidRPr="0014544F">
              <w:rPr>
                <w:lang w:eastAsia="zh-CN"/>
              </w:rPr>
              <w:t>0</w:t>
            </w:r>
            <w:r w:rsidRPr="00624341">
              <w:t>–</w:t>
            </w:r>
            <w:r w:rsidRPr="00624341">
              <w:rPr>
                <w:lang w:eastAsia="zh-CN"/>
              </w:rPr>
              <w:t>902.5</w:t>
            </w:r>
            <w:r>
              <w:t>/</w:t>
            </w:r>
            <w:r w:rsidRPr="00624341">
              <w:rPr>
                <w:lang w:eastAsia="zh-CN"/>
              </w:rPr>
              <w:t>935.</w:t>
            </w:r>
            <w:r w:rsidRPr="0014544F">
              <w:rPr>
                <w:lang w:eastAsia="zh-CN"/>
              </w:rPr>
              <w:t>0</w:t>
            </w:r>
            <w:r w:rsidRPr="00624341">
              <w:t>–</w:t>
            </w:r>
            <w:r w:rsidRPr="00624341">
              <w:rPr>
                <w:lang w:eastAsia="zh-CN"/>
              </w:rPr>
              <w:t>945.7</w:t>
            </w:r>
            <w:r>
              <w:rPr>
                <w:lang w:eastAsia="zh-CN"/>
              </w:rPr>
              <w:t xml:space="preserve"> (</w:t>
            </w:r>
            <w:r w:rsidRPr="00624341">
              <w:t>GSM, UMTS</w:t>
            </w:r>
            <w:r>
              <w:t>)</w:t>
            </w:r>
          </w:p>
          <w:p w:rsidR="00B80A25" w:rsidRDefault="00B80A25" w:rsidP="00B80A25">
            <w:pPr>
              <w:rPr>
                <w:b/>
                <w:i/>
              </w:rPr>
            </w:pPr>
            <w:r>
              <w:t>880.0–890.0/925.0–</w:t>
            </w:r>
            <w:r w:rsidRPr="00624341">
              <w:t>935.0</w:t>
            </w:r>
            <w:r>
              <w:t xml:space="preserve"> (</w:t>
            </w:r>
            <w:r w:rsidRPr="00624341">
              <w:t>UMTS</w:t>
            </w:r>
            <w:r>
              <w:t>)</w:t>
            </w:r>
          </w:p>
        </w:tc>
        <w:tc>
          <w:tcPr>
            <w:tcW w:w="5103" w:type="dxa"/>
          </w:tcPr>
          <w:p w:rsidR="00B80A25" w:rsidRPr="00624341" w:rsidRDefault="00B80A25" w:rsidP="00B80A25">
            <w:pPr>
              <w:jc w:val="left"/>
            </w:pPr>
            <w:r w:rsidRPr="00624341">
              <w:t>Разрешено использование различных технологий без дополнительных условий.</w:t>
            </w:r>
          </w:p>
        </w:tc>
      </w:tr>
      <w:tr w:rsidR="00B80A25" w:rsidRPr="00624341" w:rsidTr="00B80A25">
        <w:trPr>
          <w:trHeight w:val="135"/>
        </w:trPr>
        <w:tc>
          <w:tcPr>
            <w:tcW w:w="4390" w:type="dxa"/>
          </w:tcPr>
          <w:p w:rsidR="00B80A25" w:rsidRPr="0014544F" w:rsidRDefault="00B80A25" w:rsidP="00B80A25">
            <w:pPr>
              <w:rPr>
                <w:b/>
                <w:i/>
              </w:rPr>
            </w:pPr>
            <w:r>
              <w:rPr>
                <w:b/>
                <w:i/>
              </w:rPr>
              <w:t>Беларусь</w:t>
            </w:r>
          </w:p>
          <w:p w:rsidR="00B80A25" w:rsidRPr="00624341" w:rsidRDefault="00B80A25" w:rsidP="00B80A25">
            <w:r w:rsidRPr="00624341">
              <w:t>880 – 915 / 925 – 960</w:t>
            </w:r>
            <w:r>
              <w:t xml:space="preserve"> (</w:t>
            </w:r>
            <w:r w:rsidRPr="00624341">
              <w:t>GSM, UMTS</w:t>
            </w:r>
            <w:r w:rsidR="00F030C5">
              <w:rPr>
                <w:lang w:val="ru-RU"/>
              </w:rPr>
              <w:t xml:space="preserve">, </w:t>
            </w:r>
            <w:r w:rsidR="006026EA">
              <w:rPr>
                <w:lang w:val="en-US"/>
              </w:rPr>
              <w:t>NB</w:t>
            </w:r>
            <w:r w:rsidR="006026EA" w:rsidRPr="006026EA">
              <w:rPr>
                <w:lang w:val="ru-RU"/>
              </w:rPr>
              <w:t>-</w:t>
            </w:r>
            <w:r w:rsidR="00F030C5" w:rsidRPr="006026EA">
              <w:rPr>
                <w:lang w:val="ru-RU"/>
              </w:rPr>
              <w:t xml:space="preserve"> </w:t>
            </w:r>
            <w:r w:rsidR="00F030C5">
              <w:rPr>
                <w:lang w:val="en-US"/>
              </w:rPr>
              <w:t>IoT</w:t>
            </w:r>
            <w:r>
              <w:t>)</w:t>
            </w:r>
          </w:p>
        </w:tc>
        <w:tc>
          <w:tcPr>
            <w:tcW w:w="5103" w:type="dxa"/>
          </w:tcPr>
          <w:p w:rsidR="00B80A25" w:rsidRPr="00624341" w:rsidRDefault="00B80A25" w:rsidP="00B80A25">
            <w:pPr>
              <w:jc w:val="left"/>
            </w:pPr>
            <w:r w:rsidRPr="00624341">
              <w:t>Разрешено использование конкретных РЧК под конкретную технологию.</w:t>
            </w:r>
          </w:p>
        </w:tc>
      </w:tr>
      <w:tr w:rsidR="00B80A25" w:rsidRPr="00624341" w:rsidTr="00B80A25">
        <w:trPr>
          <w:trHeight w:val="568"/>
        </w:trPr>
        <w:tc>
          <w:tcPr>
            <w:tcW w:w="4390" w:type="dxa"/>
          </w:tcPr>
          <w:p w:rsidR="00B80A25" w:rsidRPr="00A615CF" w:rsidRDefault="00B80A25" w:rsidP="00B80A25">
            <w:pPr>
              <w:rPr>
                <w:b/>
                <w:i/>
              </w:rPr>
            </w:pPr>
            <w:r w:rsidRPr="00A615CF">
              <w:rPr>
                <w:b/>
                <w:i/>
              </w:rPr>
              <w:t>Казахстан</w:t>
            </w:r>
          </w:p>
          <w:p w:rsidR="00B80A25" w:rsidRPr="00A615CF" w:rsidRDefault="00B80A25" w:rsidP="00B80A25">
            <w:r w:rsidRPr="00A615CF">
              <w:t>880-915/925-960</w:t>
            </w:r>
            <w:r>
              <w:t xml:space="preserve"> </w:t>
            </w:r>
            <w:r w:rsidRPr="00A615CF">
              <w:t>(</w:t>
            </w:r>
            <w:r w:rsidRPr="00B80A25">
              <w:rPr>
                <w:lang w:eastAsia="zh-CN"/>
              </w:rPr>
              <w:t>GSM</w:t>
            </w:r>
            <w:r w:rsidRPr="00A615CF">
              <w:rPr>
                <w:lang w:eastAsia="zh-CN"/>
              </w:rPr>
              <w:t xml:space="preserve">, </w:t>
            </w:r>
            <w:r w:rsidRPr="00B80A25">
              <w:rPr>
                <w:lang w:eastAsia="zh-CN"/>
              </w:rPr>
              <w:t>CDMA</w:t>
            </w:r>
            <w:r w:rsidRPr="00A615CF">
              <w:rPr>
                <w:lang w:eastAsia="zh-CN"/>
              </w:rPr>
              <w:t xml:space="preserve">, </w:t>
            </w:r>
            <w:r w:rsidRPr="00B80A25">
              <w:rPr>
                <w:lang w:eastAsia="zh-CN"/>
              </w:rPr>
              <w:t>UMTS</w:t>
            </w:r>
            <w:r w:rsidRPr="00A615CF">
              <w:rPr>
                <w:lang w:eastAsia="zh-CN"/>
              </w:rPr>
              <w:t xml:space="preserve">, </w:t>
            </w:r>
            <w:r w:rsidRPr="00B80A25">
              <w:rPr>
                <w:lang w:eastAsia="zh-CN"/>
              </w:rPr>
              <w:lastRenderedPageBreak/>
              <w:t>LTE</w:t>
            </w:r>
            <w:r w:rsidRPr="00A615CF">
              <w:rPr>
                <w:lang w:eastAsia="zh-CN"/>
              </w:rPr>
              <w:t>)</w:t>
            </w:r>
          </w:p>
        </w:tc>
        <w:tc>
          <w:tcPr>
            <w:tcW w:w="5103" w:type="dxa"/>
          </w:tcPr>
          <w:p w:rsidR="00B80A25" w:rsidRPr="00A615CF" w:rsidRDefault="00B80A25" w:rsidP="00B80A25">
            <w:pPr>
              <w:tabs>
                <w:tab w:val="left" w:pos="794"/>
                <w:tab w:val="left" w:pos="1191"/>
                <w:tab w:val="left" w:pos="1588"/>
                <w:tab w:val="left" w:pos="1985"/>
              </w:tabs>
              <w:overflowPunct w:val="0"/>
              <w:autoSpaceDE w:val="0"/>
              <w:autoSpaceDN w:val="0"/>
              <w:adjustRightInd w:val="0"/>
              <w:jc w:val="left"/>
              <w:textAlignment w:val="baseline"/>
            </w:pPr>
            <w:r w:rsidRPr="00A615CF">
              <w:rPr>
                <w:lang w:val="kk-KZ"/>
              </w:rPr>
              <w:lastRenderedPageBreak/>
              <w:t>Используются</w:t>
            </w:r>
            <w:r w:rsidRPr="00A615CF">
              <w:t xml:space="preserve">. </w:t>
            </w:r>
          </w:p>
          <w:p w:rsidR="00B80A25" w:rsidRPr="00A615CF" w:rsidRDefault="00B80A25" w:rsidP="00B80A25">
            <w:pPr>
              <w:tabs>
                <w:tab w:val="left" w:pos="794"/>
                <w:tab w:val="left" w:pos="1191"/>
                <w:tab w:val="left" w:pos="1588"/>
                <w:tab w:val="left" w:pos="1985"/>
              </w:tabs>
              <w:overflowPunct w:val="0"/>
              <w:autoSpaceDE w:val="0"/>
              <w:autoSpaceDN w:val="0"/>
              <w:adjustRightInd w:val="0"/>
              <w:jc w:val="left"/>
              <w:textAlignment w:val="baseline"/>
            </w:pPr>
            <w:r w:rsidRPr="00A615CF">
              <w:rPr>
                <w:lang w:eastAsia="zh-CN"/>
              </w:rPr>
              <w:t>Тех. нейтральность (</w:t>
            </w:r>
            <w:r w:rsidRPr="00A615CF">
              <w:rPr>
                <w:lang w:val="en-US" w:eastAsia="zh-CN"/>
              </w:rPr>
              <w:t>GSM</w:t>
            </w:r>
            <w:r w:rsidRPr="00A615CF">
              <w:rPr>
                <w:lang w:eastAsia="zh-CN"/>
              </w:rPr>
              <w:t xml:space="preserve">, </w:t>
            </w:r>
            <w:r w:rsidRPr="00A615CF">
              <w:rPr>
                <w:lang w:val="en-US" w:eastAsia="zh-CN"/>
              </w:rPr>
              <w:t>CDMA</w:t>
            </w:r>
            <w:r w:rsidRPr="00A615CF">
              <w:rPr>
                <w:lang w:eastAsia="zh-CN"/>
              </w:rPr>
              <w:t xml:space="preserve">, </w:t>
            </w:r>
            <w:r w:rsidRPr="00A615CF">
              <w:rPr>
                <w:lang w:val="en-US" w:eastAsia="zh-CN"/>
              </w:rPr>
              <w:t>UMTS</w:t>
            </w:r>
            <w:r w:rsidRPr="00A615CF">
              <w:rPr>
                <w:lang w:eastAsia="zh-CN"/>
              </w:rPr>
              <w:t xml:space="preserve">, </w:t>
            </w:r>
            <w:r w:rsidRPr="00A615CF">
              <w:rPr>
                <w:lang w:val="en-US" w:eastAsia="zh-CN"/>
              </w:rPr>
              <w:lastRenderedPageBreak/>
              <w:t>LTE</w:t>
            </w:r>
            <w:r w:rsidRPr="00A615CF">
              <w:rPr>
                <w:lang w:eastAsia="zh-CN"/>
              </w:rPr>
              <w:t>). Бессрочно.</w:t>
            </w:r>
          </w:p>
        </w:tc>
      </w:tr>
      <w:tr w:rsidR="00B80A25" w:rsidRPr="00624341" w:rsidTr="00B80A25">
        <w:trPr>
          <w:trHeight w:val="543"/>
        </w:trPr>
        <w:tc>
          <w:tcPr>
            <w:tcW w:w="4390" w:type="dxa"/>
          </w:tcPr>
          <w:p w:rsidR="00B80A25" w:rsidRPr="00D53984" w:rsidRDefault="00B80A25" w:rsidP="00B80A25">
            <w:pPr>
              <w:rPr>
                <w:b/>
                <w:i/>
              </w:rPr>
            </w:pPr>
            <w:r w:rsidRPr="00D53984">
              <w:rPr>
                <w:b/>
                <w:i/>
              </w:rPr>
              <w:lastRenderedPageBreak/>
              <w:t>Кыргызстан</w:t>
            </w:r>
          </w:p>
          <w:p w:rsidR="00B80A25" w:rsidRPr="00265AF3" w:rsidDel="0077259E" w:rsidRDefault="00B80A25" w:rsidP="00B80A25">
            <w:pPr>
              <w:rPr>
                <w:b/>
                <w:i/>
              </w:rPr>
            </w:pPr>
            <w:r w:rsidRPr="008B42CE">
              <w:t>880-915/925-960 (GSM, UMTS)</w:t>
            </w:r>
          </w:p>
        </w:tc>
        <w:tc>
          <w:tcPr>
            <w:tcW w:w="5103" w:type="dxa"/>
          </w:tcPr>
          <w:p w:rsidR="00B80A25" w:rsidRPr="00D53984" w:rsidRDefault="00B80A25" w:rsidP="00B80A25">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Разрешено использование GSM, UMTS технологий без дополнительных условий</w:t>
            </w:r>
          </w:p>
        </w:tc>
      </w:tr>
      <w:tr w:rsidR="00B80A25" w:rsidRPr="00624341" w:rsidTr="00B80A25">
        <w:trPr>
          <w:trHeight w:val="422"/>
        </w:trPr>
        <w:tc>
          <w:tcPr>
            <w:tcW w:w="4390" w:type="dxa"/>
          </w:tcPr>
          <w:p w:rsidR="00B80A25" w:rsidRPr="00A615CF" w:rsidRDefault="00B80A25" w:rsidP="00B80A25">
            <w:pPr>
              <w:rPr>
                <w:b/>
                <w:i/>
              </w:rPr>
            </w:pPr>
            <w:r w:rsidRPr="00A615CF">
              <w:rPr>
                <w:b/>
                <w:i/>
              </w:rPr>
              <w:t>Молдова:</w:t>
            </w:r>
          </w:p>
          <w:p w:rsidR="00B80A25" w:rsidRPr="00A615CF" w:rsidRDefault="00B80A25" w:rsidP="00B80A25">
            <w:r w:rsidRPr="00A615CF">
              <w:t>880 – 915 / 925 – 960 (GSM, UMTS,</w:t>
            </w:r>
            <w:r w:rsidR="00F030C5">
              <w:t xml:space="preserve"> </w:t>
            </w:r>
            <w:r w:rsidRPr="00A615CF">
              <w:rPr>
                <w:lang w:val="en-US"/>
              </w:rPr>
              <w:t>LTE</w:t>
            </w:r>
            <w:r w:rsidRPr="00A615CF">
              <w:t>)</w:t>
            </w:r>
          </w:p>
        </w:tc>
        <w:tc>
          <w:tcPr>
            <w:tcW w:w="5103" w:type="dxa"/>
          </w:tcPr>
          <w:p w:rsidR="00B80A25" w:rsidRPr="00A615CF" w:rsidRDefault="00B80A25" w:rsidP="00B80A25">
            <w:pPr>
              <w:jc w:val="left"/>
            </w:pPr>
            <w:r w:rsidRPr="00A615CF">
              <w:t>Разрешено использование различных технологий без дополнительных условий</w:t>
            </w:r>
          </w:p>
        </w:tc>
      </w:tr>
      <w:tr w:rsidR="00B80A25" w:rsidRPr="00624341" w:rsidTr="00B80A25">
        <w:trPr>
          <w:trHeight w:val="967"/>
        </w:trPr>
        <w:tc>
          <w:tcPr>
            <w:tcW w:w="4390" w:type="dxa"/>
          </w:tcPr>
          <w:p w:rsidR="00B80A25" w:rsidRPr="00024AF4" w:rsidRDefault="00B80A25" w:rsidP="00B80A25">
            <w:pPr>
              <w:rPr>
                <w:b/>
                <w:i/>
              </w:rPr>
            </w:pPr>
            <w:r>
              <w:rPr>
                <w:b/>
                <w:i/>
              </w:rPr>
              <w:t>Россия</w:t>
            </w:r>
          </w:p>
          <w:p w:rsidR="00B80A25" w:rsidRDefault="00B80A25" w:rsidP="00B80A25">
            <w:r w:rsidRPr="00E5445C">
              <w:t>880 – 890 / 925 – 935 (GSM)</w:t>
            </w:r>
          </w:p>
          <w:p w:rsidR="00B80A25" w:rsidRDefault="00B80A25" w:rsidP="00B80A25"/>
          <w:p w:rsidR="00B80A25" w:rsidRDefault="00B80A25" w:rsidP="00B80A25"/>
          <w:p w:rsidR="00B80A25" w:rsidRPr="007919BA" w:rsidRDefault="00B80A25" w:rsidP="006026EA">
            <w:pPr>
              <w:rPr>
                <w:b/>
                <w:i/>
              </w:rPr>
            </w:pPr>
            <w:r>
              <w:t xml:space="preserve">890 – 915 </w:t>
            </w:r>
            <w:r w:rsidRPr="00BD334A">
              <w:t>/</w:t>
            </w:r>
            <w:r>
              <w:t xml:space="preserve"> 935 – 960 (GSM, UMTS,</w:t>
            </w:r>
            <w:r w:rsidR="00F030C5">
              <w:t xml:space="preserve"> </w:t>
            </w:r>
            <w:r w:rsidRPr="00B80A25">
              <w:t>LTE</w:t>
            </w:r>
            <w:r w:rsidR="00F030C5">
              <w:t>, N</w:t>
            </w:r>
            <w:r w:rsidR="006026EA">
              <w:t>B-</w:t>
            </w:r>
            <w:r w:rsidR="00F030C5">
              <w:t>IoT</w:t>
            </w:r>
            <w:r>
              <w:t>)</w:t>
            </w:r>
          </w:p>
        </w:tc>
        <w:tc>
          <w:tcPr>
            <w:tcW w:w="5103" w:type="dxa"/>
          </w:tcPr>
          <w:p w:rsidR="00B80A25" w:rsidRDefault="00B80A25" w:rsidP="00B80A25">
            <w:pPr>
              <w:jc w:val="left"/>
            </w:pPr>
            <w:r w:rsidRPr="00A615CF">
              <w:t>Полосы радиочастот выделены</w:t>
            </w:r>
            <w:r>
              <w:t>. Получены РИЧ. Существуют ограничения на отдельные полосы радиочастот.</w:t>
            </w:r>
          </w:p>
          <w:p w:rsidR="00B80A25" w:rsidRPr="00624341" w:rsidRDefault="00B80A25" w:rsidP="00B80A25">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tc>
      </w:tr>
      <w:tr w:rsidR="00B80A25" w:rsidRPr="00624341" w:rsidTr="00B80A25">
        <w:trPr>
          <w:trHeight w:val="346"/>
        </w:trPr>
        <w:tc>
          <w:tcPr>
            <w:tcW w:w="4390" w:type="dxa"/>
          </w:tcPr>
          <w:p w:rsidR="00B80A25" w:rsidRDefault="00B80A25" w:rsidP="00B80A25">
            <w:pPr>
              <w:rPr>
                <w:b/>
                <w:i/>
              </w:rPr>
            </w:pPr>
            <w:r>
              <w:rPr>
                <w:b/>
                <w:i/>
              </w:rPr>
              <w:t>Таджикистан</w:t>
            </w:r>
          </w:p>
          <w:p w:rsidR="00B80A25" w:rsidRDefault="00B80A25" w:rsidP="00B80A25">
            <w:pPr>
              <w:rPr>
                <w:color w:val="000000" w:themeColor="text1"/>
              </w:rPr>
            </w:pPr>
            <w:r w:rsidRPr="00BB70A1">
              <w:rPr>
                <w:color w:val="000000" w:themeColor="text1"/>
              </w:rPr>
              <w:t>880 – 915 / 925 – 960</w:t>
            </w:r>
          </w:p>
          <w:p w:rsidR="00B80A25" w:rsidRDefault="00B80A25" w:rsidP="00B80A25">
            <w:pPr>
              <w:rPr>
                <w:b/>
                <w:i/>
              </w:rPr>
            </w:pPr>
            <w:r>
              <w:rPr>
                <w:color w:val="000000" w:themeColor="text1"/>
              </w:rPr>
              <w:t>(</w:t>
            </w:r>
            <w:r w:rsidRPr="00BB70A1">
              <w:rPr>
                <w:color w:val="000000" w:themeColor="text1"/>
              </w:rPr>
              <w:t>GSM, UMTS,</w:t>
            </w:r>
            <w:r w:rsidR="00F030C5">
              <w:rPr>
                <w:color w:val="000000" w:themeColor="text1"/>
              </w:rPr>
              <w:t xml:space="preserve"> </w:t>
            </w:r>
            <w:r w:rsidRPr="00BB70A1">
              <w:rPr>
                <w:color w:val="000000" w:themeColor="text1"/>
                <w:lang w:val="en-US"/>
              </w:rPr>
              <w:t>LTE</w:t>
            </w:r>
            <w:r>
              <w:rPr>
                <w:b/>
                <w:i/>
              </w:rPr>
              <w:t>)</w:t>
            </w:r>
          </w:p>
        </w:tc>
        <w:tc>
          <w:tcPr>
            <w:tcW w:w="5103" w:type="dxa"/>
          </w:tcPr>
          <w:p w:rsidR="00B80A25" w:rsidRDefault="00B80A25" w:rsidP="00B80A25">
            <w:pPr>
              <w:jc w:val="left"/>
            </w:pPr>
            <w:r w:rsidRPr="00BB70A1">
              <w:rPr>
                <w:color w:val="000000" w:themeColor="text1"/>
              </w:rPr>
              <w:t>Нет. Неразрешено использование различных технологий без дополнительных условий.</w:t>
            </w:r>
          </w:p>
        </w:tc>
      </w:tr>
      <w:tr w:rsidR="00B80A25" w:rsidRPr="00624341" w:rsidTr="00B80A25">
        <w:trPr>
          <w:trHeight w:val="346"/>
        </w:trPr>
        <w:tc>
          <w:tcPr>
            <w:tcW w:w="4390" w:type="dxa"/>
          </w:tcPr>
          <w:p w:rsidR="00B80A25" w:rsidRDefault="00B80A25" w:rsidP="00B80A25">
            <w:r w:rsidRPr="008A5CA0">
              <w:rPr>
                <w:b/>
                <w:i/>
              </w:rPr>
              <w:t>Узбекистан</w:t>
            </w:r>
          </w:p>
          <w:p w:rsidR="00B80A25" w:rsidRPr="008A5CA0" w:rsidRDefault="00B80A25" w:rsidP="00B80A25">
            <w:pPr>
              <w:rPr>
                <w:b/>
                <w:i/>
              </w:rPr>
            </w:pPr>
            <w:r w:rsidRPr="001A410B">
              <w:t>890,000–915,000</w:t>
            </w:r>
            <w:r w:rsidRPr="001A410B">
              <w:rPr>
                <w:b/>
              </w:rPr>
              <w:t>/</w:t>
            </w:r>
            <w:r w:rsidRPr="001A410B">
              <w:t>935,000–960,000</w:t>
            </w:r>
            <w:r>
              <w:t>(</w:t>
            </w:r>
            <w:r w:rsidRPr="00624341">
              <w:t>GSM</w:t>
            </w:r>
            <w:r>
              <w:t>)</w:t>
            </w:r>
          </w:p>
        </w:tc>
        <w:tc>
          <w:tcPr>
            <w:tcW w:w="5103" w:type="dxa"/>
          </w:tcPr>
          <w:p w:rsidR="00B80A25" w:rsidRPr="001A410B" w:rsidRDefault="00B80A25" w:rsidP="00B80A25">
            <w:pPr>
              <w:jc w:val="left"/>
            </w:pPr>
            <w:r w:rsidRPr="001A410B">
              <w:t>Используются.</w:t>
            </w:r>
          </w:p>
          <w:p w:rsidR="00B80A25" w:rsidRPr="001A410B" w:rsidRDefault="00B80A25" w:rsidP="00B80A25">
            <w:pPr>
              <w:jc w:val="left"/>
            </w:pPr>
            <w:r w:rsidRPr="001A410B">
              <w:t>Планируемые сроки – до востребованности полос указанной технологией</w:t>
            </w:r>
          </w:p>
        </w:tc>
      </w:tr>
    </w:tbl>
    <w:p w:rsidR="00B80A25" w:rsidRDefault="00B80A25" w:rsidP="00BF1BAC">
      <w:pPr>
        <w:ind w:firstLine="567"/>
        <w:rPr>
          <w:rFonts w:cs="Arial"/>
          <w:color w:val="000000" w:themeColor="text1"/>
        </w:rPr>
      </w:pPr>
    </w:p>
    <w:p w:rsidR="00AF5780" w:rsidRPr="00AF5780" w:rsidRDefault="00AF5780" w:rsidP="00AF5780">
      <w:pPr>
        <w:ind w:firstLine="567"/>
        <w:rPr>
          <w:rFonts w:cs="Arial"/>
          <w:color w:val="000000" w:themeColor="text1"/>
        </w:rPr>
      </w:pPr>
      <w:r w:rsidRPr="00AF5780">
        <w:rPr>
          <w:rFonts w:cs="Arial"/>
          <w:color w:val="000000" w:themeColor="text1"/>
        </w:rPr>
        <w:t>Таблица 3.3 - Использование диапазона 1800 М</w:t>
      </w:r>
      <w:proofErr w:type="gramStart"/>
      <w:r w:rsidRPr="00AF5780">
        <w:rPr>
          <w:rFonts w:cs="Arial"/>
          <w:color w:val="000000" w:themeColor="text1"/>
        </w:rPr>
        <w:t>Гц в стр</w:t>
      </w:r>
      <w:proofErr w:type="gramEnd"/>
      <w:r w:rsidRPr="00AF5780">
        <w:rPr>
          <w:rFonts w:cs="Arial"/>
          <w:color w:val="000000" w:themeColor="text1"/>
        </w:rPr>
        <w:t>анах РСС системами подвижной связи, включая системы широкополосного доступа</w:t>
      </w:r>
    </w:p>
    <w:tbl>
      <w:tblPr>
        <w:tblStyle w:val="a8"/>
        <w:tblW w:w="9776" w:type="dxa"/>
        <w:tblLook w:val="04A0" w:firstRow="1" w:lastRow="0" w:firstColumn="1" w:lastColumn="0" w:noHBand="0" w:noVBand="1"/>
      </w:tblPr>
      <w:tblGrid>
        <w:gridCol w:w="4390"/>
        <w:gridCol w:w="5386"/>
      </w:tblGrid>
      <w:tr w:rsidR="00AF5780" w:rsidRPr="00624341" w:rsidTr="00AF5780">
        <w:tc>
          <w:tcPr>
            <w:tcW w:w="4390" w:type="dxa"/>
          </w:tcPr>
          <w:p w:rsidR="00AF5780" w:rsidRPr="00624341" w:rsidRDefault="00AF5780" w:rsidP="00AF5780">
            <w:pPr>
              <w:jc w:val="center"/>
              <w:rPr>
                <w:b/>
              </w:rPr>
            </w:pPr>
            <w:r w:rsidRPr="00624341">
              <w:rPr>
                <w:b/>
              </w:rPr>
              <w:t>Страна, технология, полосы частот</w:t>
            </w:r>
            <w:r>
              <w:rPr>
                <w:b/>
              </w:rPr>
              <w:t xml:space="preserve">   </w:t>
            </w:r>
            <w:r w:rsidRPr="00624341">
              <w:rPr>
                <w:b/>
              </w:rPr>
              <w:t xml:space="preserve">(с указанием направлений </w:t>
            </w:r>
            <w:r>
              <w:rPr>
                <w:b/>
              </w:rPr>
              <w:t>UL</w:t>
            </w:r>
            <w:r w:rsidRPr="00624341">
              <w:rPr>
                <w:b/>
              </w:rPr>
              <w:t>/</w:t>
            </w:r>
            <w:r>
              <w:rPr>
                <w:b/>
              </w:rPr>
              <w:t>DL</w:t>
            </w:r>
            <w:r w:rsidRPr="00624341">
              <w:rPr>
                <w:b/>
              </w:rPr>
              <w:t xml:space="preserve"> или указанием режима TDD)</w:t>
            </w:r>
          </w:p>
        </w:tc>
        <w:tc>
          <w:tcPr>
            <w:tcW w:w="5386" w:type="dxa"/>
          </w:tcPr>
          <w:p w:rsidR="00AF5780" w:rsidRPr="00624341" w:rsidRDefault="00AF5780" w:rsidP="006C2392">
            <w:pPr>
              <w:jc w:val="center"/>
              <w:rPr>
                <w:b/>
              </w:rPr>
            </w:pPr>
            <w:r w:rsidRPr="00624341">
              <w:rPr>
                <w:b/>
              </w:rPr>
              <w:t>Примечание</w:t>
            </w:r>
          </w:p>
        </w:tc>
      </w:tr>
      <w:tr w:rsidR="00AF5780" w:rsidRPr="00624341" w:rsidTr="00AF5780">
        <w:trPr>
          <w:trHeight w:val="381"/>
        </w:trPr>
        <w:tc>
          <w:tcPr>
            <w:tcW w:w="4390" w:type="dxa"/>
          </w:tcPr>
          <w:p w:rsidR="00AF5780" w:rsidRDefault="00AF5780" w:rsidP="006C2392">
            <w:pPr>
              <w:rPr>
                <w:b/>
                <w:i/>
              </w:rPr>
            </w:pPr>
            <w:r>
              <w:rPr>
                <w:b/>
                <w:i/>
              </w:rPr>
              <w:t>Азербайджан</w:t>
            </w:r>
          </w:p>
          <w:p w:rsidR="00AF5780" w:rsidRPr="00624341" w:rsidRDefault="00AF5780" w:rsidP="00AF5780">
            <w:r>
              <w:t>1710-1785/1805-1880 (GSM, LTE)</w:t>
            </w:r>
          </w:p>
        </w:tc>
        <w:tc>
          <w:tcPr>
            <w:tcW w:w="5386" w:type="dxa"/>
          </w:tcPr>
          <w:p w:rsidR="00AF5780" w:rsidRDefault="00AF5780" w:rsidP="006C2392">
            <w:pPr>
              <w:jc w:val="left"/>
            </w:pPr>
          </w:p>
          <w:p w:rsidR="00AF5780" w:rsidRPr="00624341" w:rsidRDefault="00AF5780" w:rsidP="006C2392">
            <w:pPr>
              <w:jc w:val="left"/>
            </w:pPr>
            <w:r>
              <w:t>Используются</w:t>
            </w:r>
          </w:p>
        </w:tc>
      </w:tr>
      <w:tr w:rsidR="00AF5780" w:rsidRPr="00624341" w:rsidTr="00AF5780">
        <w:trPr>
          <w:trHeight w:val="956"/>
        </w:trPr>
        <w:tc>
          <w:tcPr>
            <w:tcW w:w="4390" w:type="dxa"/>
          </w:tcPr>
          <w:p w:rsidR="00AF5780" w:rsidRPr="0014544F" w:rsidRDefault="00AF5780" w:rsidP="006C2392">
            <w:pPr>
              <w:rPr>
                <w:b/>
                <w:i/>
              </w:rPr>
            </w:pPr>
            <w:r>
              <w:rPr>
                <w:b/>
                <w:i/>
              </w:rPr>
              <w:t>Армения</w:t>
            </w:r>
          </w:p>
          <w:p w:rsidR="00AF5780" w:rsidRPr="00624341" w:rsidRDefault="00AF5780" w:rsidP="006C2392">
            <w:r>
              <w:t>1710.0-1720.0/ 1805.0-</w:t>
            </w:r>
            <w:r w:rsidRPr="00624341">
              <w:t>1815.0</w:t>
            </w:r>
          </w:p>
          <w:p w:rsidR="00AF5780" w:rsidRDefault="00AF5780" w:rsidP="006C2392">
            <w:pPr>
              <w:jc w:val="left"/>
            </w:pPr>
            <w:r>
              <w:t>1720.0-1722.6/ 1815.0-</w:t>
            </w:r>
            <w:r w:rsidRPr="00624341">
              <w:t>1817.6</w:t>
            </w:r>
            <w:r>
              <w:t xml:space="preserve"> (</w:t>
            </w:r>
            <w:r w:rsidRPr="00624341">
              <w:t>GSM</w:t>
            </w:r>
            <w:r>
              <w:t>)</w:t>
            </w:r>
          </w:p>
          <w:p w:rsidR="00AF5780" w:rsidRPr="00624341" w:rsidRDefault="00AF5780" w:rsidP="006C2392">
            <w:pPr>
              <w:jc w:val="left"/>
            </w:pPr>
            <w:r w:rsidRPr="00624341">
              <w:t>1726.6</w:t>
            </w:r>
            <w:r>
              <w:t>–1738.6/ 1821.6-</w:t>
            </w:r>
            <w:r w:rsidRPr="00624341">
              <w:t>1833.6</w:t>
            </w:r>
          </w:p>
          <w:p w:rsidR="00AF5780" w:rsidRPr="00624341" w:rsidRDefault="00AF5780" w:rsidP="006C2392">
            <w:pPr>
              <w:jc w:val="left"/>
            </w:pPr>
            <w:r>
              <w:t>1738.6–1745.0/ 1833.6-</w:t>
            </w:r>
            <w:r w:rsidRPr="00624341">
              <w:t>1840.0</w:t>
            </w:r>
          </w:p>
          <w:p w:rsidR="00AF5780" w:rsidRDefault="00AF5780" w:rsidP="006C2392">
            <w:pPr>
              <w:jc w:val="left"/>
            </w:pPr>
            <w:r>
              <w:t>(</w:t>
            </w:r>
            <w:r w:rsidRPr="00624341">
              <w:t>GSM, UMTS</w:t>
            </w:r>
            <w:r>
              <w:t>)</w:t>
            </w:r>
          </w:p>
          <w:p w:rsidR="00AF5780" w:rsidRDefault="00AF5780" w:rsidP="006C2392">
            <w:pPr>
              <w:rPr>
                <w:b/>
                <w:i/>
              </w:rPr>
            </w:pPr>
            <w:r>
              <w:t>1745.0-1765.0/1840.0-</w:t>
            </w:r>
            <w:r w:rsidRPr="00624341">
              <w:t>1860.0</w:t>
            </w:r>
            <w:r>
              <w:t xml:space="preserve"> (</w:t>
            </w:r>
            <w:r w:rsidRPr="00624341">
              <w:t>UMTS</w:t>
            </w:r>
            <w:r>
              <w:t>)</w:t>
            </w:r>
          </w:p>
        </w:tc>
        <w:tc>
          <w:tcPr>
            <w:tcW w:w="5386" w:type="dxa"/>
          </w:tcPr>
          <w:p w:rsidR="00AF5780" w:rsidRPr="00624341" w:rsidRDefault="00AF5780" w:rsidP="006C2392">
            <w:pPr>
              <w:jc w:val="left"/>
            </w:pPr>
            <w:r w:rsidRPr="00624341">
              <w:t>Разрешено использование различных технологий без дополнительных условий.</w:t>
            </w:r>
          </w:p>
        </w:tc>
      </w:tr>
      <w:tr w:rsidR="00AF5780" w:rsidRPr="00624341" w:rsidTr="00AF5780">
        <w:trPr>
          <w:trHeight w:val="135"/>
        </w:trPr>
        <w:tc>
          <w:tcPr>
            <w:tcW w:w="4390" w:type="dxa"/>
          </w:tcPr>
          <w:p w:rsidR="00AF5780" w:rsidRDefault="00AF5780" w:rsidP="006C2392">
            <w:r>
              <w:rPr>
                <w:b/>
                <w:i/>
              </w:rPr>
              <w:t>Беларусь</w:t>
            </w:r>
          </w:p>
          <w:p w:rsidR="00AF5780" w:rsidRDefault="00AF5780" w:rsidP="006C2392">
            <w:pPr>
              <w:tabs>
                <w:tab w:val="left" w:pos="794"/>
                <w:tab w:val="left" w:pos="1191"/>
                <w:tab w:val="left" w:pos="1588"/>
                <w:tab w:val="left" w:pos="1985"/>
              </w:tabs>
              <w:overflowPunct w:val="0"/>
              <w:autoSpaceDE w:val="0"/>
              <w:autoSpaceDN w:val="0"/>
              <w:adjustRightInd w:val="0"/>
              <w:textAlignment w:val="baseline"/>
            </w:pPr>
            <w:r>
              <w:t>1710–1785/</w:t>
            </w:r>
            <w:r w:rsidRPr="00624341">
              <w:t>1805 – 1880</w:t>
            </w:r>
          </w:p>
          <w:p w:rsidR="00AF5780" w:rsidRPr="0014544F" w:rsidRDefault="00AF5780" w:rsidP="006C2392">
            <w:pPr>
              <w:tabs>
                <w:tab w:val="left" w:pos="794"/>
                <w:tab w:val="left" w:pos="1191"/>
                <w:tab w:val="left" w:pos="1588"/>
                <w:tab w:val="left" w:pos="1985"/>
              </w:tabs>
              <w:overflowPunct w:val="0"/>
              <w:autoSpaceDE w:val="0"/>
              <w:autoSpaceDN w:val="0"/>
              <w:adjustRightInd w:val="0"/>
              <w:textAlignment w:val="baseline"/>
            </w:pPr>
            <w:r>
              <w:t>(</w:t>
            </w:r>
            <w:r w:rsidRPr="00624341">
              <w:t>GSM, LTE</w:t>
            </w:r>
            <w:r>
              <w:t>)</w:t>
            </w:r>
          </w:p>
        </w:tc>
        <w:tc>
          <w:tcPr>
            <w:tcW w:w="5386" w:type="dxa"/>
          </w:tcPr>
          <w:p w:rsidR="00AF5780" w:rsidRPr="00624341" w:rsidRDefault="00AF5780" w:rsidP="006C2392">
            <w:pPr>
              <w:jc w:val="left"/>
            </w:pPr>
            <w:r w:rsidRPr="00624341">
              <w:t>Разрешено использование конкретных РЧК под конкретную технологию. Проводятся мероприятия конверсии.</w:t>
            </w:r>
          </w:p>
        </w:tc>
      </w:tr>
      <w:tr w:rsidR="00AF5780" w:rsidRPr="00624341" w:rsidTr="00AF5780">
        <w:trPr>
          <w:trHeight w:val="544"/>
        </w:trPr>
        <w:tc>
          <w:tcPr>
            <w:tcW w:w="4390" w:type="dxa"/>
          </w:tcPr>
          <w:p w:rsidR="00AF5780" w:rsidRPr="00A615CF" w:rsidRDefault="00AF5780" w:rsidP="006C2392">
            <w:pPr>
              <w:rPr>
                <w:b/>
                <w:i/>
              </w:rPr>
            </w:pPr>
            <w:r w:rsidRPr="00A615CF">
              <w:rPr>
                <w:b/>
                <w:i/>
              </w:rPr>
              <w:t>Казахстан</w:t>
            </w:r>
          </w:p>
          <w:p w:rsidR="00AF5780" w:rsidRDefault="00AF5780" w:rsidP="006C2392">
            <w:r w:rsidRPr="00A615CF">
              <w:t xml:space="preserve">1715-1785/1810-1880 </w:t>
            </w:r>
          </w:p>
          <w:p w:rsidR="00AF5780" w:rsidRPr="00624341" w:rsidRDefault="00AF5780" w:rsidP="006C2392">
            <w:r w:rsidRPr="00A615CF">
              <w:t>(</w:t>
            </w:r>
            <w:r w:rsidRPr="00AF5780">
              <w:rPr>
                <w:lang w:eastAsia="zh-CN"/>
              </w:rPr>
              <w:t>GSM</w:t>
            </w:r>
            <w:r w:rsidRPr="00A615CF">
              <w:rPr>
                <w:lang w:eastAsia="zh-CN"/>
              </w:rPr>
              <w:t xml:space="preserve">, </w:t>
            </w:r>
            <w:r w:rsidRPr="00AF5780">
              <w:rPr>
                <w:lang w:eastAsia="zh-CN"/>
              </w:rPr>
              <w:t>CDMA</w:t>
            </w:r>
            <w:r w:rsidRPr="00A615CF">
              <w:rPr>
                <w:lang w:eastAsia="zh-CN"/>
              </w:rPr>
              <w:t xml:space="preserve">, </w:t>
            </w:r>
            <w:r w:rsidRPr="00AF5780">
              <w:rPr>
                <w:lang w:eastAsia="zh-CN"/>
              </w:rPr>
              <w:t>UMTS</w:t>
            </w:r>
            <w:r w:rsidRPr="00A615CF">
              <w:rPr>
                <w:lang w:eastAsia="zh-CN"/>
              </w:rPr>
              <w:t xml:space="preserve">, </w:t>
            </w:r>
            <w:r w:rsidRPr="00AF5780">
              <w:rPr>
                <w:lang w:eastAsia="zh-CN"/>
              </w:rPr>
              <w:t>LTE</w:t>
            </w:r>
            <w:r w:rsidRPr="00A615CF">
              <w:rPr>
                <w:lang w:eastAsia="zh-CN"/>
              </w:rPr>
              <w:t>)</w:t>
            </w:r>
          </w:p>
        </w:tc>
        <w:tc>
          <w:tcPr>
            <w:tcW w:w="5386" w:type="dxa"/>
          </w:tcPr>
          <w:p w:rsidR="00AF5780" w:rsidRPr="00624341" w:rsidRDefault="00AF5780" w:rsidP="006C2392">
            <w:pPr>
              <w:tabs>
                <w:tab w:val="left" w:pos="794"/>
                <w:tab w:val="left" w:pos="1191"/>
                <w:tab w:val="left" w:pos="1588"/>
                <w:tab w:val="left" w:pos="1985"/>
              </w:tabs>
              <w:overflowPunct w:val="0"/>
              <w:autoSpaceDE w:val="0"/>
              <w:autoSpaceDN w:val="0"/>
              <w:adjustRightInd w:val="0"/>
              <w:jc w:val="left"/>
              <w:textAlignment w:val="baseline"/>
            </w:pPr>
            <w:r w:rsidRPr="00624341">
              <w:rPr>
                <w:lang w:val="kk-KZ"/>
              </w:rPr>
              <w:t>Используются</w:t>
            </w:r>
            <w:r w:rsidRPr="00624341">
              <w:t xml:space="preserve">. </w:t>
            </w:r>
          </w:p>
          <w:p w:rsidR="00AF5780" w:rsidRPr="00624341" w:rsidRDefault="00AF5780" w:rsidP="00AF5780">
            <w:pPr>
              <w:tabs>
                <w:tab w:val="left" w:pos="794"/>
                <w:tab w:val="left" w:pos="1191"/>
                <w:tab w:val="left" w:pos="1588"/>
                <w:tab w:val="left" w:pos="1985"/>
              </w:tabs>
              <w:overflowPunct w:val="0"/>
              <w:autoSpaceDE w:val="0"/>
              <w:autoSpaceDN w:val="0"/>
              <w:adjustRightInd w:val="0"/>
              <w:jc w:val="left"/>
              <w:textAlignment w:val="baseline"/>
            </w:pPr>
            <w:r w:rsidRPr="00624341">
              <w:rPr>
                <w:lang w:eastAsia="zh-CN"/>
              </w:rPr>
              <w:t>Тех. нейтральность (</w:t>
            </w:r>
            <w:r w:rsidRPr="00624341">
              <w:rPr>
                <w:lang w:val="en-US" w:eastAsia="zh-CN"/>
              </w:rPr>
              <w:t>GSM</w:t>
            </w:r>
            <w:r w:rsidRPr="00624341">
              <w:rPr>
                <w:lang w:eastAsia="zh-CN"/>
              </w:rPr>
              <w:t xml:space="preserve">, </w:t>
            </w:r>
            <w:r w:rsidRPr="00624341">
              <w:rPr>
                <w:lang w:val="en-US" w:eastAsia="zh-CN"/>
              </w:rPr>
              <w:t>CDMA</w:t>
            </w:r>
            <w:r w:rsidRPr="00624341">
              <w:rPr>
                <w:lang w:eastAsia="zh-CN"/>
              </w:rPr>
              <w:t xml:space="preserve">, </w:t>
            </w:r>
            <w:r w:rsidRPr="00624341">
              <w:rPr>
                <w:lang w:val="en-US" w:eastAsia="zh-CN"/>
              </w:rPr>
              <w:t>UMTS</w:t>
            </w:r>
            <w:r w:rsidRPr="00624341">
              <w:rPr>
                <w:lang w:eastAsia="zh-CN"/>
              </w:rPr>
              <w:t xml:space="preserve">, </w:t>
            </w:r>
            <w:r w:rsidRPr="00624341">
              <w:rPr>
                <w:lang w:val="en-US" w:eastAsia="zh-CN"/>
              </w:rPr>
              <w:t>LTE</w:t>
            </w:r>
            <w:r w:rsidRPr="00624341">
              <w:rPr>
                <w:lang w:eastAsia="zh-CN"/>
              </w:rPr>
              <w:t>). Бессрочно.</w:t>
            </w:r>
          </w:p>
        </w:tc>
      </w:tr>
      <w:tr w:rsidR="00AF5780" w:rsidRPr="00624341" w:rsidTr="00AF5780">
        <w:trPr>
          <w:trHeight w:val="543"/>
        </w:trPr>
        <w:tc>
          <w:tcPr>
            <w:tcW w:w="4390" w:type="dxa"/>
          </w:tcPr>
          <w:p w:rsidR="00AF5780" w:rsidRPr="00D6435D" w:rsidRDefault="00AF5780" w:rsidP="006C2392">
            <w:pPr>
              <w:rPr>
                <w:b/>
                <w:i/>
              </w:rPr>
            </w:pPr>
            <w:r w:rsidRPr="00D6435D">
              <w:rPr>
                <w:b/>
                <w:i/>
              </w:rPr>
              <w:t>Кыргызстан</w:t>
            </w:r>
          </w:p>
          <w:p w:rsidR="00AF5780" w:rsidRDefault="00AF5780" w:rsidP="006C2392">
            <w:r w:rsidRPr="008B42CE">
              <w:t xml:space="preserve">1710-1785/1805,2-1880 </w:t>
            </w:r>
          </w:p>
          <w:p w:rsidR="00AF5780" w:rsidRPr="00D53984" w:rsidDel="0077259E" w:rsidRDefault="00AF5780" w:rsidP="006C2392">
            <w:pPr>
              <w:rPr>
                <w:b/>
                <w:i/>
              </w:rPr>
            </w:pPr>
            <w:r w:rsidRPr="008B42CE">
              <w:t>(GSM, LTE)</w:t>
            </w:r>
          </w:p>
        </w:tc>
        <w:tc>
          <w:tcPr>
            <w:tcW w:w="5386" w:type="dxa"/>
          </w:tcPr>
          <w:p w:rsidR="00AF5780" w:rsidRPr="00D53984" w:rsidRDefault="00AF5780" w:rsidP="006C2392">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Разрешено использование GSM технологии без дополнительных условий, технология LTE на вторичной основе</w:t>
            </w:r>
            <w:r>
              <w:t>.</w:t>
            </w:r>
          </w:p>
        </w:tc>
      </w:tr>
      <w:tr w:rsidR="00AF5780" w:rsidRPr="00624341" w:rsidTr="00AF5780">
        <w:trPr>
          <w:trHeight w:val="467"/>
        </w:trPr>
        <w:tc>
          <w:tcPr>
            <w:tcW w:w="4390" w:type="dxa"/>
          </w:tcPr>
          <w:p w:rsidR="00AF5780" w:rsidRPr="00D53984" w:rsidRDefault="00AF5780" w:rsidP="006C2392">
            <w:pPr>
              <w:rPr>
                <w:b/>
                <w:i/>
              </w:rPr>
            </w:pPr>
            <w:r w:rsidRPr="00D53984">
              <w:rPr>
                <w:b/>
                <w:i/>
              </w:rPr>
              <w:t>Молдова</w:t>
            </w:r>
          </w:p>
          <w:p w:rsidR="00AF5780" w:rsidRPr="00D6435D" w:rsidRDefault="00AF5780" w:rsidP="006C2392">
            <w:pPr>
              <w:jc w:val="left"/>
            </w:pPr>
            <w:r w:rsidRPr="00D6435D">
              <w:t>1710–1785/1805–1880 (GSM, LTE)</w:t>
            </w:r>
          </w:p>
        </w:tc>
        <w:tc>
          <w:tcPr>
            <w:tcW w:w="5386" w:type="dxa"/>
          </w:tcPr>
          <w:p w:rsidR="00AF5780" w:rsidRPr="00D6435D" w:rsidRDefault="00AF5780" w:rsidP="006C2392">
            <w:pPr>
              <w:jc w:val="left"/>
            </w:pPr>
            <w:r w:rsidRPr="00D6435D">
              <w:t>Разрешено использование различных технологий без дополнительных условий.</w:t>
            </w:r>
          </w:p>
        </w:tc>
      </w:tr>
      <w:tr w:rsidR="00AF5780" w:rsidRPr="00624341" w:rsidTr="00AF5780">
        <w:trPr>
          <w:trHeight w:val="825"/>
        </w:trPr>
        <w:tc>
          <w:tcPr>
            <w:tcW w:w="4390" w:type="dxa"/>
          </w:tcPr>
          <w:p w:rsidR="00AF5780" w:rsidRPr="00024AF4" w:rsidRDefault="00AF5780" w:rsidP="006C2392">
            <w:pPr>
              <w:rPr>
                <w:b/>
                <w:i/>
              </w:rPr>
            </w:pPr>
            <w:r>
              <w:rPr>
                <w:b/>
                <w:i/>
              </w:rPr>
              <w:t>Россия</w:t>
            </w:r>
          </w:p>
          <w:p w:rsidR="00AF5780" w:rsidRDefault="00AF5780" w:rsidP="006C2392">
            <w:r>
              <w:t xml:space="preserve">1710–1785/1805–1880 </w:t>
            </w:r>
          </w:p>
          <w:p w:rsidR="00AF5780" w:rsidRDefault="00AF5780" w:rsidP="006026EA">
            <w:pPr>
              <w:rPr>
                <w:b/>
                <w:i/>
              </w:rPr>
            </w:pPr>
            <w:r>
              <w:t>(GSM, LTE</w:t>
            </w:r>
            <w:r w:rsidR="00F030C5">
              <w:t>, N</w:t>
            </w:r>
            <w:r w:rsidR="006026EA">
              <w:t>B-</w:t>
            </w:r>
            <w:r w:rsidR="00F030C5">
              <w:t>IoT</w:t>
            </w:r>
            <w:r>
              <w:t>)</w:t>
            </w:r>
          </w:p>
        </w:tc>
        <w:tc>
          <w:tcPr>
            <w:tcW w:w="5386" w:type="dxa"/>
          </w:tcPr>
          <w:p w:rsidR="00AF5780" w:rsidRPr="00624341" w:rsidRDefault="00AF5780" w:rsidP="006C2392">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tc>
      </w:tr>
      <w:tr w:rsidR="00AF5780" w:rsidRPr="00624341" w:rsidTr="00AF5780">
        <w:trPr>
          <w:trHeight w:val="515"/>
        </w:trPr>
        <w:tc>
          <w:tcPr>
            <w:tcW w:w="4390" w:type="dxa"/>
          </w:tcPr>
          <w:p w:rsidR="00AF5780" w:rsidRDefault="00AF5780" w:rsidP="006C2392">
            <w:pPr>
              <w:rPr>
                <w:b/>
                <w:i/>
              </w:rPr>
            </w:pPr>
            <w:r>
              <w:rPr>
                <w:b/>
                <w:i/>
              </w:rPr>
              <w:t>Таджикистан</w:t>
            </w:r>
          </w:p>
          <w:p w:rsidR="00AF5780" w:rsidRDefault="00AF5780" w:rsidP="00AF5780">
            <w:pPr>
              <w:rPr>
                <w:b/>
                <w:i/>
              </w:rPr>
            </w:pPr>
            <w:r w:rsidRPr="00BB70A1">
              <w:rPr>
                <w:color w:val="000000" w:themeColor="text1"/>
              </w:rPr>
              <w:t>1710 – 1785 / 1805 – 1880</w:t>
            </w:r>
            <w:r>
              <w:rPr>
                <w:color w:val="000000" w:themeColor="text1"/>
              </w:rPr>
              <w:t xml:space="preserve"> (</w:t>
            </w:r>
            <w:r w:rsidRPr="00BB70A1">
              <w:rPr>
                <w:color w:val="000000" w:themeColor="text1"/>
              </w:rPr>
              <w:t>GSM, LTE</w:t>
            </w:r>
            <w:r>
              <w:rPr>
                <w:b/>
              </w:rPr>
              <w:t>)</w:t>
            </w:r>
          </w:p>
        </w:tc>
        <w:tc>
          <w:tcPr>
            <w:tcW w:w="5386" w:type="dxa"/>
          </w:tcPr>
          <w:p w:rsidR="00AF5780" w:rsidRDefault="00AF5780" w:rsidP="006C2392">
            <w:pPr>
              <w:jc w:val="left"/>
            </w:pPr>
            <w:r w:rsidRPr="00BB70A1">
              <w:rPr>
                <w:color w:val="000000" w:themeColor="text1"/>
              </w:rPr>
              <w:t>Нет. Не разрешено использование различных технологий без дополнительных условий.</w:t>
            </w:r>
          </w:p>
        </w:tc>
      </w:tr>
      <w:tr w:rsidR="00AF5780" w:rsidRPr="00624341" w:rsidTr="00AF5780">
        <w:trPr>
          <w:trHeight w:val="514"/>
        </w:trPr>
        <w:tc>
          <w:tcPr>
            <w:tcW w:w="4390" w:type="dxa"/>
          </w:tcPr>
          <w:p w:rsidR="00AF5780" w:rsidRDefault="00AF5780" w:rsidP="006C2392">
            <w:r w:rsidRPr="008A5CA0">
              <w:rPr>
                <w:b/>
                <w:i/>
              </w:rPr>
              <w:t>Узбекистан</w:t>
            </w:r>
          </w:p>
          <w:p w:rsidR="00AF5780" w:rsidRDefault="00AF5780" w:rsidP="00AF5780">
            <w:r w:rsidRPr="001A410B">
              <w:t xml:space="preserve">1710,000 –1780,000 </w:t>
            </w:r>
            <w:r w:rsidRPr="001A410B">
              <w:rPr>
                <w:b/>
              </w:rPr>
              <w:t>/</w:t>
            </w:r>
            <w:r w:rsidRPr="001A410B">
              <w:t>1805,000 – 1875,000</w:t>
            </w:r>
          </w:p>
          <w:p w:rsidR="00AF5780" w:rsidRPr="008A5CA0" w:rsidRDefault="00AF5780" w:rsidP="00AF5780">
            <w:pPr>
              <w:rPr>
                <w:b/>
                <w:i/>
              </w:rPr>
            </w:pPr>
            <w:r>
              <w:lastRenderedPageBreak/>
              <w:t>1780,0–</w:t>
            </w:r>
            <w:r w:rsidRPr="001A410B">
              <w:t>1785,0</w:t>
            </w:r>
            <w:r w:rsidRPr="001A410B">
              <w:rPr>
                <w:b/>
              </w:rPr>
              <w:t>/</w:t>
            </w:r>
            <w:r>
              <w:t>1875,0–</w:t>
            </w:r>
            <w:r w:rsidRPr="001A410B">
              <w:t>1880,0</w:t>
            </w:r>
            <w:r>
              <w:t xml:space="preserve"> (</w:t>
            </w:r>
            <w:r w:rsidRPr="001A410B">
              <w:rPr>
                <w:lang w:eastAsia="ja-JP"/>
              </w:rPr>
              <w:t>GSM,</w:t>
            </w:r>
            <w:r w:rsidR="00F030C5">
              <w:rPr>
                <w:lang w:eastAsia="ja-JP"/>
              </w:rPr>
              <w:t xml:space="preserve"> </w:t>
            </w:r>
            <w:r w:rsidRPr="001A410B">
              <w:rPr>
                <w:lang w:val="en-US" w:eastAsia="ja-JP"/>
              </w:rPr>
              <w:t>LTE</w:t>
            </w:r>
            <w:r>
              <w:rPr>
                <w:lang w:eastAsia="ja-JP"/>
              </w:rPr>
              <w:t>)</w:t>
            </w:r>
          </w:p>
        </w:tc>
        <w:tc>
          <w:tcPr>
            <w:tcW w:w="5386" w:type="dxa"/>
          </w:tcPr>
          <w:p w:rsidR="00AF5780" w:rsidRPr="001A410B" w:rsidRDefault="00AF5780" w:rsidP="006C2392">
            <w:pPr>
              <w:jc w:val="left"/>
            </w:pPr>
            <w:r w:rsidRPr="001A410B">
              <w:lastRenderedPageBreak/>
              <w:t>Используются.</w:t>
            </w:r>
          </w:p>
          <w:p w:rsidR="00AF5780" w:rsidRPr="001A410B" w:rsidRDefault="00AF5780" w:rsidP="00AF5780">
            <w:pPr>
              <w:jc w:val="left"/>
            </w:pPr>
            <w:r w:rsidRPr="001A410B">
              <w:t xml:space="preserve">Планируемые сроки – до востребованности полос </w:t>
            </w:r>
            <w:r w:rsidRPr="001A410B">
              <w:lastRenderedPageBreak/>
              <w:t>указанной технологией.</w:t>
            </w:r>
            <w:r>
              <w:t xml:space="preserve"> </w:t>
            </w:r>
            <w:r w:rsidRPr="001A410B">
              <w:t>Конверсия завершена</w:t>
            </w:r>
          </w:p>
        </w:tc>
      </w:tr>
    </w:tbl>
    <w:p w:rsidR="00E13098" w:rsidRDefault="00E13098" w:rsidP="00BF1BAC">
      <w:pPr>
        <w:ind w:firstLine="567"/>
        <w:rPr>
          <w:rFonts w:cs="Arial"/>
          <w:color w:val="000000" w:themeColor="text1"/>
        </w:rPr>
      </w:pPr>
    </w:p>
    <w:p w:rsidR="00E13098" w:rsidRPr="000E7831" w:rsidRDefault="00AF5780" w:rsidP="00BF1BAC">
      <w:pPr>
        <w:ind w:firstLine="567"/>
        <w:rPr>
          <w:rFonts w:cs="Arial"/>
          <w:color w:val="000000" w:themeColor="text1"/>
        </w:rPr>
      </w:pPr>
      <w:r>
        <w:rPr>
          <w:rFonts w:cs="Arial"/>
          <w:color w:val="000000" w:themeColor="text1"/>
        </w:rPr>
        <w:t xml:space="preserve">Как видно из таблиц, большинство стран РСС уже разрешило и начало внедрение широкополосных технологий в диапазонах </w:t>
      </w:r>
      <w:r>
        <w:rPr>
          <w:rFonts w:cs="Arial"/>
          <w:color w:val="000000" w:themeColor="text1"/>
          <w:lang w:val="en-US"/>
        </w:rPr>
        <w:t>GSM</w:t>
      </w:r>
      <w:r w:rsidRPr="00AF5780">
        <w:rPr>
          <w:rFonts w:cs="Arial"/>
          <w:color w:val="000000" w:themeColor="text1"/>
        </w:rPr>
        <w:t xml:space="preserve">. </w:t>
      </w:r>
      <w:r>
        <w:rPr>
          <w:rFonts w:cs="Arial"/>
          <w:color w:val="000000" w:themeColor="text1"/>
        </w:rPr>
        <w:t xml:space="preserve">При </w:t>
      </w:r>
      <w:r w:rsidRPr="00AF5780">
        <w:rPr>
          <w:rFonts w:cs="Arial"/>
          <w:color w:val="000000" w:themeColor="text1"/>
        </w:rPr>
        <w:t xml:space="preserve">этом в большинстве стран отсутствуют дополнительные условия при внедрении </w:t>
      </w:r>
      <w:r>
        <w:rPr>
          <w:rFonts w:cs="Arial"/>
          <w:color w:val="000000" w:themeColor="text1"/>
        </w:rPr>
        <w:t xml:space="preserve">широкополосных технологий. В силу того, что в других диапазонах радиочастот </w:t>
      </w:r>
      <w:r w:rsidR="00B66B59">
        <w:rPr>
          <w:rFonts w:cs="Arial"/>
          <w:color w:val="000000" w:themeColor="text1"/>
        </w:rPr>
        <w:t xml:space="preserve">проблема </w:t>
      </w:r>
      <w:r>
        <w:rPr>
          <w:rFonts w:cs="Arial"/>
          <w:color w:val="000000" w:themeColor="text1"/>
        </w:rPr>
        <w:t>технологическ</w:t>
      </w:r>
      <w:r w:rsidR="00B66B59">
        <w:rPr>
          <w:rFonts w:cs="Arial"/>
          <w:color w:val="000000" w:themeColor="text1"/>
        </w:rPr>
        <w:t>ой</w:t>
      </w:r>
      <w:r>
        <w:rPr>
          <w:rFonts w:cs="Arial"/>
          <w:color w:val="000000" w:themeColor="text1"/>
        </w:rPr>
        <w:t xml:space="preserve"> нейтральност</w:t>
      </w:r>
      <w:r w:rsidR="00B66B59">
        <w:rPr>
          <w:rFonts w:cs="Arial"/>
          <w:color w:val="000000" w:themeColor="text1"/>
        </w:rPr>
        <w:t>и</w:t>
      </w:r>
      <w:r>
        <w:rPr>
          <w:rFonts w:cs="Arial"/>
          <w:color w:val="000000" w:themeColor="text1"/>
        </w:rPr>
        <w:t xml:space="preserve"> не стоит столь остро, многие страны РСС указали только одну технологию в данных диапазонах радиочастот. Однако уже с момента опроса стран РСС, например, в России уже разрешено внедрение технологии </w:t>
      </w:r>
      <w:r>
        <w:rPr>
          <w:rFonts w:cs="Arial"/>
          <w:color w:val="000000" w:themeColor="text1"/>
          <w:lang w:val="en-US"/>
        </w:rPr>
        <w:t>LTE</w:t>
      </w:r>
      <w:r w:rsidRPr="00AF5780">
        <w:rPr>
          <w:rFonts w:cs="Arial"/>
          <w:color w:val="000000" w:themeColor="text1"/>
        </w:rPr>
        <w:t xml:space="preserve"> </w:t>
      </w:r>
      <w:r>
        <w:rPr>
          <w:rFonts w:cs="Arial"/>
          <w:color w:val="000000" w:themeColor="text1"/>
        </w:rPr>
        <w:t xml:space="preserve">в традиционном диапазоне </w:t>
      </w:r>
      <w:r>
        <w:rPr>
          <w:rFonts w:cs="Arial"/>
          <w:color w:val="000000" w:themeColor="text1"/>
          <w:lang w:val="en-US"/>
        </w:rPr>
        <w:t>UMTS</w:t>
      </w:r>
      <w:r w:rsidRPr="00AF5780">
        <w:rPr>
          <w:rFonts w:cs="Arial"/>
          <w:color w:val="000000" w:themeColor="text1"/>
        </w:rPr>
        <w:t xml:space="preserve"> 2100 </w:t>
      </w:r>
      <w:r>
        <w:rPr>
          <w:rFonts w:cs="Arial"/>
          <w:color w:val="000000" w:themeColor="text1"/>
        </w:rPr>
        <w:t xml:space="preserve">МГц. Ожидается, что </w:t>
      </w:r>
      <w:r w:rsidR="000E7831">
        <w:rPr>
          <w:rFonts w:cs="Arial"/>
          <w:color w:val="000000" w:themeColor="text1"/>
        </w:rPr>
        <w:t xml:space="preserve">с проникновением терминалов с поддержкой </w:t>
      </w:r>
      <w:r w:rsidR="000E7831">
        <w:rPr>
          <w:rFonts w:cs="Arial"/>
          <w:color w:val="000000" w:themeColor="text1"/>
          <w:lang w:val="en-US"/>
        </w:rPr>
        <w:t>LTE</w:t>
      </w:r>
      <w:r w:rsidR="000E7831" w:rsidRPr="000E7831">
        <w:rPr>
          <w:rFonts w:cs="Arial"/>
          <w:color w:val="000000" w:themeColor="text1"/>
        </w:rPr>
        <w:t xml:space="preserve">2100 </w:t>
      </w:r>
      <w:r w:rsidR="000E7831">
        <w:rPr>
          <w:rFonts w:cs="Arial"/>
          <w:color w:val="000000" w:themeColor="text1"/>
        </w:rPr>
        <w:t xml:space="preserve">операторы начнут постепенную замену оборудования сетей </w:t>
      </w:r>
      <w:r w:rsidR="000E7831">
        <w:rPr>
          <w:rFonts w:cs="Arial"/>
          <w:color w:val="000000" w:themeColor="text1"/>
          <w:lang w:val="en-US"/>
        </w:rPr>
        <w:t>UMTS</w:t>
      </w:r>
      <w:r w:rsidR="000E7831" w:rsidRPr="000E7831">
        <w:rPr>
          <w:rFonts w:cs="Arial"/>
          <w:color w:val="000000" w:themeColor="text1"/>
        </w:rPr>
        <w:t>.</w:t>
      </w:r>
      <w:r w:rsidR="000E7831">
        <w:rPr>
          <w:rFonts w:cs="Arial"/>
          <w:color w:val="000000" w:themeColor="text1"/>
        </w:rPr>
        <w:t xml:space="preserve"> </w:t>
      </w:r>
    </w:p>
    <w:p w:rsidR="00BF1BAC"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bookmarkStart w:id="47" w:name="_Toc493082005"/>
      <w:bookmarkStart w:id="48" w:name="_Toc513477363"/>
      <w:r w:rsidRPr="0013678C">
        <w:rPr>
          <w:rStyle w:val="a7"/>
          <w:color w:val="000000" w:themeColor="text1"/>
          <w:u w:val="none"/>
        </w:rPr>
        <w:t>3</w:t>
      </w:r>
      <w:r w:rsidRPr="00CF3888">
        <w:rPr>
          <w:rStyle w:val="a7"/>
          <w:color w:val="000000" w:themeColor="text1"/>
          <w:u w:val="none"/>
        </w:rPr>
        <w:t>.</w:t>
      </w:r>
      <w:r>
        <w:rPr>
          <w:rStyle w:val="a7"/>
          <w:color w:val="000000" w:themeColor="text1"/>
          <w:u w:val="none"/>
        </w:rPr>
        <w:t>4</w:t>
      </w:r>
      <w:r w:rsidRPr="00CF3888">
        <w:rPr>
          <w:rStyle w:val="a7"/>
          <w:color w:val="000000" w:themeColor="text1"/>
          <w:u w:val="none"/>
        </w:rPr>
        <w:t xml:space="preserve"> </w:t>
      </w:r>
      <w:bookmarkEnd w:id="47"/>
      <w:r w:rsidR="00F308ED" w:rsidRPr="00F308ED">
        <w:rPr>
          <w:rStyle w:val="a7"/>
          <w:color w:val="000000" w:themeColor="text1"/>
          <w:u w:val="none"/>
        </w:rPr>
        <w:t xml:space="preserve">Рекомендации по </w:t>
      </w:r>
      <w:r w:rsidR="00B66B59" w:rsidRPr="00F308ED">
        <w:rPr>
          <w:rStyle w:val="a7"/>
          <w:color w:val="000000" w:themeColor="text1"/>
          <w:u w:val="none"/>
        </w:rPr>
        <w:t>внедрени</w:t>
      </w:r>
      <w:r w:rsidR="00B66B59">
        <w:rPr>
          <w:rStyle w:val="a7"/>
          <w:color w:val="000000" w:themeColor="text1"/>
          <w:u w:val="none"/>
        </w:rPr>
        <w:t>ю</w:t>
      </w:r>
      <w:r w:rsidR="00B66B59" w:rsidRPr="00F308ED">
        <w:rPr>
          <w:rStyle w:val="a7"/>
          <w:color w:val="000000" w:themeColor="text1"/>
          <w:u w:val="none"/>
        </w:rPr>
        <w:t xml:space="preserve"> </w:t>
      </w:r>
      <w:r w:rsidR="00F308ED" w:rsidRPr="00F308ED">
        <w:rPr>
          <w:rStyle w:val="a7"/>
          <w:color w:val="000000" w:themeColor="text1"/>
          <w:u w:val="none"/>
        </w:rPr>
        <w:t xml:space="preserve">технологической нейтральности в странах </w:t>
      </w:r>
      <w:r w:rsidR="00B66B59">
        <w:rPr>
          <w:rStyle w:val="a7"/>
          <w:color w:val="000000" w:themeColor="text1"/>
          <w:u w:val="none"/>
        </w:rPr>
        <w:t>–</w:t>
      </w:r>
      <w:r w:rsidR="00F308ED" w:rsidRPr="00F308ED">
        <w:rPr>
          <w:rStyle w:val="a7"/>
          <w:color w:val="000000" w:themeColor="text1"/>
          <w:u w:val="none"/>
        </w:rPr>
        <w:t xml:space="preserve"> участник</w:t>
      </w:r>
      <w:r w:rsidR="00B66B59">
        <w:rPr>
          <w:rStyle w:val="a7"/>
          <w:color w:val="000000" w:themeColor="text1"/>
          <w:u w:val="none"/>
        </w:rPr>
        <w:t xml:space="preserve">ах </w:t>
      </w:r>
      <w:r w:rsidR="00F308ED" w:rsidRPr="00F308ED">
        <w:rPr>
          <w:rStyle w:val="a7"/>
          <w:color w:val="000000" w:themeColor="text1"/>
          <w:u w:val="none"/>
        </w:rPr>
        <w:t xml:space="preserve"> РСС</w:t>
      </w:r>
      <w:bookmarkEnd w:id="48"/>
    </w:p>
    <w:p w:rsidR="000E7831" w:rsidRDefault="000E7831" w:rsidP="00B71E8B">
      <w:pPr>
        <w:ind w:firstLine="540"/>
        <w:rPr>
          <w:rStyle w:val="a7"/>
          <w:color w:val="000000" w:themeColor="text1"/>
          <w:u w:val="none"/>
        </w:rPr>
      </w:pPr>
      <w:r>
        <w:rPr>
          <w:rStyle w:val="a7"/>
          <w:color w:val="000000" w:themeColor="text1"/>
          <w:u w:val="none"/>
        </w:rPr>
        <w:t xml:space="preserve">Как показал анализ опыта стран РСС и стран за пределами РСС, переход к технологической нейтральности в традиционных диапазонах радиочастот для узкополосных технологий сотовой подвижной связи уже является свершившимся фактом. Лишь небольшое число стран не обеспечило условий для возможности внедрения широкополосных технологий, что только замедляет внедрение мобильного широкополосного доступа в данных странах. </w:t>
      </w:r>
    </w:p>
    <w:p w:rsidR="00D177C2" w:rsidRDefault="000E7831" w:rsidP="00B71E8B">
      <w:pPr>
        <w:ind w:firstLine="540"/>
        <w:rPr>
          <w:rStyle w:val="a7"/>
          <w:color w:val="000000" w:themeColor="text1"/>
          <w:u w:val="none"/>
        </w:rPr>
      </w:pPr>
      <w:r>
        <w:rPr>
          <w:rStyle w:val="a7"/>
          <w:color w:val="000000" w:themeColor="text1"/>
          <w:u w:val="none"/>
        </w:rPr>
        <w:t>Однако к настоящему времени подходит следующий этап миграции технологий уже от широкополосных технолог</w:t>
      </w:r>
      <w:r w:rsidR="00BB0185">
        <w:rPr>
          <w:rStyle w:val="a7"/>
          <w:color w:val="000000" w:themeColor="text1"/>
          <w:u w:val="none"/>
        </w:rPr>
        <w:t xml:space="preserve">ий предыдущих поколений к новым широкополосным технологиям. Как уже было отмечено выше, в настоящее время технология </w:t>
      </w:r>
      <w:r w:rsidR="00BB0185">
        <w:rPr>
          <w:rStyle w:val="a7"/>
          <w:color w:val="000000" w:themeColor="text1"/>
          <w:u w:val="none"/>
          <w:lang w:val="en-US"/>
        </w:rPr>
        <w:t>UMTS</w:t>
      </w:r>
      <w:r w:rsidR="00BB0185" w:rsidRPr="00BB0185">
        <w:rPr>
          <w:rStyle w:val="a7"/>
          <w:color w:val="000000" w:themeColor="text1"/>
          <w:u w:val="none"/>
        </w:rPr>
        <w:t xml:space="preserve"> </w:t>
      </w:r>
      <w:r w:rsidR="00BB0185">
        <w:rPr>
          <w:rStyle w:val="a7"/>
          <w:color w:val="000000" w:themeColor="text1"/>
          <w:u w:val="none"/>
        </w:rPr>
        <w:t xml:space="preserve">подходит к тому моменту, когда становится целесообразным постепенная ее замена на технологию </w:t>
      </w:r>
      <w:r w:rsidR="00BB0185">
        <w:rPr>
          <w:rStyle w:val="a7"/>
          <w:color w:val="000000" w:themeColor="text1"/>
          <w:u w:val="none"/>
          <w:lang w:val="en-US"/>
        </w:rPr>
        <w:t>LTE</w:t>
      </w:r>
      <w:r w:rsidR="00BB0185">
        <w:rPr>
          <w:rStyle w:val="a7"/>
          <w:color w:val="000000" w:themeColor="text1"/>
          <w:u w:val="none"/>
        </w:rPr>
        <w:t xml:space="preserve">. Несмотря на возможность передачи большого объема голосовой информации в рамках технологии </w:t>
      </w:r>
      <w:r w:rsidR="00BB0185">
        <w:rPr>
          <w:rStyle w:val="a7"/>
          <w:color w:val="000000" w:themeColor="text1"/>
          <w:u w:val="none"/>
          <w:lang w:val="en-US"/>
        </w:rPr>
        <w:t>UMTS</w:t>
      </w:r>
      <w:r w:rsidR="00BB0185">
        <w:rPr>
          <w:rStyle w:val="a7"/>
          <w:color w:val="000000" w:themeColor="text1"/>
          <w:u w:val="none"/>
        </w:rPr>
        <w:t xml:space="preserve">, постоянный рост доли трафика данных делает перспективным ее частичную замену на технологию </w:t>
      </w:r>
      <w:r w:rsidR="00BB0185">
        <w:rPr>
          <w:rStyle w:val="a7"/>
          <w:color w:val="000000" w:themeColor="text1"/>
          <w:u w:val="none"/>
          <w:lang w:val="en-US"/>
        </w:rPr>
        <w:t>LTE</w:t>
      </w:r>
      <w:r w:rsidR="00BB0185" w:rsidRPr="00BB0185">
        <w:rPr>
          <w:rStyle w:val="a7"/>
          <w:color w:val="000000" w:themeColor="text1"/>
          <w:u w:val="none"/>
        </w:rPr>
        <w:t xml:space="preserve">. </w:t>
      </w:r>
      <w:r w:rsidR="00D177C2">
        <w:rPr>
          <w:rStyle w:val="a7"/>
          <w:color w:val="000000" w:themeColor="text1"/>
          <w:u w:val="none"/>
        </w:rPr>
        <w:t xml:space="preserve">При этом технология </w:t>
      </w:r>
      <w:r w:rsidR="00D177C2">
        <w:rPr>
          <w:rStyle w:val="a7"/>
          <w:color w:val="000000" w:themeColor="text1"/>
          <w:u w:val="none"/>
          <w:lang w:val="en-US"/>
        </w:rPr>
        <w:t>LTE</w:t>
      </w:r>
      <w:r w:rsidR="00D177C2" w:rsidRPr="00D177C2">
        <w:rPr>
          <w:rStyle w:val="a7"/>
          <w:color w:val="000000" w:themeColor="text1"/>
          <w:u w:val="none"/>
        </w:rPr>
        <w:t xml:space="preserve"> </w:t>
      </w:r>
      <w:r w:rsidR="00D177C2">
        <w:rPr>
          <w:rStyle w:val="a7"/>
          <w:color w:val="000000" w:themeColor="text1"/>
          <w:u w:val="none"/>
        </w:rPr>
        <w:t xml:space="preserve">становится все более предпочтительным путем миграции не только в диапазоне 2100 МГц, но и как более эффективная технология по сравнению с технологией </w:t>
      </w:r>
      <w:r w:rsidR="00D177C2">
        <w:rPr>
          <w:rStyle w:val="a7"/>
          <w:color w:val="000000" w:themeColor="text1"/>
          <w:u w:val="none"/>
          <w:lang w:val="en-US"/>
        </w:rPr>
        <w:t>UMTS</w:t>
      </w:r>
      <w:r w:rsidR="00D177C2" w:rsidRPr="00D177C2">
        <w:rPr>
          <w:rStyle w:val="a7"/>
          <w:color w:val="000000" w:themeColor="text1"/>
          <w:u w:val="none"/>
        </w:rPr>
        <w:t xml:space="preserve"> </w:t>
      </w:r>
      <w:r w:rsidR="00D177C2">
        <w:rPr>
          <w:rStyle w:val="a7"/>
          <w:color w:val="000000" w:themeColor="text1"/>
          <w:u w:val="none"/>
        </w:rPr>
        <w:t>в диапазоне 900 МГц.</w:t>
      </w:r>
    </w:p>
    <w:p w:rsidR="00081900" w:rsidRDefault="00D177C2" w:rsidP="00B71E8B">
      <w:pPr>
        <w:ind w:firstLine="540"/>
        <w:rPr>
          <w:rStyle w:val="a7"/>
          <w:color w:val="000000" w:themeColor="text1"/>
          <w:u w:val="none"/>
        </w:rPr>
      </w:pPr>
      <w:r>
        <w:rPr>
          <w:rStyle w:val="a7"/>
          <w:color w:val="000000" w:themeColor="text1"/>
          <w:u w:val="none"/>
        </w:rPr>
        <w:t xml:space="preserve">Еще одной тенденцией на ближайшие годы является внедрение новых режимов технологии </w:t>
      </w:r>
      <w:r>
        <w:rPr>
          <w:rStyle w:val="a7"/>
          <w:color w:val="000000" w:themeColor="text1"/>
          <w:u w:val="none"/>
          <w:lang w:val="en-US"/>
        </w:rPr>
        <w:t>LTE</w:t>
      </w:r>
      <w:r w:rsidRPr="00D177C2">
        <w:rPr>
          <w:rStyle w:val="a7"/>
          <w:color w:val="000000" w:themeColor="text1"/>
          <w:u w:val="none"/>
        </w:rPr>
        <w:t xml:space="preserve"> </w:t>
      </w:r>
      <w:r>
        <w:rPr>
          <w:rStyle w:val="a7"/>
          <w:color w:val="000000" w:themeColor="text1"/>
          <w:u w:val="none"/>
        </w:rPr>
        <w:t>для удовлетворения потребностей в услугах «Интернета вещей»</w:t>
      </w:r>
      <w:r w:rsidRPr="00D177C2">
        <w:rPr>
          <w:rStyle w:val="a7"/>
          <w:color w:val="000000" w:themeColor="text1"/>
          <w:u w:val="none"/>
        </w:rPr>
        <w:t>.</w:t>
      </w:r>
      <w:r>
        <w:rPr>
          <w:rStyle w:val="a7"/>
          <w:color w:val="000000" w:themeColor="text1"/>
          <w:u w:val="none"/>
        </w:rPr>
        <w:t xml:space="preserve"> Такие технологии как </w:t>
      </w:r>
      <w:r>
        <w:rPr>
          <w:rStyle w:val="a7"/>
          <w:color w:val="000000" w:themeColor="text1"/>
          <w:u w:val="none"/>
          <w:lang w:val="en-US"/>
        </w:rPr>
        <w:t>LTE</w:t>
      </w:r>
      <w:r w:rsidRPr="00D177C2">
        <w:rPr>
          <w:rStyle w:val="a7"/>
          <w:color w:val="000000" w:themeColor="text1"/>
          <w:u w:val="none"/>
        </w:rPr>
        <w:t>-</w:t>
      </w:r>
      <w:proofErr w:type="spellStart"/>
      <w:r>
        <w:rPr>
          <w:rStyle w:val="a7"/>
          <w:color w:val="000000" w:themeColor="text1"/>
          <w:u w:val="none"/>
          <w:lang w:val="en-US"/>
        </w:rPr>
        <w:t>eMTC</w:t>
      </w:r>
      <w:proofErr w:type="spellEnd"/>
      <w:r w:rsidRPr="00D177C2">
        <w:rPr>
          <w:rStyle w:val="a7"/>
          <w:color w:val="000000" w:themeColor="text1"/>
          <w:u w:val="none"/>
        </w:rPr>
        <w:t xml:space="preserve"> </w:t>
      </w:r>
      <w:r>
        <w:rPr>
          <w:rStyle w:val="a7"/>
          <w:color w:val="000000" w:themeColor="text1"/>
          <w:u w:val="none"/>
        </w:rPr>
        <w:t xml:space="preserve">и </w:t>
      </w:r>
      <w:r>
        <w:rPr>
          <w:rStyle w:val="a7"/>
          <w:color w:val="000000" w:themeColor="text1"/>
          <w:u w:val="none"/>
          <w:lang w:val="en-US"/>
        </w:rPr>
        <w:t>NB</w:t>
      </w:r>
      <w:r w:rsidRPr="00D177C2">
        <w:rPr>
          <w:rStyle w:val="a7"/>
          <w:color w:val="000000" w:themeColor="text1"/>
          <w:u w:val="none"/>
        </w:rPr>
        <w:t>-</w:t>
      </w:r>
      <w:proofErr w:type="spellStart"/>
      <w:r>
        <w:rPr>
          <w:rStyle w:val="a7"/>
          <w:color w:val="000000" w:themeColor="text1"/>
          <w:u w:val="none"/>
          <w:lang w:val="en-US"/>
        </w:rPr>
        <w:t>IoT</w:t>
      </w:r>
      <w:proofErr w:type="spellEnd"/>
      <w:r w:rsidRPr="00D177C2">
        <w:rPr>
          <w:rStyle w:val="a7"/>
          <w:color w:val="000000" w:themeColor="text1"/>
          <w:u w:val="none"/>
        </w:rPr>
        <w:t xml:space="preserve"> </w:t>
      </w:r>
      <w:r>
        <w:rPr>
          <w:rStyle w:val="a7"/>
          <w:color w:val="000000" w:themeColor="text1"/>
          <w:u w:val="none"/>
        </w:rPr>
        <w:t>детально описаны в соответствующем Отчете РСС</w:t>
      </w:r>
      <w:r>
        <w:rPr>
          <w:rStyle w:val="ab"/>
          <w:color w:val="000000" w:themeColor="text1"/>
        </w:rPr>
        <w:footnoteReference w:id="3"/>
      </w:r>
      <w:r>
        <w:rPr>
          <w:rStyle w:val="a7"/>
          <w:color w:val="000000" w:themeColor="text1"/>
          <w:u w:val="none"/>
        </w:rPr>
        <w:t xml:space="preserve">. В частности, данные технологии также внедряются в тех же полосах радиочастот, что и стандарт </w:t>
      </w:r>
      <w:r>
        <w:rPr>
          <w:rStyle w:val="a7"/>
          <w:color w:val="000000" w:themeColor="text1"/>
          <w:u w:val="none"/>
          <w:lang w:val="en-US"/>
        </w:rPr>
        <w:t>LTE</w:t>
      </w:r>
      <w:r w:rsidRPr="00D177C2">
        <w:rPr>
          <w:rStyle w:val="a7"/>
          <w:color w:val="000000" w:themeColor="text1"/>
          <w:u w:val="none"/>
        </w:rPr>
        <w:t xml:space="preserve">. </w:t>
      </w:r>
      <w:r>
        <w:rPr>
          <w:rStyle w:val="a7"/>
          <w:color w:val="000000" w:themeColor="text1"/>
          <w:u w:val="none"/>
        </w:rPr>
        <w:t>При этом режим NB-</w:t>
      </w:r>
      <w:proofErr w:type="spellStart"/>
      <w:r>
        <w:rPr>
          <w:rStyle w:val="a7"/>
          <w:color w:val="000000" w:themeColor="text1"/>
          <w:u w:val="none"/>
        </w:rPr>
        <w:t>IoT</w:t>
      </w:r>
      <w:proofErr w:type="spellEnd"/>
      <w:r>
        <w:rPr>
          <w:rStyle w:val="a7"/>
          <w:color w:val="000000" w:themeColor="text1"/>
          <w:u w:val="none"/>
        </w:rPr>
        <w:t xml:space="preserve"> также может быть внедрен </w:t>
      </w:r>
      <w:r w:rsidR="00C00795">
        <w:rPr>
          <w:rStyle w:val="a7"/>
          <w:color w:val="000000" w:themeColor="text1"/>
          <w:u w:val="none"/>
        </w:rPr>
        <w:t xml:space="preserve">вместо технологии </w:t>
      </w:r>
      <w:r w:rsidR="00C00795">
        <w:rPr>
          <w:rStyle w:val="a7"/>
          <w:color w:val="000000" w:themeColor="text1"/>
          <w:u w:val="none"/>
          <w:lang w:val="en-US"/>
        </w:rPr>
        <w:t>GSM</w:t>
      </w:r>
      <w:r w:rsidR="00C00795" w:rsidRPr="00C00795">
        <w:rPr>
          <w:rStyle w:val="a7"/>
          <w:color w:val="000000" w:themeColor="text1"/>
          <w:u w:val="none"/>
        </w:rPr>
        <w:t xml:space="preserve">. </w:t>
      </w:r>
      <w:r w:rsidR="00C00795">
        <w:rPr>
          <w:rStyle w:val="a7"/>
          <w:color w:val="000000" w:themeColor="text1"/>
          <w:u w:val="none"/>
        </w:rPr>
        <w:t xml:space="preserve">При этом для сотовых технологий </w:t>
      </w:r>
      <w:r w:rsidR="00C00795">
        <w:rPr>
          <w:rStyle w:val="a7"/>
          <w:color w:val="000000" w:themeColor="text1"/>
          <w:u w:val="none"/>
          <w:lang w:val="en-US"/>
        </w:rPr>
        <w:t>IoT</w:t>
      </w:r>
      <w:r w:rsidR="00C00795" w:rsidRPr="00C00795">
        <w:rPr>
          <w:rStyle w:val="a7"/>
          <w:color w:val="000000" w:themeColor="text1"/>
          <w:u w:val="none"/>
        </w:rPr>
        <w:t xml:space="preserve"> </w:t>
      </w:r>
      <w:r w:rsidR="00C00795">
        <w:rPr>
          <w:rStyle w:val="a7"/>
          <w:color w:val="000000" w:themeColor="text1"/>
          <w:u w:val="none"/>
        </w:rPr>
        <w:t xml:space="preserve">требуется максимальная простота регулирования для возможности конкуренции с подобными технологиями в безлицензионных полосах радиочастот. </w:t>
      </w:r>
      <w:r w:rsidR="00081900">
        <w:rPr>
          <w:rStyle w:val="a7"/>
          <w:color w:val="000000" w:themeColor="text1"/>
          <w:u w:val="none"/>
        </w:rPr>
        <w:t>По этой причине в странах Европы, Китае и России уже разрешено внедрени</w:t>
      </w:r>
      <w:r w:rsidR="0059449E">
        <w:rPr>
          <w:rStyle w:val="a7"/>
          <w:color w:val="000000" w:themeColor="text1"/>
          <w:u w:val="none"/>
        </w:rPr>
        <w:t>е</w:t>
      </w:r>
      <w:r w:rsidR="00081900">
        <w:rPr>
          <w:rStyle w:val="a7"/>
          <w:color w:val="000000" w:themeColor="text1"/>
          <w:u w:val="none"/>
        </w:rPr>
        <w:t xml:space="preserve"> данных режимов поверх существующих сетей </w:t>
      </w:r>
      <w:r w:rsidR="00081900">
        <w:rPr>
          <w:rStyle w:val="a7"/>
          <w:color w:val="000000" w:themeColor="text1"/>
          <w:u w:val="none"/>
          <w:lang w:val="en-US"/>
        </w:rPr>
        <w:t>LTE</w:t>
      </w:r>
      <w:r w:rsidR="00081900" w:rsidRPr="00081900">
        <w:rPr>
          <w:rStyle w:val="a7"/>
          <w:color w:val="000000" w:themeColor="text1"/>
          <w:u w:val="none"/>
        </w:rPr>
        <w:t xml:space="preserve"> </w:t>
      </w:r>
      <w:r w:rsidR="00081900">
        <w:rPr>
          <w:rStyle w:val="a7"/>
          <w:color w:val="000000" w:themeColor="text1"/>
          <w:u w:val="none"/>
        </w:rPr>
        <w:t xml:space="preserve">и </w:t>
      </w:r>
      <w:r w:rsidR="00081900">
        <w:rPr>
          <w:rStyle w:val="a7"/>
          <w:color w:val="000000" w:themeColor="text1"/>
          <w:u w:val="none"/>
          <w:lang w:val="en-US"/>
        </w:rPr>
        <w:t>GSM</w:t>
      </w:r>
      <w:r w:rsidR="00081900" w:rsidRPr="00081900">
        <w:rPr>
          <w:rStyle w:val="a7"/>
          <w:color w:val="000000" w:themeColor="text1"/>
          <w:u w:val="none"/>
        </w:rPr>
        <w:t xml:space="preserve"> </w:t>
      </w:r>
      <w:r w:rsidR="00081900">
        <w:rPr>
          <w:rStyle w:val="a7"/>
          <w:color w:val="000000" w:themeColor="text1"/>
          <w:u w:val="none"/>
        </w:rPr>
        <w:t xml:space="preserve">без каких-либо дополнительных условий. Для стран РСС также будет наиболее целесообразно рассматривать данные режимы как полный </w:t>
      </w:r>
      <w:r w:rsidR="00ED40DD">
        <w:rPr>
          <w:rStyle w:val="a7"/>
          <w:color w:val="000000" w:themeColor="text1"/>
          <w:u w:val="none"/>
        </w:rPr>
        <w:t>аналог</w:t>
      </w:r>
      <w:r w:rsidR="00081900">
        <w:rPr>
          <w:rStyle w:val="a7"/>
          <w:color w:val="000000" w:themeColor="text1"/>
          <w:u w:val="none"/>
        </w:rPr>
        <w:t xml:space="preserve"> обычных режимов </w:t>
      </w:r>
      <w:r w:rsidR="00081900">
        <w:rPr>
          <w:rStyle w:val="a7"/>
          <w:color w:val="000000" w:themeColor="text1"/>
          <w:u w:val="none"/>
          <w:lang w:val="en-US"/>
        </w:rPr>
        <w:t>LTE</w:t>
      </w:r>
      <w:r w:rsidR="00081900" w:rsidRPr="00081900">
        <w:rPr>
          <w:rStyle w:val="a7"/>
          <w:color w:val="000000" w:themeColor="text1"/>
          <w:u w:val="none"/>
        </w:rPr>
        <w:t xml:space="preserve"> </w:t>
      </w:r>
      <w:r w:rsidR="00081900">
        <w:rPr>
          <w:rStyle w:val="a7"/>
          <w:color w:val="000000" w:themeColor="text1"/>
          <w:u w:val="none"/>
        </w:rPr>
        <w:t xml:space="preserve">и </w:t>
      </w:r>
      <w:r w:rsidR="00081900">
        <w:rPr>
          <w:rStyle w:val="a7"/>
          <w:color w:val="000000" w:themeColor="text1"/>
          <w:u w:val="none"/>
          <w:lang w:val="en-US"/>
        </w:rPr>
        <w:t>GSM</w:t>
      </w:r>
      <w:r w:rsidR="00081900">
        <w:rPr>
          <w:rStyle w:val="a7"/>
          <w:color w:val="000000" w:themeColor="text1"/>
          <w:u w:val="none"/>
        </w:rPr>
        <w:t xml:space="preserve"> без введения дополнительных разрешительных процедур, что позволит ускорить внедрение услуг </w:t>
      </w:r>
      <w:r w:rsidR="00081900">
        <w:rPr>
          <w:rStyle w:val="a7"/>
          <w:color w:val="000000" w:themeColor="text1"/>
          <w:u w:val="none"/>
          <w:lang w:val="en-US"/>
        </w:rPr>
        <w:t>IoT</w:t>
      </w:r>
      <w:r w:rsidR="00C00795">
        <w:rPr>
          <w:rStyle w:val="a7"/>
          <w:color w:val="000000" w:themeColor="text1"/>
          <w:u w:val="none"/>
        </w:rPr>
        <w:t xml:space="preserve"> </w:t>
      </w:r>
      <w:r w:rsidR="00081900">
        <w:rPr>
          <w:rStyle w:val="a7"/>
          <w:color w:val="000000" w:themeColor="text1"/>
          <w:u w:val="none"/>
        </w:rPr>
        <w:t>в масштабах страны.</w:t>
      </w:r>
    </w:p>
    <w:p w:rsidR="00164986" w:rsidRDefault="00081900" w:rsidP="00B71E8B">
      <w:pPr>
        <w:ind w:firstLine="540"/>
        <w:rPr>
          <w:rStyle w:val="a7"/>
          <w:color w:val="000000" w:themeColor="text1"/>
          <w:u w:val="none"/>
        </w:rPr>
      </w:pPr>
      <w:r>
        <w:rPr>
          <w:rStyle w:val="a7"/>
          <w:color w:val="000000" w:themeColor="text1"/>
          <w:u w:val="none"/>
        </w:rPr>
        <w:t>Наконец</w:t>
      </w:r>
      <w:r w:rsidR="0059449E">
        <w:rPr>
          <w:rStyle w:val="a7"/>
          <w:color w:val="000000" w:themeColor="text1"/>
          <w:u w:val="none"/>
        </w:rPr>
        <w:t>,</w:t>
      </w:r>
      <w:r>
        <w:rPr>
          <w:rStyle w:val="a7"/>
          <w:color w:val="000000" w:themeColor="text1"/>
          <w:u w:val="none"/>
        </w:rPr>
        <w:t xml:space="preserve"> в более долгосрочной перспективе ожидается, что и технология </w:t>
      </w:r>
      <w:r>
        <w:rPr>
          <w:rStyle w:val="a7"/>
          <w:color w:val="000000" w:themeColor="text1"/>
          <w:u w:val="none"/>
          <w:lang w:val="en-US"/>
        </w:rPr>
        <w:t>LTE</w:t>
      </w:r>
      <w:r w:rsidRPr="00081900">
        <w:rPr>
          <w:rStyle w:val="a7"/>
          <w:color w:val="000000" w:themeColor="text1"/>
          <w:u w:val="none"/>
        </w:rPr>
        <w:t xml:space="preserve"> </w:t>
      </w:r>
      <w:r>
        <w:rPr>
          <w:rStyle w:val="a7"/>
          <w:color w:val="000000" w:themeColor="text1"/>
          <w:u w:val="none"/>
        </w:rPr>
        <w:t xml:space="preserve">будет заменена на новую технологию </w:t>
      </w:r>
      <w:r>
        <w:rPr>
          <w:rStyle w:val="a7"/>
          <w:color w:val="000000" w:themeColor="text1"/>
          <w:u w:val="none"/>
          <w:lang w:val="en-US"/>
        </w:rPr>
        <w:t>New</w:t>
      </w:r>
      <w:r w:rsidRPr="00081900">
        <w:rPr>
          <w:rStyle w:val="a7"/>
          <w:color w:val="000000" w:themeColor="text1"/>
          <w:u w:val="none"/>
        </w:rPr>
        <w:t xml:space="preserve"> </w:t>
      </w:r>
      <w:r>
        <w:rPr>
          <w:rStyle w:val="a7"/>
          <w:color w:val="000000" w:themeColor="text1"/>
          <w:u w:val="none"/>
          <w:lang w:val="en-US"/>
        </w:rPr>
        <w:t>Radio</w:t>
      </w:r>
      <w:r>
        <w:rPr>
          <w:rStyle w:val="a7"/>
          <w:color w:val="000000" w:themeColor="text1"/>
          <w:u w:val="none"/>
        </w:rPr>
        <w:t xml:space="preserve">, часто </w:t>
      </w:r>
      <w:r w:rsidR="0059449E">
        <w:rPr>
          <w:rStyle w:val="a7"/>
          <w:color w:val="000000" w:themeColor="text1"/>
          <w:u w:val="none"/>
        </w:rPr>
        <w:t xml:space="preserve">именуемую </w:t>
      </w:r>
      <w:proofErr w:type="spellStart"/>
      <w:r>
        <w:rPr>
          <w:rStyle w:val="a7"/>
          <w:color w:val="000000" w:themeColor="text1"/>
          <w:u w:val="none"/>
        </w:rPr>
        <w:t>радиотехнологией</w:t>
      </w:r>
      <w:proofErr w:type="spellEnd"/>
      <w:r>
        <w:rPr>
          <w:rStyle w:val="a7"/>
          <w:color w:val="000000" w:themeColor="text1"/>
          <w:u w:val="none"/>
        </w:rPr>
        <w:t xml:space="preserve"> 5</w:t>
      </w:r>
      <w:r>
        <w:rPr>
          <w:rStyle w:val="a7"/>
          <w:color w:val="000000" w:themeColor="text1"/>
          <w:u w:val="none"/>
          <w:lang w:val="en-US"/>
        </w:rPr>
        <w:t>G</w:t>
      </w:r>
      <w:r>
        <w:rPr>
          <w:rStyle w:val="a7"/>
          <w:color w:val="000000" w:themeColor="text1"/>
          <w:u w:val="none"/>
        </w:rPr>
        <w:t>.</w:t>
      </w:r>
      <w:r w:rsidRPr="00081900">
        <w:rPr>
          <w:rStyle w:val="a7"/>
          <w:color w:val="000000" w:themeColor="text1"/>
          <w:u w:val="none"/>
        </w:rPr>
        <w:t xml:space="preserve"> </w:t>
      </w:r>
      <w:r>
        <w:rPr>
          <w:rStyle w:val="a7"/>
          <w:color w:val="000000" w:themeColor="text1"/>
          <w:u w:val="none"/>
        </w:rPr>
        <w:t xml:space="preserve">К моменту такого перехода также целесообразно предусмотреть отсутствие регуляторных барьеров для быстрой смены технологий для получения максимального эффекта от их внедрения.  </w:t>
      </w:r>
      <w:r w:rsidR="00BB0185">
        <w:rPr>
          <w:rStyle w:val="a7"/>
          <w:color w:val="000000" w:themeColor="text1"/>
          <w:u w:val="none"/>
        </w:rPr>
        <w:t xml:space="preserve">  </w:t>
      </w:r>
      <w:r w:rsidR="000E7831">
        <w:rPr>
          <w:rStyle w:val="a7"/>
          <w:color w:val="000000" w:themeColor="text1"/>
          <w:u w:val="none"/>
        </w:rPr>
        <w:t xml:space="preserve"> </w:t>
      </w:r>
      <w:r w:rsidR="00DB3C69">
        <w:rPr>
          <w:rStyle w:val="a7"/>
          <w:color w:val="000000" w:themeColor="text1"/>
          <w:u w:val="none"/>
        </w:rPr>
        <w:t xml:space="preserve"> </w:t>
      </w:r>
    </w:p>
    <w:p w:rsidR="00BF1BAC" w:rsidRPr="00B71E8B" w:rsidRDefault="00BF1BAC" w:rsidP="00B71E8B">
      <w:pPr>
        <w:ind w:firstLine="547"/>
        <w:rPr>
          <w:rStyle w:val="a7"/>
          <w:rFonts w:eastAsia="MS Mincho" w:cs="Arial"/>
          <w:noProof/>
          <w:color w:val="000000" w:themeColor="text1"/>
          <w:szCs w:val="20"/>
          <w:u w:val="none"/>
        </w:rPr>
      </w:pPr>
      <w:r w:rsidRPr="00B71E8B">
        <w:rPr>
          <w:rStyle w:val="a7"/>
          <w:rFonts w:eastAsia="MS Mincho" w:cs="Arial"/>
          <w:noProof/>
          <w:color w:val="000000" w:themeColor="text1"/>
          <w:szCs w:val="20"/>
          <w:u w:val="none"/>
        </w:rPr>
        <w:br w:type="page"/>
      </w:r>
    </w:p>
    <w:p w:rsidR="00BF1BAC" w:rsidRPr="00094146" w:rsidRDefault="00BF1BAC" w:rsidP="00094146">
      <w:pPr>
        <w:pStyle w:val="1"/>
        <w:rPr>
          <w:rStyle w:val="a7"/>
          <w:color w:val="000000" w:themeColor="text1"/>
          <w:u w:val="none"/>
        </w:rPr>
      </w:pPr>
      <w:bookmarkStart w:id="49" w:name="_Toc493082009"/>
      <w:bookmarkStart w:id="50" w:name="_Toc513477364"/>
      <w:r w:rsidRPr="00094146">
        <w:rPr>
          <w:rStyle w:val="a7"/>
          <w:color w:val="000000" w:themeColor="text1"/>
          <w:u w:val="none"/>
        </w:rPr>
        <w:lastRenderedPageBreak/>
        <w:t xml:space="preserve">4 </w:t>
      </w:r>
      <w:bookmarkEnd w:id="49"/>
      <w:r w:rsidR="004D17AD" w:rsidRPr="00094146">
        <w:t xml:space="preserve">Определение наиболее перспективных полос радиочастот для внедрения технологий сотовой связи в странах - </w:t>
      </w:r>
      <w:r w:rsidR="000B1FA1" w:rsidRPr="00094146">
        <w:t>участник</w:t>
      </w:r>
      <w:r w:rsidR="000B1FA1">
        <w:t>ах</w:t>
      </w:r>
      <w:r w:rsidR="000B1FA1" w:rsidRPr="00094146">
        <w:t xml:space="preserve"> </w:t>
      </w:r>
      <w:r w:rsidR="004D17AD" w:rsidRPr="00094146">
        <w:t>РСС</w:t>
      </w:r>
      <w:bookmarkEnd w:id="50"/>
    </w:p>
    <w:p w:rsidR="00D34B7C" w:rsidRDefault="00A6077B" w:rsidP="00C90D4F">
      <w:pPr>
        <w:ind w:firstLine="567"/>
        <w:rPr>
          <w:szCs w:val="24"/>
          <w:lang w:eastAsia="ru-RU"/>
        </w:rPr>
      </w:pPr>
      <w:r>
        <w:rPr>
          <w:szCs w:val="24"/>
          <w:lang w:eastAsia="ru-RU"/>
        </w:rPr>
        <w:t xml:space="preserve">  </w:t>
      </w:r>
      <w:r w:rsidR="00D34B7C">
        <w:rPr>
          <w:szCs w:val="24"/>
          <w:lang w:eastAsia="ru-RU"/>
        </w:rPr>
        <w:t>Как показал анализ текущего использования полос радиочастот для сетей сотовой подвижной связи в странах</w:t>
      </w:r>
      <w:r w:rsidR="000B1FA1">
        <w:rPr>
          <w:szCs w:val="24"/>
          <w:lang w:eastAsia="ru-RU"/>
        </w:rPr>
        <w:t>-</w:t>
      </w:r>
      <w:r w:rsidR="00D34B7C">
        <w:rPr>
          <w:szCs w:val="24"/>
          <w:lang w:eastAsia="ru-RU"/>
        </w:rPr>
        <w:t>участник</w:t>
      </w:r>
      <w:r w:rsidR="000B1FA1">
        <w:rPr>
          <w:szCs w:val="24"/>
          <w:lang w:eastAsia="ru-RU"/>
        </w:rPr>
        <w:t>ах</w:t>
      </w:r>
      <w:r w:rsidR="00D34B7C">
        <w:rPr>
          <w:szCs w:val="24"/>
          <w:lang w:eastAsia="ru-RU"/>
        </w:rPr>
        <w:t xml:space="preserve"> РСС, большинство стран уже используют или начинают использовать наиболее востребованные диапазоны радиочастот и частотные планы в Районе 1 МСЭ-</w:t>
      </w:r>
      <w:proofErr w:type="gramStart"/>
      <w:r w:rsidR="00D34B7C">
        <w:rPr>
          <w:szCs w:val="24"/>
          <w:lang w:val="en-US" w:eastAsia="ru-RU"/>
        </w:rPr>
        <w:t>R</w:t>
      </w:r>
      <w:proofErr w:type="gramEnd"/>
      <w:r w:rsidR="00D34B7C">
        <w:rPr>
          <w:szCs w:val="24"/>
          <w:lang w:eastAsia="ru-RU"/>
        </w:rPr>
        <w:t>, а именно:</w:t>
      </w:r>
    </w:p>
    <w:p w:rsidR="00D34B7C" w:rsidRPr="00D34B7C" w:rsidRDefault="00D34B7C" w:rsidP="00C90D4F">
      <w:pPr>
        <w:ind w:firstLine="567"/>
        <w:rPr>
          <w:szCs w:val="24"/>
          <w:lang w:eastAsia="ru-RU"/>
        </w:rPr>
      </w:pPr>
      <w:r>
        <w:rPr>
          <w:szCs w:val="24"/>
          <w:lang w:eastAsia="ru-RU"/>
        </w:rPr>
        <w:t xml:space="preserve">- 900 МГц: страны начали внедрение </w:t>
      </w:r>
      <w:r>
        <w:rPr>
          <w:szCs w:val="24"/>
          <w:lang w:val="en-US" w:eastAsia="ru-RU"/>
        </w:rPr>
        <w:t>UMTS</w:t>
      </w:r>
      <w:r w:rsidRPr="00D34B7C">
        <w:rPr>
          <w:szCs w:val="24"/>
          <w:lang w:eastAsia="ru-RU"/>
        </w:rPr>
        <w:t>900</w:t>
      </w:r>
      <w:r w:rsidR="000B1FA1">
        <w:rPr>
          <w:szCs w:val="24"/>
          <w:lang w:eastAsia="ru-RU"/>
        </w:rPr>
        <w:t>,</w:t>
      </w:r>
      <w:r w:rsidRPr="00D34B7C">
        <w:rPr>
          <w:szCs w:val="24"/>
          <w:lang w:eastAsia="ru-RU"/>
        </w:rPr>
        <w:t xml:space="preserve"> </w:t>
      </w:r>
      <w:r>
        <w:rPr>
          <w:szCs w:val="24"/>
          <w:lang w:eastAsia="ru-RU"/>
        </w:rPr>
        <w:t xml:space="preserve">и рассматривается вопрос внедрения сетей </w:t>
      </w:r>
      <w:r>
        <w:rPr>
          <w:szCs w:val="24"/>
          <w:lang w:val="en-US" w:eastAsia="ru-RU"/>
        </w:rPr>
        <w:t>LTE</w:t>
      </w:r>
      <w:r w:rsidRPr="00D34B7C">
        <w:rPr>
          <w:szCs w:val="24"/>
          <w:lang w:eastAsia="ru-RU"/>
        </w:rPr>
        <w:t>900;</w:t>
      </w:r>
    </w:p>
    <w:p w:rsidR="00D34B7C" w:rsidRPr="00D34B7C" w:rsidRDefault="00D34B7C" w:rsidP="00C90D4F">
      <w:pPr>
        <w:ind w:firstLine="567"/>
        <w:rPr>
          <w:szCs w:val="24"/>
          <w:lang w:eastAsia="ru-RU"/>
        </w:rPr>
      </w:pPr>
      <w:r w:rsidRPr="00D34B7C">
        <w:rPr>
          <w:szCs w:val="24"/>
          <w:lang w:eastAsia="ru-RU"/>
        </w:rPr>
        <w:t xml:space="preserve">- 1800 </w:t>
      </w:r>
      <w:r>
        <w:rPr>
          <w:szCs w:val="24"/>
          <w:lang w:eastAsia="ru-RU"/>
        </w:rPr>
        <w:t xml:space="preserve">МГц: наиболее востребованный диапазон радиочастот для внедрения </w:t>
      </w:r>
      <w:r>
        <w:rPr>
          <w:szCs w:val="24"/>
          <w:lang w:val="en-US" w:eastAsia="ru-RU"/>
        </w:rPr>
        <w:t>LTE</w:t>
      </w:r>
      <w:r w:rsidRPr="00D34B7C">
        <w:rPr>
          <w:szCs w:val="24"/>
          <w:lang w:eastAsia="ru-RU"/>
        </w:rPr>
        <w:t xml:space="preserve"> </w:t>
      </w:r>
      <w:r>
        <w:rPr>
          <w:szCs w:val="24"/>
          <w:lang w:eastAsia="ru-RU"/>
        </w:rPr>
        <w:t xml:space="preserve">по причине большого объема частотного ресурса и удешевления развертывания за счет </w:t>
      </w:r>
      <w:proofErr w:type="spellStart"/>
      <w:r>
        <w:rPr>
          <w:szCs w:val="24"/>
          <w:lang w:eastAsia="ru-RU"/>
        </w:rPr>
        <w:t>переиспользования</w:t>
      </w:r>
      <w:proofErr w:type="spellEnd"/>
      <w:r>
        <w:rPr>
          <w:szCs w:val="24"/>
          <w:lang w:eastAsia="ru-RU"/>
        </w:rPr>
        <w:t xml:space="preserve"> инфраструктуры </w:t>
      </w:r>
      <w:r>
        <w:rPr>
          <w:szCs w:val="24"/>
          <w:lang w:val="en-US" w:eastAsia="ru-RU"/>
        </w:rPr>
        <w:t>GSM</w:t>
      </w:r>
      <w:r w:rsidRPr="00D34B7C">
        <w:rPr>
          <w:szCs w:val="24"/>
          <w:lang w:eastAsia="ru-RU"/>
        </w:rPr>
        <w:t>1800;</w:t>
      </w:r>
    </w:p>
    <w:p w:rsidR="00554BC8" w:rsidRDefault="00D34B7C" w:rsidP="00C90D4F">
      <w:pPr>
        <w:ind w:firstLine="567"/>
        <w:rPr>
          <w:szCs w:val="24"/>
          <w:lang w:eastAsia="ru-RU"/>
        </w:rPr>
      </w:pPr>
      <w:r w:rsidRPr="00554BC8">
        <w:rPr>
          <w:szCs w:val="24"/>
          <w:lang w:eastAsia="ru-RU"/>
        </w:rPr>
        <w:t xml:space="preserve">- 2100 </w:t>
      </w:r>
      <w:r>
        <w:rPr>
          <w:szCs w:val="24"/>
          <w:lang w:eastAsia="ru-RU"/>
        </w:rPr>
        <w:t xml:space="preserve">МГц: </w:t>
      </w:r>
      <w:r w:rsidR="00554BC8">
        <w:rPr>
          <w:szCs w:val="24"/>
          <w:lang w:eastAsia="ru-RU"/>
        </w:rPr>
        <w:t xml:space="preserve">традиционный диапазон </w:t>
      </w:r>
      <w:r w:rsidR="00554BC8">
        <w:rPr>
          <w:szCs w:val="24"/>
          <w:lang w:val="en-US" w:eastAsia="ru-RU"/>
        </w:rPr>
        <w:t>UMTS</w:t>
      </w:r>
      <w:r w:rsidR="00554BC8">
        <w:rPr>
          <w:szCs w:val="24"/>
          <w:lang w:eastAsia="ru-RU"/>
        </w:rPr>
        <w:t>, который продолжает быть актуальным в силу широкого распространения терминалов;</w:t>
      </w:r>
    </w:p>
    <w:p w:rsidR="00554BC8" w:rsidRDefault="00554BC8" w:rsidP="00C90D4F">
      <w:pPr>
        <w:ind w:firstLine="567"/>
        <w:rPr>
          <w:szCs w:val="24"/>
          <w:lang w:eastAsia="ru-RU"/>
        </w:rPr>
      </w:pPr>
      <w:r>
        <w:rPr>
          <w:szCs w:val="24"/>
          <w:lang w:eastAsia="ru-RU"/>
        </w:rPr>
        <w:t xml:space="preserve">- 2500-2570/2620-2690 МГц: диапазон радиочастот для построения сетей </w:t>
      </w:r>
      <w:r>
        <w:rPr>
          <w:szCs w:val="24"/>
          <w:lang w:val="en-US" w:eastAsia="ru-RU"/>
        </w:rPr>
        <w:t>LTE</w:t>
      </w:r>
      <w:r w:rsidRPr="00554BC8">
        <w:rPr>
          <w:szCs w:val="24"/>
          <w:lang w:eastAsia="ru-RU"/>
        </w:rPr>
        <w:t xml:space="preserve"> </w:t>
      </w:r>
      <w:r>
        <w:rPr>
          <w:szCs w:val="24"/>
          <w:lang w:eastAsia="ru-RU"/>
        </w:rPr>
        <w:t>в первую очередь в крупных городах, где существует больший спрос на передачу данных.</w:t>
      </w:r>
    </w:p>
    <w:p w:rsidR="00554BC8" w:rsidRDefault="00554BC8" w:rsidP="00C90D4F">
      <w:pPr>
        <w:ind w:firstLine="567"/>
        <w:rPr>
          <w:szCs w:val="24"/>
          <w:lang w:eastAsia="ru-RU"/>
        </w:rPr>
      </w:pPr>
    </w:p>
    <w:p w:rsidR="00AE2B8C" w:rsidRDefault="00554BC8" w:rsidP="00C90D4F">
      <w:pPr>
        <w:ind w:firstLine="567"/>
        <w:rPr>
          <w:szCs w:val="24"/>
          <w:lang w:eastAsia="ru-RU"/>
        </w:rPr>
      </w:pPr>
      <w:r>
        <w:rPr>
          <w:szCs w:val="24"/>
          <w:lang w:eastAsia="ru-RU"/>
        </w:rPr>
        <w:t>При этом есть ряд диапазонов радиочастот, которые так или иначе могут использоваться в странах Района 1, но пока еще не получили широко</w:t>
      </w:r>
      <w:r w:rsidR="00454F6E">
        <w:rPr>
          <w:szCs w:val="24"/>
          <w:lang w:eastAsia="ru-RU"/>
        </w:rPr>
        <w:t>го</w:t>
      </w:r>
      <w:r>
        <w:rPr>
          <w:szCs w:val="24"/>
          <w:lang w:eastAsia="ru-RU"/>
        </w:rPr>
        <w:t xml:space="preserve"> распространения ни в странах-</w:t>
      </w:r>
      <w:r w:rsidR="00454F6E">
        <w:rPr>
          <w:szCs w:val="24"/>
          <w:lang w:eastAsia="ru-RU"/>
        </w:rPr>
        <w:t xml:space="preserve">участниках </w:t>
      </w:r>
      <w:r>
        <w:rPr>
          <w:szCs w:val="24"/>
          <w:lang w:eastAsia="ru-RU"/>
        </w:rPr>
        <w:t xml:space="preserve">РСС, ни за </w:t>
      </w:r>
      <w:r w:rsidR="00454F6E">
        <w:rPr>
          <w:szCs w:val="24"/>
          <w:lang w:eastAsia="ru-RU"/>
        </w:rPr>
        <w:t xml:space="preserve">его </w:t>
      </w:r>
      <w:r>
        <w:rPr>
          <w:szCs w:val="24"/>
          <w:lang w:eastAsia="ru-RU"/>
        </w:rPr>
        <w:t xml:space="preserve">пределами. </w:t>
      </w:r>
      <w:r w:rsidR="00AE2B8C">
        <w:rPr>
          <w:szCs w:val="24"/>
          <w:lang w:eastAsia="ru-RU"/>
        </w:rPr>
        <w:t>К таким диапазонам радиочастот относятся:</w:t>
      </w:r>
    </w:p>
    <w:p w:rsidR="00AE2B8C" w:rsidRDefault="00AE2B8C" w:rsidP="00C90D4F">
      <w:pPr>
        <w:ind w:firstLine="567"/>
        <w:rPr>
          <w:szCs w:val="24"/>
          <w:lang w:eastAsia="ru-RU"/>
        </w:rPr>
      </w:pPr>
      <w:r>
        <w:rPr>
          <w:szCs w:val="24"/>
          <w:lang w:eastAsia="ru-RU"/>
        </w:rPr>
        <w:t>- диапазон 800 МГц: в ряде стран присутствуют РЭС ВРНС, затрудняющие массовое развитие</w:t>
      </w:r>
      <w:r w:rsidRPr="00AE2B8C">
        <w:rPr>
          <w:szCs w:val="24"/>
          <w:lang w:eastAsia="ru-RU"/>
        </w:rPr>
        <w:t xml:space="preserve"> </w:t>
      </w:r>
      <w:r>
        <w:rPr>
          <w:szCs w:val="24"/>
          <w:lang w:eastAsia="ru-RU"/>
        </w:rPr>
        <w:t xml:space="preserve">сетей </w:t>
      </w:r>
      <w:r>
        <w:rPr>
          <w:szCs w:val="24"/>
          <w:lang w:val="en-US" w:eastAsia="ru-RU"/>
        </w:rPr>
        <w:t>LTE</w:t>
      </w:r>
      <w:r>
        <w:rPr>
          <w:szCs w:val="24"/>
          <w:lang w:eastAsia="ru-RU"/>
        </w:rPr>
        <w:t>;</w:t>
      </w:r>
    </w:p>
    <w:p w:rsidR="00AE2B8C" w:rsidRDefault="00AE2B8C" w:rsidP="00C90D4F">
      <w:pPr>
        <w:ind w:firstLine="567"/>
        <w:rPr>
          <w:szCs w:val="24"/>
          <w:lang w:eastAsia="ru-RU"/>
        </w:rPr>
      </w:pPr>
      <w:r>
        <w:rPr>
          <w:szCs w:val="24"/>
          <w:lang w:eastAsia="ru-RU"/>
        </w:rPr>
        <w:t xml:space="preserve">- диапазон 700 МГц: до завершения перепланирования телевизионного вещания в данном диапазоне радиочастот внедрение сетей </w:t>
      </w:r>
      <w:r>
        <w:rPr>
          <w:szCs w:val="24"/>
          <w:lang w:val="en-US" w:eastAsia="ru-RU"/>
        </w:rPr>
        <w:t>LTE</w:t>
      </w:r>
      <w:r w:rsidRPr="00AE2B8C">
        <w:rPr>
          <w:szCs w:val="24"/>
          <w:lang w:eastAsia="ru-RU"/>
        </w:rPr>
        <w:t xml:space="preserve"> </w:t>
      </w:r>
      <w:r>
        <w:rPr>
          <w:szCs w:val="24"/>
          <w:lang w:eastAsia="ru-RU"/>
        </w:rPr>
        <w:t>затруднительно;</w:t>
      </w:r>
    </w:p>
    <w:p w:rsidR="00AE2B8C" w:rsidRDefault="00AE2B8C" w:rsidP="00C90D4F">
      <w:pPr>
        <w:ind w:firstLine="567"/>
        <w:rPr>
          <w:szCs w:val="24"/>
          <w:lang w:eastAsia="ru-RU"/>
        </w:rPr>
      </w:pPr>
      <w:r>
        <w:rPr>
          <w:szCs w:val="24"/>
          <w:lang w:eastAsia="ru-RU"/>
        </w:rPr>
        <w:t xml:space="preserve">- диапазон 2300-2400 МГц: внедрение сетей </w:t>
      </w:r>
      <w:r>
        <w:rPr>
          <w:szCs w:val="24"/>
          <w:lang w:val="en-US" w:eastAsia="ru-RU"/>
        </w:rPr>
        <w:t>LTE</w:t>
      </w:r>
      <w:r w:rsidRPr="00AE2B8C">
        <w:rPr>
          <w:szCs w:val="24"/>
          <w:lang w:eastAsia="ru-RU"/>
        </w:rPr>
        <w:t xml:space="preserve"> </w:t>
      </w:r>
      <w:r>
        <w:rPr>
          <w:szCs w:val="24"/>
          <w:lang w:val="en-US" w:eastAsia="ru-RU"/>
        </w:rPr>
        <w:t>TDD</w:t>
      </w:r>
      <w:r w:rsidRPr="00AE2B8C">
        <w:rPr>
          <w:szCs w:val="24"/>
          <w:lang w:eastAsia="ru-RU"/>
        </w:rPr>
        <w:t xml:space="preserve"> </w:t>
      </w:r>
      <w:r>
        <w:rPr>
          <w:szCs w:val="24"/>
          <w:lang w:eastAsia="ru-RU"/>
        </w:rPr>
        <w:t>традиционно менее активно в странах Района 1;</w:t>
      </w:r>
    </w:p>
    <w:p w:rsidR="00AE2B8C" w:rsidRDefault="00AE2B8C" w:rsidP="00C90D4F">
      <w:pPr>
        <w:ind w:firstLine="567"/>
        <w:rPr>
          <w:szCs w:val="24"/>
          <w:lang w:eastAsia="ru-RU"/>
        </w:rPr>
      </w:pPr>
      <w:r>
        <w:rPr>
          <w:szCs w:val="24"/>
          <w:lang w:eastAsia="ru-RU"/>
        </w:rPr>
        <w:t xml:space="preserve">- диапазон 2570-2620 МГц: внедрение сетей </w:t>
      </w:r>
      <w:r>
        <w:rPr>
          <w:szCs w:val="24"/>
          <w:lang w:val="en-US" w:eastAsia="ru-RU"/>
        </w:rPr>
        <w:t>LTE</w:t>
      </w:r>
      <w:r w:rsidRPr="00AE2B8C">
        <w:rPr>
          <w:szCs w:val="24"/>
          <w:lang w:eastAsia="ru-RU"/>
        </w:rPr>
        <w:t xml:space="preserve"> </w:t>
      </w:r>
      <w:r>
        <w:rPr>
          <w:szCs w:val="24"/>
          <w:lang w:val="en-US" w:eastAsia="ru-RU"/>
        </w:rPr>
        <w:t>TDD</w:t>
      </w:r>
      <w:r w:rsidRPr="00AE2B8C">
        <w:rPr>
          <w:szCs w:val="24"/>
          <w:lang w:eastAsia="ru-RU"/>
        </w:rPr>
        <w:t xml:space="preserve"> </w:t>
      </w:r>
      <w:r>
        <w:rPr>
          <w:szCs w:val="24"/>
          <w:lang w:eastAsia="ru-RU"/>
        </w:rPr>
        <w:t>традиционно менее активно в странах Района 1;</w:t>
      </w:r>
    </w:p>
    <w:p w:rsidR="006628CF" w:rsidRPr="006628CF" w:rsidRDefault="00AE2B8C" w:rsidP="00C90D4F">
      <w:pPr>
        <w:ind w:firstLine="567"/>
        <w:rPr>
          <w:szCs w:val="24"/>
          <w:lang w:eastAsia="ru-RU"/>
        </w:rPr>
      </w:pPr>
      <w:r>
        <w:rPr>
          <w:szCs w:val="24"/>
          <w:lang w:eastAsia="ru-RU"/>
        </w:rPr>
        <w:t xml:space="preserve">- диапазон 3400-3600 МГц: </w:t>
      </w:r>
      <w:r w:rsidR="006628CF">
        <w:rPr>
          <w:szCs w:val="24"/>
          <w:lang w:eastAsia="ru-RU"/>
        </w:rPr>
        <w:t xml:space="preserve">диапазон для внедрения будущих сетей высокой емкости либо на основе стандарта </w:t>
      </w:r>
      <w:r w:rsidR="006628CF">
        <w:rPr>
          <w:szCs w:val="24"/>
          <w:lang w:val="en-US" w:eastAsia="ru-RU"/>
        </w:rPr>
        <w:t>LTE</w:t>
      </w:r>
      <w:r w:rsidR="006628CF">
        <w:rPr>
          <w:szCs w:val="24"/>
          <w:lang w:eastAsia="ru-RU"/>
        </w:rPr>
        <w:t xml:space="preserve">, либо на основе стандарта </w:t>
      </w:r>
      <w:r w:rsidR="006628CF">
        <w:rPr>
          <w:szCs w:val="24"/>
          <w:lang w:val="en-US" w:eastAsia="ru-RU"/>
        </w:rPr>
        <w:t>New</w:t>
      </w:r>
      <w:r w:rsidR="006628CF" w:rsidRPr="006628CF">
        <w:rPr>
          <w:szCs w:val="24"/>
          <w:lang w:eastAsia="ru-RU"/>
        </w:rPr>
        <w:t xml:space="preserve"> </w:t>
      </w:r>
      <w:r w:rsidR="006628CF">
        <w:rPr>
          <w:szCs w:val="24"/>
          <w:lang w:val="en-US" w:eastAsia="ru-RU"/>
        </w:rPr>
        <w:t>Radio</w:t>
      </w:r>
      <w:r w:rsidR="006628CF" w:rsidRPr="006628CF">
        <w:rPr>
          <w:szCs w:val="24"/>
          <w:lang w:eastAsia="ru-RU"/>
        </w:rPr>
        <w:t>.</w:t>
      </w:r>
    </w:p>
    <w:p w:rsidR="006628CF" w:rsidRDefault="006628CF" w:rsidP="00C90D4F">
      <w:pPr>
        <w:ind w:firstLine="567"/>
        <w:rPr>
          <w:szCs w:val="24"/>
          <w:lang w:eastAsia="ru-RU"/>
        </w:rPr>
      </w:pPr>
    </w:p>
    <w:p w:rsidR="006628CF" w:rsidRDefault="006628CF" w:rsidP="006628CF">
      <w:pPr>
        <w:ind w:firstLine="567"/>
      </w:pPr>
      <w:r w:rsidRPr="006628CF">
        <w:rPr>
          <w:szCs w:val="24"/>
          <w:lang w:eastAsia="ru-RU"/>
        </w:rPr>
        <w:t>Для</w:t>
      </w:r>
      <w:r>
        <w:rPr>
          <w:szCs w:val="24"/>
          <w:lang w:eastAsia="ru-RU"/>
        </w:rPr>
        <w:t xml:space="preserve"> </w:t>
      </w:r>
      <w:r w:rsidRPr="006628CF">
        <w:rPr>
          <w:szCs w:val="24"/>
          <w:lang w:eastAsia="ru-RU"/>
        </w:rPr>
        <w:t>того</w:t>
      </w:r>
      <w:proofErr w:type="gramStart"/>
      <w:r>
        <w:rPr>
          <w:szCs w:val="24"/>
          <w:lang w:eastAsia="ru-RU"/>
        </w:rPr>
        <w:t>,</w:t>
      </w:r>
      <w:proofErr w:type="gramEnd"/>
      <w:r>
        <w:rPr>
          <w:szCs w:val="24"/>
          <w:lang w:eastAsia="ru-RU"/>
        </w:rPr>
        <w:t xml:space="preserve"> чтобы определить </w:t>
      </w:r>
      <w:r w:rsidRPr="00094146">
        <w:t>наиболее перспективны</w:t>
      </w:r>
      <w:r>
        <w:t>е</w:t>
      </w:r>
      <w:r w:rsidRPr="00094146">
        <w:t xml:space="preserve"> полос</w:t>
      </w:r>
      <w:r w:rsidR="009F1464">
        <w:t>ы</w:t>
      </w:r>
      <w:r w:rsidRPr="00094146">
        <w:t xml:space="preserve"> радиочастот </w:t>
      </w:r>
      <w:r>
        <w:t>и направления</w:t>
      </w:r>
      <w:r w:rsidRPr="00094146">
        <w:t xml:space="preserve"> внедрения технологий сотовой связи в странах - </w:t>
      </w:r>
      <w:r w:rsidR="009F1464" w:rsidRPr="00094146">
        <w:t>участник</w:t>
      </w:r>
      <w:r w:rsidR="009F1464">
        <w:t>ах</w:t>
      </w:r>
      <w:r w:rsidR="009F1464" w:rsidRPr="00094146">
        <w:t xml:space="preserve"> </w:t>
      </w:r>
      <w:r w:rsidRPr="00094146">
        <w:t>РСС</w:t>
      </w:r>
      <w:r w:rsidR="009F1464">
        <w:t>,</w:t>
      </w:r>
      <w:r>
        <w:t xml:space="preserve"> целесообразно вновь обратиться к анализу рынка оборудования из раздела 1. Так, на рисунках 4.1 и 4.2 повторена статистика развертывания сетей </w:t>
      </w:r>
      <w:r>
        <w:rPr>
          <w:lang w:val="en-US"/>
        </w:rPr>
        <w:t>LTE</w:t>
      </w:r>
      <w:r w:rsidRPr="006628CF">
        <w:t xml:space="preserve"> </w:t>
      </w:r>
      <w:r>
        <w:t xml:space="preserve">и статистика типов устройств </w:t>
      </w:r>
      <w:r>
        <w:rPr>
          <w:lang w:val="en-US"/>
        </w:rPr>
        <w:t>LTE</w:t>
      </w:r>
      <w:r w:rsidRPr="006628CF">
        <w:t xml:space="preserve"> </w:t>
      </w:r>
      <w:r>
        <w:t>по диапазонам радиочастот, т.к. именно данная информация является отправной для определения дальнейших перспектив внедрения современных сетей сотовой подвижной связи.</w:t>
      </w:r>
    </w:p>
    <w:p w:rsidR="006628CF" w:rsidRDefault="006628CF" w:rsidP="006628CF">
      <w:pPr>
        <w:ind w:firstLine="567"/>
      </w:pPr>
      <w:r>
        <w:t>При этом при обсуждении развития полноценных сетей мобильного широкополосного доступа на всей территории страны любому оператору требуется целый набор диапазонов радиочастот, а именно:</w:t>
      </w:r>
    </w:p>
    <w:p w:rsidR="006628CF" w:rsidRDefault="006628CF" w:rsidP="006628CF">
      <w:pPr>
        <w:ind w:firstLine="567"/>
      </w:pPr>
      <w:r>
        <w:t>- диапазоны радиочастот ниже 1 ГГц для обеспечения широкополосной связью за пределами крупных населенных пунктов.</w:t>
      </w:r>
    </w:p>
    <w:p w:rsidR="006628CF" w:rsidRDefault="006628CF" w:rsidP="006628CF">
      <w:pPr>
        <w:ind w:firstLine="567"/>
      </w:pPr>
      <w:r>
        <w:t>- диапазоны радиочастот в районе 1-2 ГГц для обеспечения покрытия и емкости на территории населенных пунктов;</w:t>
      </w:r>
    </w:p>
    <w:p w:rsidR="006628CF" w:rsidRDefault="006628CF" w:rsidP="006628CF">
      <w:pPr>
        <w:ind w:firstLine="567"/>
      </w:pPr>
      <w:r>
        <w:t>- диапазоны выше 2 ГГц для удовлетворения спроса в наиболее загруженных участках сети.</w:t>
      </w:r>
    </w:p>
    <w:p w:rsidR="00485534" w:rsidRDefault="006628CF" w:rsidP="006628CF">
      <w:pPr>
        <w:ind w:firstLine="567"/>
      </w:pPr>
      <w:r>
        <w:t xml:space="preserve">  </w:t>
      </w:r>
      <w:r w:rsidR="00485534">
        <w:t xml:space="preserve">Только комбинируя различные диапазоны радиочастот и, как правило, </w:t>
      </w:r>
      <w:r w:rsidR="009F1464">
        <w:t xml:space="preserve">разный доступный </w:t>
      </w:r>
      <w:r w:rsidR="00485534">
        <w:t xml:space="preserve">радиочастотный ресурс в них, </w:t>
      </w:r>
      <w:r w:rsidR="008D79AF">
        <w:t>операторы</w:t>
      </w:r>
      <w:r w:rsidR="00485534">
        <w:t xml:space="preserve"> могу</w:t>
      </w:r>
      <w:r w:rsidR="009F1464">
        <w:t>т</w:t>
      </w:r>
      <w:r w:rsidR="00485534">
        <w:t xml:space="preserve"> обеспечить экономически эффективное покрытие и емкость на территориях проживания населения и вдоль основных транспортных магистралей.</w:t>
      </w:r>
    </w:p>
    <w:p w:rsidR="00485534" w:rsidRDefault="00485534" w:rsidP="006628CF">
      <w:pPr>
        <w:ind w:firstLine="567"/>
      </w:pPr>
    </w:p>
    <w:p w:rsidR="00485534" w:rsidRDefault="00485534" w:rsidP="006628CF">
      <w:pPr>
        <w:ind w:firstLine="567"/>
      </w:pPr>
    </w:p>
    <w:p w:rsidR="00485534" w:rsidRDefault="00485534" w:rsidP="006628CF">
      <w:pPr>
        <w:ind w:firstLine="567"/>
      </w:pPr>
    </w:p>
    <w:p w:rsidR="00485534" w:rsidRDefault="00485534" w:rsidP="006628CF">
      <w:pPr>
        <w:ind w:firstLine="567"/>
      </w:pPr>
    </w:p>
    <w:p w:rsidR="00485534" w:rsidRDefault="00E10F3B" w:rsidP="00485534">
      <w:pPr>
        <w:rPr>
          <w:rStyle w:val="a7"/>
          <w:color w:val="000000" w:themeColor="text1"/>
          <w:u w:val="none"/>
        </w:rPr>
      </w:pPr>
      <w:r>
        <w:rPr>
          <w:noProof/>
          <w:lang w:eastAsia="ru-RU"/>
        </w:rPr>
        <mc:AlternateContent>
          <mc:Choice Requires="wps">
            <w:drawing>
              <wp:anchor distT="0" distB="0" distL="114300" distR="114300" simplePos="0" relativeHeight="251713536" behindDoc="0" locked="0" layoutInCell="1" allowOverlap="1" wp14:anchorId="01243941" wp14:editId="65B530CD">
                <wp:simplePos x="0" y="0"/>
                <wp:positionH relativeFrom="margin">
                  <wp:posOffset>1781810</wp:posOffset>
                </wp:positionH>
                <wp:positionV relativeFrom="paragraph">
                  <wp:posOffset>2378710</wp:posOffset>
                </wp:positionV>
                <wp:extent cx="2021205" cy="396240"/>
                <wp:effectExtent l="0" t="0" r="0" b="3810"/>
                <wp:wrapNone/>
                <wp:docPr id="58" name="Надпись 58"/>
                <wp:cNvGraphicFramePr/>
                <a:graphic xmlns:a="http://schemas.openxmlformats.org/drawingml/2006/main">
                  <a:graphicData uri="http://schemas.microsoft.com/office/word/2010/wordprocessingShape">
                    <wps:wsp>
                      <wps:cNvSpPr txBox="1"/>
                      <wps:spPr>
                        <a:xfrm>
                          <a:off x="0" y="0"/>
                          <a:ext cx="2021205" cy="396240"/>
                        </a:xfrm>
                        <a:prstGeom prst="rect">
                          <a:avLst/>
                        </a:prstGeom>
                        <a:noFill/>
                        <a:ln w="6350">
                          <a:noFill/>
                        </a:ln>
                      </wps:spPr>
                      <wps:txbx>
                        <w:txbxContent>
                          <w:p w:rsidR="0024582D" w:rsidRPr="00E10F3B" w:rsidRDefault="0024582D" w:rsidP="00E10F3B">
                            <w:pPr>
                              <w:jc w:val="right"/>
                              <w:rPr>
                                <w:color w:val="00B050"/>
                                <w:sz w:val="18"/>
                              </w:rPr>
                            </w:pPr>
                            <w:r w:rsidRPr="00E10F3B">
                              <w:rPr>
                                <w:color w:val="00B050"/>
                                <w:sz w:val="18"/>
                              </w:rPr>
                              <w:t>Потенциально востребованные диапазоны радиочастот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28" type="#_x0000_t202" style="position:absolute;left:0;text-align:left;margin-left:140.3pt;margin-top:187.3pt;width:159.15pt;height:31.2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" filled="f" stroked="f" strokeweight=".5pt">
                <v:textbox>
                  <w:txbxContent>
                    <w:p w:rsidR="0024582D" w:rsidRPr="00E10F3B" w:rsidRDefault="0024582D" w:rsidP="00E10F3B">
                      <w:pPr>
                        <w:jc w:val="right"/>
                        <w:rPr>
                          <w:color w:val="00B050"/>
                          <w:sz w:val="18"/>
                        </w:rPr>
                      </w:pPr>
                      <w:r w:rsidRPr="00E10F3B">
                        <w:rPr>
                          <w:color w:val="00B050"/>
                          <w:sz w:val="18"/>
                        </w:rPr>
                        <w:t>Потенциально востребованные диапазоны радиочастот</w:t>
                      </w:r>
                    </w:p>
                  </w:txbxContent>
                </v:textbox>
                <w10:wrap anchorx="margin"/>
              </v:shape>
            </w:pict>
          </mc:Fallback>
        </mc:AlternateContent>
      </w:r>
      <w:r>
        <w:rPr>
          <w:noProof/>
          <w:lang w:eastAsia="ru-RU"/>
        </w:rPr>
        <mc:AlternateContent>
          <mc:Choice Requires="wps">
            <w:drawing>
              <wp:anchor distT="0" distB="0" distL="114300" distR="114300" simplePos="0" relativeHeight="251711488" behindDoc="0" locked="0" layoutInCell="1" allowOverlap="1" wp14:anchorId="731E1F88" wp14:editId="65ACA1C2">
                <wp:simplePos x="0" y="0"/>
                <wp:positionH relativeFrom="column">
                  <wp:posOffset>3620770</wp:posOffset>
                </wp:positionH>
                <wp:positionV relativeFrom="paragraph">
                  <wp:posOffset>245110</wp:posOffset>
                </wp:positionV>
                <wp:extent cx="198120" cy="2341880"/>
                <wp:effectExtent l="0" t="0" r="30480" b="20320"/>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198120" cy="234188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5067B98" id="Прямая соединительная линия 5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1pt,19.3pt" to="300.7pt,2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" strokecolor="#00b050" strokeweight="1pt">
                <v:stroke joinstyle="miter"/>
              </v:line>
            </w:pict>
          </mc:Fallback>
        </mc:AlternateContent>
      </w:r>
      <w:r>
        <w:rPr>
          <w:noProof/>
          <w:lang w:eastAsia="ru-RU"/>
        </w:rPr>
        <mc:AlternateContent>
          <mc:Choice Requires="wps">
            <w:drawing>
              <wp:anchor distT="0" distB="0" distL="114300" distR="114300" simplePos="0" relativeHeight="251685888" behindDoc="0" locked="0" layoutInCell="1" allowOverlap="1" wp14:anchorId="2AC68B56" wp14:editId="1DDC1F63">
                <wp:simplePos x="0" y="0"/>
                <wp:positionH relativeFrom="margin">
                  <wp:posOffset>2527935</wp:posOffset>
                </wp:positionH>
                <wp:positionV relativeFrom="paragraph">
                  <wp:posOffset>1082675</wp:posOffset>
                </wp:positionV>
                <wp:extent cx="3186430" cy="248920"/>
                <wp:effectExtent l="0" t="0" r="0" b="0"/>
                <wp:wrapNone/>
                <wp:docPr id="44" name="Надпись 44"/>
                <wp:cNvGraphicFramePr/>
                <a:graphic xmlns:a="http://schemas.openxmlformats.org/drawingml/2006/main">
                  <a:graphicData uri="http://schemas.microsoft.com/office/word/2010/wordprocessingShape">
                    <wps:wsp>
                      <wps:cNvSpPr txBox="1"/>
                      <wps:spPr>
                        <a:xfrm>
                          <a:off x="0" y="0"/>
                          <a:ext cx="3186430" cy="248920"/>
                        </a:xfrm>
                        <a:prstGeom prst="rect">
                          <a:avLst/>
                        </a:prstGeom>
                        <a:noFill/>
                        <a:ln w="6350">
                          <a:noFill/>
                        </a:ln>
                      </wps:spPr>
                      <wps:txbx>
                        <w:txbxContent>
                          <w:p w:rsidR="0024582D" w:rsidRPr="00C13420" w:rsidRDefault="0024582D" w:rsidP="00C13420">
                            <w:pPr>
                              <w:rPr>
                                <w:color w:val="FF0000"/>
                                <w:sz w:val="18"/>
                              </w:rPr>
                            </w:pPr>
                            <w:r w:rsidRPr="00C13420">
                              <w:rPr>
                                <w:color w:val="FF0000"/>
                                <w:sz w:val="18"/>
                              </w:rPr>
                              <w:t xml:space="preserve">В странах РСС используется для </w:t>
                            </w:r>
                            <w:r>
                              <w:rPr>
                                <w:color w:val="FF0000"/>
                                <w:sz w:val="18"/>
                                <w:lang w:val="en-US"/>
                              </w:rPr>
                              <w:t>GSM</w:t>
                            </w:r>
                            <w:r w:rsidRPr="00C13420">
                              <w:rPr>
                                <w:color w:val="FF0000"/>
                                <w:sz w:val="18"/>
                              </w:rPr>
                              <w:t xml:space="preserve"> </w:t>
                            </w:r>
                            <w:r>
                              <w:rPr>
                                <w:color w:val="FF0000"/>
                                <w:sz w:val="18"/>
                              </w:rPr>
                              <w:t xml:space="preserve">и </w:t>
                            </w:r>
                            <w:r w:rsidRPr="00C13420">
                              <w:rPr>
                                <w:color w:val="FF0000"/>
                                <w:sz w:val="18"/>
                                <w:lang w:val="en-US"/>
                              </w:rPr>
                              <w:t>UMTS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44" o:spid="_x0000_s1029" type="#_x0000_t202" style="position:absolute;left:0;text-align:left;margin-left:199.05pt;margin-top:85.25pt;width:250.9pt;height:19.6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" filled="f" stroked="f" strokeweight=".5pt">
                <v:textbox>
                  <w:txbxContent>
                    <w:p w:rsidR="0024582D" w:rsidRPr="00C13420" w:rsidRDefault="0024582D" w:rsidP="00C13420">
                      <w:pPr>
                        <w:rPr>
                          <w:color w:val="FF0000"/>
                          <w:sz w:val="18"/>
                        </w:rPr>
                      </w:pPr>
                      <w:r w:rsidRPr="00C13420">
                        <w:rPr>
                          <w:color w:val="FF0000"/>
                          <w:sz w:val="18"/>
                        </w:rPr>
                        <w:t xml:space="preserve">В странах РСС используется для </w:t>
                      </w:r>
                      <w:r>
                        <w:rPr>
                          <w:color w:val="FF0000"/>
                          <w:sz w:val="18"/>
                          <w:lang w:val="en-US"/>
                        </w:rPr>
                        <w:t>GSM</w:t>
                      </w:r>
                      <w:r w:rsidRPr="00C13420">
                        <w:rPr>
                          <w:color w:val="FF0000"/>
                          <w:sz w:val="18"/>
                        </w:rPr>
                        <w:t xml:space="preserve"> </w:t>
                      </w:r>
                      <w:r>
                        <w:rPr>
                          <w:color w:val="FF0000"/>
                          <w:sz w:val="18"/>
                        </w:rPr>
                        <w:t xml:space="preserve">и </w:t>
                      </w:r>
                      <w:r w:rsidRPr="00C13420">
                        <w:rPr>
                          <w:color w:val="FF0000"/>
                          <w:sz w:val="18"/>
                          <w:lang w:val="en-US"/>
                        </w:rPr>
                        <w:t>UMTS</w:t>
                      </w:r>
                    </w:p>
                  </w:txbxContent>
                </v:textbox>
                <w10:wrap anchorx="margin"/>
              </v:shape>
            </w:pict>
          </mc:Fallback>
        </mc:AlternateContent>
      </w:r>
      <w:r w:rsidR="006C151C">
        <w:rPr>
          <w:noProof/>
          <w:lang w:eastAsia="ru-RU"/>
        </w:rPr>
        <mc:AlternateContent>
          <mc:Choice Requires="wps">
            <w:drawing>
              <wp:anchor distT="0" distB="0" distL="114300" distR="114300" simplePos="0" relativeHeight="251709440" behindDoc="0" locked="0" layoutInCell="1" allowOverlap="1" wp14:anchorId="20ACD4D6" wp14:editId="216DCE3E">
                <wp:simplePos x="0" y="0"/>
                <wp:positionH relativeFrom="column">
                  <wp:posOffset>3575050</wp:posOffset>
                </wp:positionH>
                <wp:positionV relativeFrom="paragraph">
                  <wp:posOffset>1113790</wp:posOffset>
                </wp:positionV>
                <wp:extent cx="127000" cy="1305560"/>
                <wp:effectExtent l="0" t="0" r="25400" b="27940"/>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127000" cy="130556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540ECC5E" id="Прямая соединительная линия 56"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5pt,87.7pt" to="291.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" strokecolor="#00b050" strokeweight="1pt">
                <v:stroke joinstyle="miter"/>
              </v:line>
            </w:pict>
          </mc:Fallback>
        </mc:AlternateContent>
      </w:r>
      <w:r w:rsidR="006C151C">
        <w:rPr>
          <w:noProof/>
          <w:lang w:eastAsia="ru-RU"/>
        </w:rPr>
        <mc:AlternateContent>
          <mc:Choice Requires="wps">
            <w:drawing>
              <wp:anchor distT="0" distB="0" distL="114300" distR="114300" simplePos="0" relativeHeight="251707392" behindDoc="0" locked="0" layoutInCell="1" allowOverlap="1" wp14:anchorId="0C8DD25B" wp14:editId="37CB9885">
                <wp:simplePos x="0" y="0"/>
                <wp:positionH relativeFrom="column">
                  <wp:posOffset>3630930</wp:posOffset>
                </wp:positionH>
                <wp:positionV relativeFrom="paragraph">
                  <wp:posOffset>900430</wp:posOffset>
                </wp:positionV>
                <wp:extent cx="132080" cy="1610360"/>
                <wp:effectExtent l="0" t="0" r="20320" b="27940"/>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132080" cy="161036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8E1C5BB" id="Прямая соединительная линия 5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9pt,70.9pt" to="296.3pt,1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" strokecolor="#00b050" strokeweight="1pt">
                <v:stroke joinstyle="miter"/>
              </v:line>
            </w:pict>
          </mc:Fallback>
        </mc:AlternateContent>
      </w:r>
      <w:r w:rsidR="006C151C">
        <w:rPr>
          <w:noProof/>
          <w:lang w:eastAsia="ru-RU"/>
        </w:rPr>
        <mc:AlternateContent>
          <mc:Choice Requires="wps">
            <w:drawing>
              <wp:anchor distT="0" distB="0" distL="114300" distR="114300" simplePos="0" relativeHeight="251705344" behindDoc="0" locked="0" layoutInCell="1" allowOverlap="1" wp14:anchorId="18A6E748" wp14:editId="56037B23">
                <wp:simplePos x="0" y="0"/>
                <wp:positionH relativeFrom="column">
                  <wp:posOffset>3448050</wp:posOffset>
                </wp:positionH>
                <wp:positionV relativeFrom="paragraph">
                  <wp:posOffset>1819910</wp:posOffset>
                </wp:positionV>
                <wp:extent cx="193329" cy="561109"/>
                <wp:effectExtent l="0" t="0" r="35560" b="29845"/>
                <wp:wrapNone/>
                <wp:docPr id="54" name="Прямая соединительная линия 54"/>
                <wp:cNvGraphicFramePr/>
                <a:graphic xmlns:a="http://schemas.openxmlformats.org/drawingml/2006/main">
                  <a:graphicData uri="http://schemas.microsoft.com/office/word/2010/wordprocessingShape">
                    <wps:wsp>
                      <wps:cNvCnPr/>
                      <wps:spPr>
                        <a:xfrm>
                          <a:off x="0" y="0"/>
                          <a:ext cx="193329" cy="561109"/>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163AFBE" id="Прямая соединительная линия 54"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1.5pt,143.3pt" to="286.7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" strokecolor="#00b050" strokeweight="1pt">
                <v:stroke joinstyle="miter"/>
              </v:line>
            </w:pict>
          </mc:Fallback>
        </mc:AlternateContent>
      </w:r>
      <w:r w:rsidR="006C151C">
        <w:rPr>
          <w:noProof/>
          <w:lang w:eastAsia="ru-RU"/>
        </w:rPr>
        <mc:AlternateContent>
          <mc:Choice Requires="wps">
            <w:drawing>
              <wp:anchor distT="0" distB="0" distL="114300" distR="114300" simplePos="0" relativeHeight="251682816" behindDoc="0" locked="0" layoutInCell="1" allowOverlap="1" wp14:anchorId="5E97E094" wp14:editId="038F7911">
                <wp:simplePos x="0" y="0"/>
                <wp:positionH relativeFrom="margin">
                  <wp:posOffset>0</wp:posOffset>
                </wp:positionH>
                <wp:positionV relativeFrom="paragraph">
                  <wp:posOffset>1131570</wp:posOffset>
                </wp:positionV>
                <wp:extent cx="5416550" cy="138430"/>
                <wp:effectExtent l="0" t="0" r="12700" b="1397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5416550" cy="13843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7B4BD718" id="Скругленный прямоугольник 42" o:spid="_x0000_s1026" style="position:absolute;margin-left:0;margin-top:89.1pt;width:426.5pt;height:10.9pt;z-index:25168281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" filled="f" strokecolor="red"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703296" behindDoc="0" locked="0" layoutInCell="1" allowOverlap="1" wp14:anchorId="322438D9" wp14:editId="32A5B519">
                <wp:simplePos x="0" y="0"/>
                <wp:positionH relativeFrom="margin">
                  <wp:align>left</wp:align>
                </wp:positionH>
                <wp:positionV relativeFrom="paragraph">
                  <wp:posOffset>989965</wp:posOffset>
                </wp:positionV>
                <wp:extent cx="3601720" cy="116840"/>
                <wp:effectExtent l="0" t="0" r="17780" b="16510"/>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3601720" cy="11684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5C9F50A" id="Скругленный прямоугольник 53" o:spid="_x0000_s1026" style="position:absolute;margin-left:0;margin-top:77.95pt;width:283.6pt;height:9.2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" filled="f" strokecolor="#00b050"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76672" behindDoc="0" locked="0" layoutInCell="1" allowOverlap="1" wp14:anchorId="1A2158E0" wp14:editId="0C5B4638">
                <wp:simplePos x="0" y="0"/>
                <wp:positionH relativeFrom="margin">
                  <wp:posOffset>0</wp:posOffset>
                </wp:positionH>
                <wp:positionV relativeFrom="paragraph">
                  <wp:posOffset>714375</wp:posOffset>
                </wp:positionV>
                <wp:extent cx="5416550" cy="138430"/>
                <wp:effectExtent l="0" t="0" r="12700" b="13970"/>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5416550" cy="13843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607888C" id="Скругленный прямоугольник 39" o:spid="_x0000_s1026" style="position:absolute;margin-left:0;margin-top:56.25pt;width:426.5pt;height:10.9pt;z-index:25167667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" filled="f" strokecolor="red"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93056" behindDoc="0" locked="0" layoutInCell="1" allowOverlap="1" wp14:anchorId="24A198B4" wp14:editId="666BFA5E">
                <wp:simplePos x="0" y="0"/>
                <wp:positionH relativeFrom="margin">
                  <wp:posOffset>3808730</wp:posOffset>
                </wp:positionH>
                <wp:positionV relativeFrom="paragraph">
                  <wp:posOffset>1921510</wp:posOffset>
                </wp:positionV>
                <wp:extent cx="2021205" cy="579120"/>
                <wp:effectExtent l="0" t="0" r="0" b="0"/>
                <wp:wrapNone/>
                <wp:docPr id="48" name="Надпись 48"/>
                <wp:cNvGraphicFramePr/>
                <a:graphic xmlns:a="http://schemas.openxmlformats.org/drawingml/2006/main">
                  <a:graphicData uri="http://schemas.microsoft.com/office/word/2010/wordprocessingShape">
                    <wps:wsp>
                      <wps:cNvSpPr txBox="1"/>
                      <wps:spPr>
                        <a:xfrm>
                          <a:off x="0" y="0"/>
                          <a:ext cx="2021205" cy="579120"/>
                        </a:xfrm>
                        <a:prstGeom prst="rect">
                          <a:avLst/>
                        </a:prstGeom>
                        <a:noFill/>
                        <a:ln w="6350">
                          <a:noFill/>
                        </a:ln>
                      </wps:spPr>
                      <wps:txbx>
                        <w:txbxContent>
                          <w:p w:rsidR="0024582D" w:rsidRPr="00C13420" w:rsidRDefault="0024582D" w:rsidP="00C13420">
                            <w:pPr>
                              <w:jc w:val="right"/>
                              <w:rPr>
                                <w:color w:val="FF0000"/>
                                <w:sz w:val="18"/>
                              </w:rPr>
                            </w:pPr>
                            <w:r>
                              <w:rPr>
                                <w:color w:val="FF0000"/>
                                <w:sz w:val="18"/>
                              </w:rPr>
                              <w:t>Наиболее востребованные в настоящее время диапазоны радиочастот в странах РСС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48" o:spid="_x0000_s1030" type="#_x0000_t202" style="position:absolute;left:0;text-align:left;margin-left:299.9pt;margin-top:151.3pt;width:159.15pt;height:45.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" filled="f" stroked="f" strokeweight=".5pt">
                <v:textbox>
                  <w:txbxContent>
                    <w:p w:rsidR="0024582D" w:rsidRPr="00C13420" w:rsidRDefault="0024582D" w:rsidP="00C13420">
                      <w:pPr>
                        <w:jc w:val="right"/>
                        <w:rPr>
                          <w:color w:val="FF0000"/>
                          <w:sz w:val="18"/>
                        </w:rPr>
                      </w:pPr>
                      <w:r>
                        <w:rPr>
                          <w:color w:val="FF0000"/>
                          <w:sz w:val="18"/>
                        </w:rPr>
                        <w:t>Наиболее востребованные в настоящее время диапазоны радиочастот в странах РСС</w:t>
                      </w:r>
                    </w:p>
                  </w:txbxContent>
                </v:textbox>
                <w10:wrap anchorx="margin"/>
              </v:shape>
            </w:pict>
          </mc:Fallback>
        </mc:AlternateContent>
      </w:r>
      <w:r w:rsidR="006C151C">
        <w:rPr>
          <w:noProof/>
          <w:lang w:eastAsia="ru-RU"/>
        </w:rPr>
        <mc:AlternateContent>
          <mc:Choice Requires="wps">
            <w:drawing>
              <wp:anchor distT="0" distB="0" distL="114300" distR="114300" simplePos="0" relativeHeight="251701248" behindDoc="0" locked="0" layoutInCell="1" allowOverlap="1" wp14:anchorId="5770E534" wp14:editId="2115DBCD">
                <wp:simplePos x="0" y="0"/>
                <wp:positionH relativeFrom="margin">
                  <wp:align>left</wp:align>
                </wp:positionH>
                <wp:positionV relativeFrom="paragraph">
                  <wp:posOffset>1662430</wp:posOffset>
                </wp:positionV>
                <wp:extent cx="3601720" cy="116840"/>
                <wp:effectExtent l="0" t="0" r="17780" b="16510"/>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3601720" cy="11684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26C1FAC5" id="Скругленный прямоугольник 52" o:spid="_x0000_s1026" style="position:absolute;margin-left:0;margin-top:130.9pt;width:283.6pt;height:9.2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" filled="f" strokecolor="#00b050"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99200" behindDoc="0" locked="0" layoutInCell="1" allowOverlap="1" wp14:anchorId="5E9E0E21" wp14:editId="7090ECD7">
                <wp:simplePos x="0" y="0"/>
                <wp:positionH relativeFrom="margin">
                  <wp:align>left</wp:align>
                </wp:positionH>
                <wp:positionV relativeFrom="paragraph">
                  <wp:posOffset>875030</wp:posOffset>
                </wp:positionV>
                <wp:extent cx="3601720" cy="116840"/>
                <wp:effectExtent l="0" t="0" r="17780" b="16510"/>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3601720" cy="11684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E502CAE" id="Скругленный прямоугольник 51" o:spid="_x0000_s1026" style="position:absolute;margin-left:0;margin-top:68.9pt;width:283.6pt;height:9.2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" filled="f" strokecolor="#00b050"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97152" behindDoc="0" locked="0" layoutInCell="1" allowOverlap="1" wp14:anchorId="02DAE0AE" wp14:editId="21EA2E55">
                <wp:simplePos x="0" y="0"/>
                <wp:positionH relativeFrom="margin">
                  <wp:align>left</wp:align>
                </wp:positionH>
                <wp:positionV relativeFrom="paragraph">
                  <wp:posOffset>179070</wp:posOffset>
                </wp:positionV>
                <wp:extent cx="3601720" cy="116840"/>
                <wp:effectExtent l="0" t="0" r="17780" b="16510"/>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3601720" cy="11684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A249CC3" id="Скругленный прямоугольник 50" o:spid="_x0000_s1026" style="position:absolute;margin-left:0;margin-top:14.1pt;width:283.6pt;height:9.2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" filled="f" strokecolor="#00b050"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80768" behindDoc="0" locked="0" layoutInCell="1" allowOverlap="1" wp14:anchorId="3000326C" wp14:editId="129B24EA">
                <wp:simplePos x="0" y="0"/>
                <wp:positionH relativeFrom="margin">
                  <wp:align>left</wp:align>
                </wp:positionH>
                <wp:positionV relativeFrom="paragraph">
                  <wp:posOffset>21590</wp:posOffset>
                </wp:positionV>
                <wp:extent cx="5416550" cy="127000"/>
                <wp:effectExtent l="0" t="0" r="12700" b="25400"/>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5416550" cy="1270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4F39A7E0" id="Скругленный прямоугольник 41" o:spid="_x0000_s1026" style="position:absolute;margin-left:0;margin-top:1.7pt;width:426.5pt;height:10pt;z-index:2516807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" filled="f" strokecolor="red" strokeweight="1pt">
                <v:stroke joinstyle="miter"/>
                <w10:wrap anchorx="margin"/>
              </v:roundrect>
            </w:pict>
          </mc:Fallback>
        </mc:AlternateContent>
      </w:r>
      <w:r w:rsidR="006C151C">
        <w:rPr>
          <w:noProof/>
          <w:lang w:eastAsia="ru-RU"/>
        </w:rPr>
        <mc:AlternateContent>
          <mc:Choice Requires="wps">
            <w:drawing>
              <wp:anchor distT="0" distB="0" distL="114300" distR="114300" simplePos="0" relativeHeight="251678720" behindDoc="0" locked="0" layoutInCell="1" allowOverlap="1" wp14:anchorId="64E3EA04" wp14:editId="16958076">
                <wp:simplePos x="0" y="0"/>
                <wp:positionH relativeFrom="margin">
                  <wp:align>left</wp:align>
                </wp:positionH>
                <wp:positionV relativeFrom="paragraph">
                  <wp:posOffset>321310</wp:posOffset>
                </wp:positionV>
                <wp:extent cx="5416550" cy="128270"/>
                <wp:effectExtent l="0" t="0" r="12700" b="24130"/>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5416550" cy="12827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55F69CC" id="Скругленный прямоугольник 40" o:spid="_x0000_s1026" style="position:absolute;margin-left:0;margin-top:25.3pt;width:426.5pt;height:10.1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" filled="f" strokecolor="red" strokeweight="1pt">
                <v:stroke joinstyle="miter"/>
                <w10:wrap anchorx="margin"/>
              </v:roundrect>
            </w:pict>
          </mc:Fallback>
        </mc:AlternateContent>
      </w:r>
      <w:r w:rsidR="00C13420">
        <w:rPr>
          <w:noProof/>
          <w:lang w:eastAsia="ru-RU"/>
        </w:rPr>
        <mc:AlternateContent>
          <mc:Choice Requires="wps">
            <w:drawing>
              <wp:anchor distT="0" distB="0" distL="114300" distR="114300" simplePos="0" relativeHeight="251695104" behindDoc="0" locked="0" layoutInCell="1" allowOverlap="1" wp14:anchorId="006DDCA7" wp14:editId="11B6A579">
                <wp:simplePos x="0" y="0"/>
                <wp:positionH relativeFrom="column">
                  <wp:posOffset>5396461</wp:posOffset>
                </wp:positionH>
                <wp:positionV relativeFrom="paragraph">
                  <wp:posOffset>1302674</wp:posOffset>
                </wp:positionV>
                <wp:extent cx="193329" cy="561109"/>
                <wp:effectExtent l="0" t="0" r="35560" b="29845"/>
                <wp:wrapNone/>
                <wp:docPr id="49" name="Прямая соединительная линия 49"/>
                <wp:cNvGraphicFramePr/>
                <a:graphic xmlns:a="http://schemas.openxmlformats.org/drawingml/2006/main">
                  <a:graphicData uri="http://schemas.microsoft.com/office/word/2010/wordprocessingShape">
                    <wps:wsp>
                      <wps:cNvCnPr/>
                      <wps:spPr>
                        <a:xfrm>
                          <a:off x="0" y="0"/>
                          <a:ext cx="193329" cy="561109"/>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656BB03" id="Прямая соединительная линия 4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9pt,102.55pt" to="440.1pt,1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" strokecolor="red" strokeweight="1pt">
                <v:stroke joinstyle="miter"/>
              </v:line>
            </w:pict>
          </mc:Fallback>
        </mc:AlternateContent>
      </w:r>
      <w:r w:rsidR="00C13420">
        <w:rPr>
          <w:noProof/>
          <w:lang w:eastAsia="ru-RU"/>
        </w:rPr>
        <mc:AlternateContent>
          <mc:Choice Requires="wps">
            <w:drawing>
              <wp:anchor distT="0" distB="0" distL="114300" distR="114300" simplePos="0" relativeHeight="251691008" behindDoc="0" locked="0" layoutInCell="1" allowOverlap="1" wp14:anchorId="26F6CC48" wp14:editId="6507A368">
                <wp:simplePos x="0" y="0"/>
                <wp:positionH relativeFrom="column">
                  <wp:posOffset>5438026</wp:posOffset>
                </wp:positionH>
                <wp:positionV relativeFrom="paragraph">
                  <wp:posOffset>859328</wp:posOffset>
                </wp:positionV>
                <wp:extent cx="200890" cy="1052137"/>
                <wp:effectExtent l="0" t="0" r="27940" b="3429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200890" cy="1052137"/>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3D249027" id="Прямая соединительная линия 4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2pt,67.65pt" to="444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" strokecolor="red" strokeweight="1pt">
                <v:stroke joinstyle="miter"/>
              </v:line>
            </w:pict>
          </mc:Fallback>
        </mc:AlternateContent>
      </w:r>
      <w:r w:rsidR="00C13420">
        <w:rPr>
          <w:noProof/>
          <w:lang w:eastAsia="ru-RU"/>
        </w:rPr>
        <mc:AlternateContent>
          <mc:Choice Requires="wps">
            <w:drawing>
              <wp:anchor distT="0" distB="0" distL="114300" distR="114300" simplePos="0" relativeHeight="251686912" behindDoc="0" locked="0" layoutInCell="1" allowOverlap="1" wp14:anchorId="7114CCA5" wp14:editId="45FBC1D7">
                <wp:simplePos x="0" y="0"/>
                <wp:positionH relativeFrom="column">
                  <wp:posOffset>5514225</wp:posOffset>
                </wp:positionH>
                <wp:positionV relativeFrom="paragraph">
                  <wp:posOffset>76546</wp:posOffset>
                </wp:positionV>
                <wp:extent cx="200371" cy="1870364"/>
                <wp:effectExtent l="0" t="0" r="28575" b="34925"/>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200371" cy="1870364"/>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6F49F5F" id="Прямая соединительная линия 45"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4.2pt,6.05pt" to="450pt,1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" strokecolor="red" strokeweight="1pt">
                <v:stroke joinstyle="miter"/>
              </v:line>
            </w:pict>
          </mc:Fallback>
        </mc:AlternateContent>
      </w:r>
      <w:r w:rsidR="00C13420">
        <w:rPr>
          <w:noProof/>
          <w:lang w:eastAsia="ru-RU"/>
        </w:rPr>
        <mc:AlternateContent>
          <mc:Choice Requires="wps">
            <w:drawing>
              <wp:anchor distT="0" distB="0" distL="114300" distR="114300" simplePos="0" relativeHeight="251688960" behindDoc="0" locked="0" layoutInCell="1" allowOverlap="1" wp14:anchorId="66481E29" wp14:editId="77B9E88D">
                <wp:simplePos x="0" y="0"/>
                <wp:positionH relativeFrom="column">
                  <wp:posOffset>5451879</wp:posOffset>
                </wp:positionH>
                <wp:positionV relativeFrom="paragraph">
                  <wp:posOffset>485254</wp:posOffset>
                </wp:positionV>
                <wp:extent cx="228427" cy="1426557"/>
                <wp:effectExtent l="0" t="0" r="19685" b="2159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228427" cy="1426557"/>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0DA0EE0" id="Прямая соединительная линия 4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3pt,38.2pt" to="447.3pt,1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" strokecolor="red" strokeweight="1pt">
                <v:stroke joinstyle="miter"/>
              </v:line>
            </w:pict>
          </mc:Fallback>
        </mc:AlternateContent>
      </w:r>
      <w:r w:rsidR="00C13420">
        <w:rPr>
          <w:noProof/>
          <w:lang w:eastAsia="ru-RU"/>
        </w:rPr>
        <w:drawing>
          <wp:inline distT="0" distB="0" distL="0" distR="0" wp14:anchorId="321B6B60" wp14:editId="60F308FB">
            <wp:extent cx="5784273" cy="3666633"/>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86253" cy="3667888"/>
                    </a:xfrm>
                    <a:prstGeom prst="rect">
                      <a:avLst/>
                    </a:prstGeom>
                  </pic:spPr>
                </pic:pic>
              </a:graphicData>
            </a:graphic>
          </wp:inline>
        </w:drawing>
      </w:r>
      <w:r w:rsidR="00C13420">
        <w:rPr>
          <w:noProof/>
          <w:lang w:eastAsia="ru-RU"/>
        </w:rPr>
        <mc:AlternateContent>
          <mc:Choice Requires="wps">
            <w:drawing>
              <wp:anchor distT="0" distB="0" distL="114300" distR="114300" simplePos="0" relativeHeight="251683840" behindDoc="0" locked="0" layoutInCell="1" allowOverlap="1" wp14:anchorId="66AC6D7B" wp14:editId="7FF101E3">
                <wp:simplePos x="0" y="0"/>
                <wp:positionH relativeFrom="margin">
                  <wp:align>right</wp:align>
                </wp:positionH>
                <wp:positionV relativeFrom="paragraph">
                  <wp:posOffset>671772</wp:posOffset>
                </wp:positionV>
                <wp:extent cx="3186545" cy="249382"/>
                <wp:effectExtent l="0" t="0" r="0" b="0"/>
                <wp:wrapNone/>
                <wp:docPr id="43" name="Надпись 43"/>
                <wp:cNvGraphicFramePr/>
                <a:graphic xmlns:a="http://schemas.openxmlformats.org/drawingml/2006/main">
                  <a:graphicData uri="http://schemas.microsoft.com/office/word/2010/wordprocessingShape">
                    <wps:wsp>
                      <wps:cNvSpPr txBox="1"/>
                      <wps:spPr>
                        <a:xfrm>
                          <a:off x="0" y="0"/>
                          <a:ext cx="3186545" cy="249382"/>
                        </a:xfrm>
                        <a:prstGeom prst="rect">
                          <a:avLst/>
                        </a:prstGeom>
                        <a:noFill/>
                        <a:ln w="6350">
                          <a:noFill/>
                        </a:ln>
                      </wps:spPr>
                      <wps:txbx>
                        <w:txbxContent>
                          <w:p w:rsidR="0024582D" w:rsidRPr="00C13420" w:rsidRDefault="0024582D">
                            <w:pPr>
                              <w:rPr>
                                <w:color w:val="FF0000"/>
                                <w:sz w:val="18"/>
                              </w:rPr>
                            </w:pPr>
                            <w:r w:rsidRPr="00C13420">
                              <w:rPr>
                                <w:color w:val="FF0000"/>
                                <w:sz w:val="18"/>
                              </w:rPr>
                              <w:t xml:space="preserve">В странах РСС используется для </w:t>
                            </w:r>
                            <w:r w:rsidRPr="00C13420">
                              <w:rPr>
                                <w:color w:val="FF0000"/>
                                <w:sz w:val="18"/>
                                <w:lang w:val="en-US"/>
                              </w:rPr>
                              <w:t>UMTS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Надпись 43" o:spid="_x0000_s1031" type="#_x0000_t202" style="position:absolute;left:0;text-align:left;margin-left:199.7pt;margin-top:52.9pt;width:250.9pt;height:19.65pt;z-index:2516838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" filled="f" stroked="f" strokeweight=".5pt">
                <v:textbox>
                  <w:txbxContent>
                    <w:p w:rsidR="0024582D" w:rsidRPr="00C13420" w:rsidRDefault="0024582D">
                      <w:pPr>
                        <w:rPr>
                          <w:color w:val="FF0000"/>
                          <w:sz w:val="18"/>
                        </w:rPr>
                      </w:pPr>
                      <w:r w:rsidRPr="00C13420">
                        <w:rPr>
                          <w:color w:val="FF0000"/>
                          <w:sz w:val="18"/>
                        </w:rPr>
                        <w:t xml:space="preserve">В странах РСС используется для </w:t>
                      </w:r>
                      <w:r w:rsidRPr="00C13420">
                        <w:rPr>
                          <w:color w:val="FF0000"/>
                          <w:sz w:val="18"/>
                          <w:lang w:val="en-US"/>
                        </w:rPr>
                        <w:t>UMTS</w:t>
                      </w:r>
                    </w:p>
                  </w:txbxContent>
                </v:textbox>
                <w10:wrap anchorx="margin"/>
              </v:shape>
            </w:pict>
          </mc:Fallback>
        </mc:AlternateContent>
      </w:r>
    </w:p>
    <w:p w:rsidR="00485534" w:rsidRPr="00D34B7C" w:rsidRDefault="00485534" w:rsidP="00485534">
      <w:pPr>
        <w:jc w:val="center"/>
        <w:rPr>
          <w:rStyle w:val="a7"/>
          <w:color w:val="000000" w:themeColor="text1"/>
          <w:u w:val="none"/>
        </w:rPr>
      </w:pPr>
      <w:r>
        <w:rPr>
          <w:rStyle w:val="a7"/>
          <w:color w:val="000000" w:themeColor="text1"/>
          <w:u w:val="none"/>
        </w:rPr>
        <w:t xml:space="preserve">Рисунок </w:t>
      </w:r>
      <w:r w:rsidR="00C13420">
        <w:rPr>
          <w:rStyle w:val="a7"/>
          <w:color w:val="000000" w:themeColor="text1"/>
          <w:u w:val="none"/>
        </w:rPr>
        <w:t>4</w:t>
      </w:r>
      <w:r>
        <w:rPr>
          <w:rStyle w:val="a7"/>
          <w:color w:val="000000" w:themeColor="text1"/>
          <w:u w:val="none"/>
        </w:rPr>
        <w:t>.</w:t>
      </w:r>
      <w:r w:rsidR="00C13420">
        <w:rPr>
          <w:rStyle w:val="a7"/>
          <w:color w:val="000000" w:themeColor="text1"/>
          <w:u w:val="none"/>
        </w:rPr>
        <w:t>1</w:t>
      </w:r>
      <w:r>
        <w:rPr>
          <w:rStyle w:val="a7"/>
          <w:color w:val="000000" w:themeColor="text1"/>
          <w:u w:val="none"/>
        </w:rPr>
        <w:t xml:space="preserve"> – Число запущенных коммерческих сетей </w:t>
      </w:r>
      <w:r>
        <w:rPr>
          <w:rStyle w:val="a7"/>
          <w:color w:val="000000" w:themeColor="text1"/>
          <w:u w:val="none"/>
          <w:lang w:val="en-US"/>
        </w:rPr>
        <w:t>LTE</w:t>
      </w:r>
      <w:r>
        <w:rPr>
          <w:rStyle w:val="a7"/>
          <w:color w:val="000000" w:themeColor="text1"/>
          <w:u w:val="none"/>
        </w:rPr>
        <w:t xml:space="preserve"> </w:t>
      </w:r>
      <w:r w:rsidRPr="00D34B7C">
        <w:rPr>
          <w:rStyle w:val="a7"/>
          <w:color w:val="000000" w:themeColor="text1"/>
          <w:u w:val="none"/>
        </w:rPr>
        <w:t>(</w:t>
      </w:r>
      <w:r>
        <w:rPr>
          <w:rStyle w:val="a7"/>
          <w:color w:val="000000" w:themeColor="text1"/>
          <w:u w:val="none"/>
        </w:rPr>
        <w:t>апрель 2018)</w:t>
      </w:r>
    </w:p>
    <w:p w:rsidR="00C13420" w:rsidRDefault="00C13420" w:rsidP="006628CF">
      <w:pPr>
        <w:ind w:firstLine="567"/>
      </w:pPr>
    </w:p>
    <w:p w:rsidR="00C13420" w:rsidRDefault="00C13420" w:rsidP="006628CF">
      <w:pPr>
        <w:ind w:firstLine="567"/>
      </w:pPr>
    </w:p>
    <w:p w:rsidR="00C13420" w:rsidRPr="009707B2" w:rsidRDefault="005D3598" w:rsidP="00C13420">
      <w:pPr>
        <w:rPr>
          <w:color w:val="000000" w:themeColor="text1"/>
          <w:lang w:val="en-US"/>
        </w:rPr>
      </w:pPr>
      <w:r>
        <w:rPr>
          <w:noProof/>
          <w:lang w:eastAsia="ru-RU"/>
        </w:rPr>
        <mc:AlternateContent>
          <mc:Choice Requires="wps">
            <w:drawing>
              <wp:anchor distT="0" distB="0" distL="114300" distR="114300" simplePos="0" relativeHeight="251756544" behindDoc="0" locked="0" layoutInCell="1" allowOverlap="1" wp14:anchorId="5BE26B7B" wp14:editId="18423DDB">
                <wp:simplePos x="0" y="0"/>
                <wp:positionH relativeFrom="margin">
                  <wp:posOffset>2504440</wp:posOffset>
                </wp:positionH>
                <wp:positionV relativeFrom="paragraph">
                  <wp:posOffset>3124835</wp:posOffset>
                </wp:positionV>
                <wp:extent cx="2021205" cy="396240"/>
                <wp:effectExtent l="0" t="0" r="0" b="3810"/>
                <wp:wrapNone/>
                <wp:docPr id="79" name="Надпись 79"/>
                <wp:cNvGraphicFramePr/>
                <a:graphic xmlns:a="http://schemas.openxmlformats.org/drawingml/2006/main">
                  <a:graphicData uri="http://schemas.microsoft.com/office/word/2010/wordprocessingShape">
                    <wps:wsp>
                      <wps:cNvSpPr txBox="1"/>
                      <wps:spPr>
                        <a:xfrm>
                          <a:off x="0" y="0"/>
                          <a:ext cx="2021205" cy="396240"/>
                        </a:xfrm>
                        <a:prstGeom prst="rect">
                          <a:avLst/>
                        </a:prstGeom>
                        <a:noFill/>
                        <a:ln w="6350">
                          <a:noFill/>
                        </a:ln>
                      </wps:spPr>
                      <wps:txbx>
                        <w:txbxContent>
                          <w:p w:rsidR="0024582D" w:rsidRPr="00E10F3B" w:rsidRDefault="0024582D" w:rsidP="005D3598">
                            <w:pPr>
                              <w:jc w:val="right"/>
                              <w:rPr>
                                <w:color w:val="00B050"/>
                                <w:sz w:val="18"/>
                              </w:rPr>
                            </w:pPr>
                            <w:r w:rsidRPr="00E10F3B">
                              <w:rPr>
                                <w:color w:val="00B050"/>
                                <w:sz w:val="18"/>
                              </w:rPr>
                              <w:t>Потенциально востребованные диапазоны радиочастот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79" o:spid="_x0000_s1032" type="#_x0000_t202" style="position:absolute;left:0;text-align:left;margin-left:197.2pt;margin-top:246.05pt;width:159.15pt;height:31.2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" filled="f" stroked="f" strokeweight=".5pt">
                <v:textbox>
                  <w:txbxContent>
                    <w:p w:rsidR="0024582D" w:rsidRPr="00E10F3B" w:rsidRDefault="0024582D" w:rsidP="005D3598">
                      <w:pPr>
                        <w:jc w:val="right"/>
                        <w:rPr>
                          <w:color w:val="00B050"/>
                          <w:sz w:val="18"/>
                        </w:rPr>
                      </w:pPr>
                      <w:r w:rsidRPr="00E10F3B">
                        <w:rPr>
                          <w:color w:val="00B050"/>
                          <w:sz w:val="18"/>
                        </w:rPr>
                        <w:t>Потенциально востребованные диапазоны радиочастот</w:t>
                      </w:r>
                    </w:p>
                  </w:txbxContent>
                </v:textbox>
                <w10:wrap anchorx="margin"/>
              </v:shape>
            </w:pict>
          </mc:Fallback>
        </mc:AlternateContent>
      </w:r>
      <w:r>
        <w:rPr>
          <w:noProof/>
          <w:lang w:eastAsia="ru-RU"/>
        </w:rPr>
        <mc:AlternateContent>
          <mc:Choice Requires="wps">
            <w:drawing>
              <wp:anchor distT="0" distB="0" distL="114300" distR="114300" simplePos="0" relativeHeight="251754496" behindDoc="0" locked="0" layoutInCell="1" allowOverlap="1" wp14:anchorId="404BAAD0" wp14:editId="31E4C681">
                <wp:simplePos x="0" y="0"/>
                <wp:positionH relativeFrom="margin">
                  <wp:align>left</wp:align>
                </wp:positionH>
                <wp:positionV relativeFrom="paragraph">
                  <wp:posOffset>3119120</wp:posOffset>
                </wp:positionV>
                <wp:extent cx="2758440" cy="340360"/>
                <wp:effectExtent l="0" t="0" r="0" b="2540"/>
                <wp:wrapNone/>
                <wp:docPr id="78" name="Надпись 78"/>
                <wp:cNvGraphicFramePr/>
                <a:graphic xmlns:a="http://schemas.openxmlformats.org/drawingml/2006/main">
                  <a:graphicData uri="http://schemas.microsoft.com/office/word/2010/wordprocessingShape">
                    <wps:wsp>
                      <wps:cNvSpPr txBox="1"/>
                      <wps:spPr>
                        <a:xfrm>
                          <a:off x="0" y="0"/>
                          <a:ext cx="2758440" cy="340360"/>
                        </a:xfrm>
                        <a:prstGeom prst="rect">
                          <a:avLst/>
                        </a:prstGeom>
                        <a:noFill/>
                        <a:ln w="6350">
                          <a:noFill/>
                        </a:ln>
                      </wps:spPr>
                      <wps:txbx>
                        <w:txbxContent>
                          <w:p w:rsidR="0024582D" w:rsidRPr="00C13420" w:rsidRDefault="0024582D" w:rsidP="005D3598">
                            <w:pPr>
                              <w:jc w:val="left"/>
                              <w:rPr>
                                <w:color w:val="FF0000"/>
                                <w:sz w:val="18"/>
                              </w:rPr>
                            </w:pPr>
                            <w:r>
                              <w:rPr>
                                <w:color w:val="FF0000"/>
                                <w:sz w:val="18"/>
                              </w:rPr>
                              <w:t>Наиболее востребованные в настоящее время диапазоны радиочастот в странах РСС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78" o:spid="_x0000_s1033" type="#_x0000_t202" style="position:absolute;left:0;text-align:left;margin-left:0;margin-top:245.6pt;width:217.2pt;height:26.8pt;z-index:251754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" filled="f" stroked="f" strokeweight=".5pt">
                <v:textbox>
                  <w:txbxContent>
                    <w:p w:rsidR="0024582D" w:rsidRPr="00C13420" w:rsidRDefault="0024582D" w:rsidP="005D3598">
                      <w:pPr>
                        <w:jc w:val="left"/>
                        <w:rPr>
                          <w:color w:val="FF0000"/>
                          <w:sz w:val="18"/>
                        </w:rPr>
                      </w:pPr>
                      <w:r>
                        <w:rPr>
                          <w:color w:val="FF0000"/>
                          <w:sz w:val="18"/>
                        </w:rPr>
                        <w:t>Наиболее востребованные в настоящее время диапазоны радиочастот в странах РСС</w:t>
                      </w:r>
                    </w:p>
                  </w:txbxContent>
                </v:textbox>
                <w10:wrap anchorx="margin"/>
              </v:shape>
            </w:pict>
          </mc:Fallback>
        </mc:AlternateContent>
      </w:r>
      <w:r>
        <w:rPr>
          <w:noProof/>
          <w:lang w:eastAsia="ru-RU"/>
        </w:rPr>
        <mc:AlternateContent>
          <mc:Choice Requires="wps">
            <w:drawing>
              <wp:anchor distT="0" distB="0" distL="114300" distR="114300" simplePos="0" relativeHeight="251750400" behindDoc="0" locked="0" layoutInCell="1" allowOverlap="1" wp14:anchorId="30A00DA5" wp14:editId="07383110">
                <wp:simplePos x="0" y="0"/>
                <wp:positionH relativeFrom="column">
                  <wp:posOffset>923290</wp:posOffset>
                </wp:positionH>
                <wp:positionV relativeFrom="paragraph">
                  <wp:posOffset>2362200</wp:posOffset>
                </wp:positionV>
                <wp:extent cx="193040" cy="787400"/>
                <wp:effectExtent l="0" t="0" r="35560" b="31750"/>
                <wp:wrapNone/>
                <wp:docPr id="76" name="Прямая соединительная линия 1"/>
                <wp:cNvGraphicFramePr/>
                <a:graphic xmlns:a="http://schemas.openxmlformats.org/drawingml/2006/main">
                  <a:graphicData uri="http://schemas.microsoft.com/office/word/2010/wordprocessingShape">
                    <wps:wsp>
                      <wps:cNvCnPr/>
                      <wps:spPr>
                        <a:xfrm flipH="1">
                          <a:off x="0" y="0"/>
                          <a:ext cx="193040" cy="78740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6FDF3C2" id="Прямая соединительная линия 1" o:spid="_x0000_s1026" style="position:absolute;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7pt,186pt" to="87.9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" strokecolor="red" strokeweight="1pt">
                <v:stroke joinstyle="miter"/>
              </v:line>
            </w:pict>
          </mc:Fallback>
        </mc:AlternateContent>
      </w:r>
      <w:r>
        <w:rPr>
          <w:noProof/>
          <w:lang w:eastAsia="ru-RU"/>
        </w:rPr>
        <mc:AlternateContent>
          <mc:Choice Requires="wps">
            <w:drawing>
              <wp:anchor distT="0" distB="0" distL="114300" distR="114300" simplePos="0" relativeHeight="251752448" behindDoc="0" locked="0" layoutInCell="1" allowOverlap="1" wp14:anchorId="11BED62F" wp14:editId="612B725C">
                <wp:simplePos x="0" y="0"/>
                <wp:positionH relativeFrom="column">
                  <wp:posOffset>979170</wp:posOffset>
                </wp:positionH>
                <wp:positionV relativeFrom="paragraph">
                  <wp:posOffset>2372360</wp:posOffset>
                </wp:positionV>
                <wp:extent cx="1417320" cy="807085"/>
                <wp:effectExtent l="0" t="0" r="30480" b="31115"/>
                <wp:wrapNone/>
                <wp:docPr id="77" name="Прямая соединительная линия 1"/>
                <wp:cNvGraphicFramePr/>
                <a:graphic xmlns:a="http://schemas.openxmlformats.org/drawingml/2006/main">
                  <a:graphicData uri="http://schemas.microsoft.com/office/word/2010/wordprocessingShape">
                    <wps:wsp>
                      <wps:cNvCnPr/>
                      <wps:spPr>
                        <a:xfrm flipH="1">
                          <a:off x="0" y="0"/>
                          <a:ext cx="1417320" cy="80708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2F72E50" id="Прямая соединительная линия 1" o:spid="_x0000_s1026" style="position:absolute;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pt,186.8pt" to="188.7pt,2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" strokecolor="red" strokeweight="1pt">
                <v:stroke joinstyle="miter"/>
              </v:line>
            </w:pict>
          </mc:Fallback>
        </mc:AlternateContent>
      </w:r>
      <w:r>
        <w:rPr>
          <w:noProof/>
          <w:lang w:eastAsia="ru-RU"/>
        </w:rPr>
        <mc:AlternateContent>
          <mc:Choice Requires="wps">
            <w:drawing>
              <wp:anchor distT="0" distB="0" distL="114300" distR="114300" simplePos="0" relativeHeight="251748352" behindDoc="0" locked="0" layoutInCell="1" allowOverlap="1" wp14:anchorId="5ACF107B" wp14:editId="54B82F73">
                <wp:simplePos x="0" y="0"/>
                <wp:positionH relativeFrom="column">
                  <wp:posOffset>831850</wp:posOffset>
                </wp:positionH>
                <wp:positionV relativeFrom="paragraph">
                  <wp:posOffset>2357121</wp:posOffset>
                </wp:positionV>
                <wp:extent cx="10160" cy="802640"/>
                <wp:effectExtent l="0" t="0" r="27940" b="35560"/>
                <wp:wrapNone/>
                <wp:docPr id="75" name="Прямая соединительная линия 1"/>
                <wp:cNvGraphicFramePr/>
                <a:graphic xmlns:a="http://schemas.openxmlformats.org/drawingml/2006/main">
                  <a:graphicData uri="http://schemas.microsoft.com/office/word/2010/wordprocessingShape">
                    <wps:wsp>
                      <wps:cNvCnPr/>
                      <wps:spPr>
                        <a:xfrm>
                          <a:off x="0" y="0"/>
                          <a:ext cx="10160" cy="80264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6DDBBBC" id="Прямая соединительная линия 1"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185.6pt" to="66.3pt,2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" strokecolor="red" strokeweight="1pt">
                <v:stroke joinstyle="miter"/>
              </v:line>
            </w:pict>
          </mc:Fallback>
        </mc:AlternateContent>
      </w:r>
      <w:r>
        <w:rPr>
          <w:noProof/>
          <w:lang w:eastAsia="ru-RU"/>
        </w:rPr>
        <mc:AlternateContent>
          <mc:Choice Requires="wps">
            <w:drawing>
              <wp:anchor distT="0" distB="0" distL="114300" distR="114300" simplePos="0" relativeHeight="251740160" behindDoc="0" locked="0" layoutInCell="1" allowOverlap="1" wp14:anchorId="390136C7" wp14:editId="7E9F4EA0">
                <wp:simplePos x="0" y="0"/>
                <wp:positionH relativeFrom="column">
                  <wp:posOffset>1360170</wp:posOffset>
                </wp:positionH>
                <wp:positionV relativeFrom="paragraph">
                  <wp:posOffset>2346960</wp:posOffset>
                </wp:positionV>
                <wp:extent cx="1986280" cy="807720"/>
                <wp:effectExtent l="0" t="0" r="33020" b="30480"/>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1986280" cy="80772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F2A4DA7" id="Прямая соединительная линия 71"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1pt,184.8pt" to="263.5pt,2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" strokecolor="#00b050" strokeweight="1pt">
                <v:stroke joinstyle="miter"/>
              </v:line>
            </w:pict>
          </mc:Fallback>
        </mc:AlternateContent>
      </w:r>
      <w:r>
        <w:rPr>
          <w:noProof/>
          <w:lang w:eastAsia="ru-RU"/>
        </w:rPr>
        <mc:AlternateContent>
          <mc:Choice Requires="wps">
            <w:drawing>
              <wp:anchor distT="0" distB="0" distL="114300" distR="114300" simplePos="0" relativeHeight="251744256" behindDoc="0" locked="0" layoutInCell="1" allowOverlap="1" wp14:anchorId="40984444" wp14:editId="2C7FAD03">
                <wp:simplePos x="0" y="0"/>
                <wp:positionH relativeFrom="column">
                  <wp:posOffset>3539490</wp:posOffset>
                </wp:positionH>
                <wp:positionV relativeFrom="paragraph">
                  <wp:posOffset>2306320</wp:posOffset>
                </wp:positionV>
                <wp:extent cx="604520" cy="782320"/>
                <wp:effectExtent l="0" t="0" r="24130" b="36830"/>
                <wp:wrapNone/>
                <wp:docPr id="73" name="Прямая соединительная линия 73"/>
                <wp:cNvGraphicFramePr/>
                <a:graphic xmlns:a="http://schemas.openxmlformats.org/drawingml/2006/main">
                  <a:graphicData uri="http://schemas.microsoft.com/office/word/2010/wordprocessingShape">
                    <wps:wsp>
                      <wps:cNvCnPr/>
                      <wps:spPr>
                        <a:xfrm flipH="1">
                          <a:off x="0" y="0"/>
                          <a:ext cx="604520" cy="78232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46063F3" id="Прямая соединительная линия 73"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7pt,181.6pt" to="326.3pt,2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" strokecolor="#00b050" strokeweight="1pt">
                <v:stroke joinstyle="miter"/>
              </v:line>
            </w:pict>
          </mc:Fallback>
        </mc:AlternateContent>
      </w:r>
      <w:r>
        <w:rPr>
          <w:noProof/>
          <w:lang w:eastAsia="ru-RU"/>
        </w:rPr>
        <mc:AlternateContent>
          <mc:Choice Requires="wps">
            <w:drawing>
              <wp:anchor distT="0" distB="0" distL="114300" distR="114300" simplePos="0" relativeHeight="251746304" behindDoc="0" locked="0" layoutInCell="1" allowOverlap="1" wp14:anchorId="391D0A6E" wp14:editId="2A25FC99">
                <wp:simplePos x="0" y="0"/>
                <wp:positionH relativeFrom="column">
                  <wp:posOffset>3625850</wp:posOffset>
                </wp:positionH>
                <wp:positionV relativeFrom="paragraph">
                  <wp:posOffset>2336800</wp:posOffset>
                </wp:positionV>
                <wp:extent cx="878840" cy="817880"/>
                <wp:effectExtent l="0" t="0" r="16510" b="20320"/>
                <wp:wrapNone/>
                <wp:docPr id="74" name="Прямая соединительная линия 74"/>
                <wp:cNvGraphicFramePr/>
                <a:graphic xmlns:a="http://schemas.openxmlformats.org/drawingml/2006/main">
                  <a:graphicData uri="http://schemas.microsoft.com/office/word/2010/wordprocessingShape">
                    <wps:wsp>
                      <wps:cNvCnPr/>
                      <wps:spPr>
                        <a:xfrm flipH="1">
                          <a:off x="0" y="0"/>
                          <a:ext cx="878840" cy="81788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3EFA8E0" id="Прямая соединительная линия 74"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5pt,184pt" to="354.7pt,2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" strokecolor="#00b050" strokeweight="1pt">
                <v:stroke joinstyle="miter"/>
              </v:line>
            </w:pict>
          </mc:Fallback>
        </mc:AlternateContent>
      </w:r>
      <w:r>
        <w:rPr>
          <w:noProof/>
          <w:lang w:eastAsia="ru-RU"/>
        </w:rPr>
        <mc:AlternateContent>
          <mc:Choice Requires="wps">
            <w:drawing>
              <wp:anchor distT="0" distB="0" distL="114300" distR="114300" simplePos="0" relativeHeight="251742208" behindDoc="0" locked="0" layoutInCell="1" allowOverlap="1" wp14:anchorId="0E583CDF" wp14:editId="6A23EED5">
                <wp:simplePos x="0" y="0"/>
                <wp:positionH relativeFrom="column">
                  <wp:posOffset>2960370</wp:posOffset>
                </wp:positionH>
                <wp:positionV relativeFrom="paragraph">
                  <wp:posOffset>2331720</wp:posOffset>
                </wp:positionV>
                <wp:extent cx="502920" cy="772160"/>
                <wp:effectExtent l="0" t="0" r="30480" b="27940"/>
                <wp:wrapNone/>
                <wp:docPr id="72" name="Прямая соединительная линия 72"/>
                <wp:cNvGraphicFramePr/>
                <a:graphic xmlns:a="http://schemas.openxmlformats.org/drawingml/2006/main">
                  <a:graphicData uri="http://schemas.microsoft.com/office/word/2010/wordprocessingShape">
                    <wps:wsp>
                      <wps:cNvCnPr/>
                      <wps:spPr>
                        <a:xfrm>
                          <a:off x="0" y="0"/>
                          <a:ext cx="502920" cy="772160"/>
                        </a:xfrm>
                        <a:prstGeom prst="line">
                          <a:avLst/>
                        </a:prstGeom>
                        <a:ln w="1270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40D3A44E" id="Прямая соединительная линия 72"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1pt,183.6pt" to="272.7pt,2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" strokecolor="#00b050" strokeweight="1pt">
                <v:stroke joinstyle="miter"/>
              </v:line>
            </w:pict>
          </mc:Fallback>
        </mc:AlternateContent>
      </w:r>
      <w:r w:rsidR="008D79AF">
        <w:rPr>
          <w:noProof/>
          <w:lang w:eastAsia="ru-RU"/>
        </w:rPr>
        <mc:AlternateContent>
          <mc:Choice Requires="wps">
            <w:drawing>
              <wp:anchor distT="0" distB="0" distL="114300" distR="114300" simplePos="0" relativeHeight="251738112" behindDoc="0" locked="0" layoutInCell="1" allowOverlap="1" wp14:anchorId="7F8E4794" wp14:editId="105CEFAE">
                <wp:simplePos x="0" y="0"/>
                <wp:positionH relativeFrom="margin">
                  <wp:posOffset>4450080</wp:posOffset>
                </wp:positionH>
                <wp:positionV relativeFrom="paragraph">
                  <wp:posOffset>619125</wp:posOffset>
                </wp:positionV>
                <wp:extent cx="152400" cy="1686560"/>
                <wp:effectExtent l="0" t="0" r="19050" b="27940"/>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779E9A84" id="Скругленный прямоугольник 70" o:spid="_x0000_s1026" style="position:absolute;margin-left:350.4pt;margin-top:48.75pt;width:12pt;height:132.8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" filled="f" strokecolor="#00b050"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36064" behindDoc="0" locked="0" layoutInCell="1" allowOverlap="1" wp14:anchorId="5863A3E0" wp14:editId="0192B506">
                <wp:simplePos x="0" y="0"/>
                <wp:positionH relativeFrom="margin">
                  <wp:posOffset>4196080</wp:posOffset>
                </wp:positionH>
                <wp:positionV relativeFrom="paragraph">
                  <wp:posOffset>619125</wp:posOffset>
                </wp:positionV>
                <wp:extent cx="152400" cy="1686560"/>
                <wp:effectExtent l="0" t="0" r="19050" b="2794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64A4519B" id="Скругленный прямоугольник 69" o:spid="_x0000_s1026" style="position:absolute;margin-left:330.4pt;margin-top:48.75pt;width:12pt;height:132.8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" filled="f" strokecolor="#00b050"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34016" behindDoc="0" locked="0" layoutInCell="1" allowOverlap="1" wp14:anchorId="74376930" wp14:editId="0CCB579E">
                <wp:simplePos x="0" y="0"/>
                <wp:positionH relativeFrom="margin">
                  <wp:posOffset>2870200</wp:posOffset>
                </wp:positionH>
                <wp:positionV relativeFrom="paragraph">
                  <wp:posOffset>614045</wp:posOffset>
                </wp:positionV>
                <wp:extent cx="152400" cy="1686560"/>
                <wp:effectExtent l="0" t="0" r="19050" b="27940"/>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217BF1E6" id="Скругленный прямоугольник 68" o:spid="_x0000_s1026" style="position:absolute;margin-left:226pt;margin-top:48.35pt;width:12pt;height:132.8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" filled="f" strokecolor="#00b050"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31968" behindDoc="0" locked="0" layoutInCell="1" allowOverlap="1" wp14:anchorId="6FED0D1B" wp14:editId="741CB44D">
                <wp:simplePos x="0" y="0"/>
                <wp:positionH relativeFrom="column">
                  <wp:posOffset>2198370</wp:posOffset>
                </wp:positionH>
                <wp:positionV relativeFrom="paragraph">
                  <wp:posOffset>1163320</wp:posOffset>
                </wp:positionV>
                <wp:extent cx="91440" cy="182880"/>
                <wp:effectExtent l="0" t="0" r="22860" b="26670"/>
                <wp:wrapNone/>
                <wp:docPr id="67" name="Прямая соединительная линия 67"/>
                <wp:cNvGraphicFramePr/>
                <a:graphic xmlns:a="http://schemas.openxmlformats.org/drawingml/2006/main">
                  <a:graphicData uri="http://schemas.microsoft.com/office/word/2010/wordprocessingShape">
                    <wps:wsp>
                      <wps:cNvCnPr/>
                      <wps:spPr>
                        <a:xfrm>
                          <a:off x="0" y="0"/>
                          <a:ext cx="91440" cy="18288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9F65EAD" id="Прямая соединительная линия 67"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1pt,91.6pt" to="180.3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" strokecolor="red" strokeweight="1pt">
                <v:stroke joinstyle="miter"/>
              </v:line>
            </w:pict>
          </mc:Fallback>
        </mc:AlternateContent>
      </w:r>
      <w:r w:rsidR="008D79AF">
        <w:rPr>
          <w:noProof/>
          <w:lang w:eastAsia="ru-RU"/>
        </w:rPr>
        <mc:AlternateContent>
          <mc:Choice Requires="wps">
            <w:drawing>
              <wp:anchor distT="0" distB="0" distL="114300" distR="114300" simplePos="0" relativeHeight="251725824" behindDoc="0" locked="0" layoutInCell="1" allowOverlap="1" wp14:anchorId="0C3DD29B" wp14:editId="3AC535B0">
                <wp:simplePos x="0" y="0"/>
                <wp:positionH relativeFrom="margin">
                  <wp:posOffset>1482090</wp:posOffset>
                </wp:positionH>
                <wp:positionV relativeFrom="paragraph">
                  <wp:posOffset>777240</wp:posOffset>
                </wp:positionV>
                <wp:extent cx="949960" cy="685800"/>
                <wp:effectExtent l="0" t="0" r="0" b="0"/>
                <wp:wrapNone/>
                <wp:docPr id="64" name="Надпись 64"/>
                <wp:cNvGraphicFramePr/>
                <a:graphic xmlns:a="http://schemas.openxmlformats.org/drawingml/2006/main">
                  <a:graphicData uri="http://schemas.microsoft.com/office/word/2010/wordprocessingShape">
                    <wps:wsp>
                      <wps:cNvSpPr txBox="1"/>
                      <wps:spPr>
                        <a:xfrm>
                          <a:off x="0" y="0"/>
                          <a:ext cx="949960" cy="685800"/>
                        </a:xfrm>
                        <a:prstGeom prst="rect">
                          <a:avLst/>
                        </a:prstGeom>
                        <a:noFill/>
                        <a:ln w="6350">
                          <a:noFill/>
                        </a:ln>
                      </wps:spPr>
                      <wps:txbx>
                        <w:txbxContent>
                          <w:p w:rsidR="0024582D" w:rsidRPr="00C13420" w:rsidRDefault="0024582D" w:rsidP="008D79AF">
                            <w:pPr>
                              <w:jc w:val="left"/>
                              <w:rPr>
                                <w:color w:val="FF0000"/>
                                <w:sz w:val="18"/>
                              </w:rPr>
                            </w:pPr>
                            <w:r w:rsidRPr="00C13420">
                              <w:rPr>
                                <w:color w:val="FF0000"/>
                                <w:sz w:val="18"/>
                              </w:rPr>
                              <w:t xml:space="preserve">В странах РСС используется для </w:t>
                            </w:r>
                            <w:r>
                              <w:rPr>
                                <w:color w:val="FF0000"/>
                                <w:sz w:val="18"/>
                                <w:lang w:val="en-US"/>
                              </w:rPr>
                              <w:t>GSM</w:t>
                            </w:r>
                            <w:r w:rsidRPr="00C13420">
                              <w:rPr>
                                <w:color w:val="FF0000"/>
                                <w:sz w:val="18"/>
                              </w:rPr>
                              <w:t xml:space="preserve"> </w:t>
                            </w:r>
                            <w:r>
                              <w:rPr>
                                <w:color w:val="FF0000"/>
                                <w:sz w:val="18"/>
                              </w:rPr>
                              <w:t xml:space="preserve">и </w:t>
                            </w:r>
                            <w:r w:rsidRPr="00C13420">
                              <w:rPr>
                                <w:color w:val="FF0000"/>
                                <w:sz w:val="18"/>
                                <w:lang w:val="en-US"/>
                              </w:rPr>
                              <w:t>UMTS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4" o:spid="_x0000_s1034" type="#_x0000_t202" style="position:absolute;left:0;text-align:left;margin-left:116.7pt;margin-top:61.2pt;width:74.8pt;height:54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" filled="f" stroked="f" strokeweight=".5pt">
                <v:textbox>
                  <w:txbxContent>
                    <w:p w:rsidR="0024582D" w:rsidRPr="00C13420" w:rsidRDefault="0024582D" w:rsidP="008D79AF">
                      <w:pPr>
                        <w:jc w:val="left"/>
                        <w:rPr>
                          <w:color w:val="FF0000"/>
                          <w:sz w:val="18"/>
                        </w:rPr>
                      </w:pPr>
                      <w:r w:rsidRPr="00C13420">
                        <w:rPr>
                          <w:color w:val="FF0000"/>
                          <w:sz w:val="18"/>
                        </w:rPr>
                        <w:t xml:space="preserve">В странах РСС используется для </w:t>
                      </w:r>
                      <w:r>
                        <w:rPr>
                          <w:color w:val="FF0000"/>
                          <w:sz w:val="18"/>
                          <w:lang w:val="en-US"/>
                        </w:rPr>
                        <w:t>GSM</w:t>
                      </w:r>
                      <w:r w:rsidRPr="00C13420">
                        <w:rPr>
                          <w:color w:val="FF0000"/>
                          <w:sz w:val="18"/>
                        </w:rPr>
                        <w:t xml:space="preserve"> </w:t>
                      </w:r>
                      <w:r>
                        <w:rPr>
                          <w:color w:val="FF0000"/>
                          <w:sz w:val="18"/>
                        </w:rPr>
                        <w:t xml:space="preserve">и </w:t>
                      </w:r>
                      <w:r w:rsidRPr="00C13420">
                        <w:rPr>
                          <w:color w:val="FF0000"/>
                          <w:sz w:val="18"/>
                          <w:lang w:val="en-US"/>
                        </w:rPr>
                        <w:t>UMTS</w:t>
                      </w:r>
                    </w:p>
                  </w:txbxContent>
                </v:textbox>
                <w10:wrap anchorx="margin"/>
              </v:shape>
            </w:pict>
          </mc:Fallback>
        </mc:AlternateContent>
      </w:r>
      <w:r w:rsidR="008D79AF">
        <w:rPr>
          <w:noProof/>
          <w:lang w:eastAsia="ru-RU"/>
        </w:rPr>
        <mc:AlternateContent>
          <mc:Choice Requires="wps">
            <w:drawing>
              <wp:anchor distT="0" distB="0" distL="114300" distR="114300" simplePos="0" relativeHeight="251729920" behindDoc="0" locked="0" layoutInCell="1" allowOverlap="1" wp14:anchorId="3AA96F50" wp14:editId="112029C1">
                <wp:simplePos x="0" y="0"/>
                <wp:positionH relativeFrom="column">
                  <wp:posOffset>1045210</wp:posOffset>
                </wp:positionH>
                <wp:positionV relativeFrom="paragraph">
                  <wp:posOffset>441960</wp:posOffset>
                </wp:positionV>
                <wp:extent cx="20320" cy="164465"/>
                <wp:effectExtent l="0" t="0" r="36830" b="26035"/>
                <wp:wrapNone/>
                <wp:docPr id="66" name="Прямая соединительная линия 66"/>
                <wp:cNvGraphicFramePr/>
                <a:graphic xmlns:a="http://schemas.openxmlformats.org/drawingml/2006/main">
                  <a:graphicData uri="http://schemas.microsoft.com/office/word/2010/wordprocessingShape">
                    <wps:wsp>
                      <wps:cNvCnPr/>
                      <wps:spPr>
                        <a:xfrm flipH="1">
                          <a:off x="0" y="0"/>
                          <a:ext cx="20320" cy="164465"/>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8236537" id="Прямая соединительная линия 66"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3pt,34.8pt" to="83.9pt,4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" strokecolor="red" strokeweight="1pt">
                <v:stroke joinstyle="miter"/>
              </v:line>
            </w:pict>
          </mc:Fallback>
        </mc:AlternateContent>
      </w:r>
      <w:r w:rsidR="008D79AF">
        <w:rPr>
          <w:noProof/>
          <w:lang w:eastAsia="ru-RU"/>
        </w:rPr>
        <mc:AlternateContent>
          <mc:Choice Requires="wps">
            <w:drawing>
              <wp:anchor distT="0" distB="0" distL="114300" distR="114300" simplePos="0" relativeHeight="251723776" behindDoc="0" locked="0" layoutInCell="1" allowOverlap="1" wp14:anchorId="19EE94DA" wp14:editId="70D12A76">
                <wp:simplePos x="0" y="0"/>
                <wp:positionH relativeFrom="margin">
                  <wp:posOffset>995680</wp:posOffset>
                </wp:positionH>
                <wp:positionV relativeFrom="paragraph">
                  <wp:posOffset>157480</wp:posOffset>
                </wp:positionV>
                <wp:extent cx="960120" cy="568960"/>
                <wp:effectExtent l="0" t="0" r="0" b="2540"/>
                <wp:wrapNone/>
                <wp:docPr id="63" name="Надпись 63"/>
                <wp:cNvGraphicFramePr/>
                <a:graphic xmlns:a="http://schemas.openxmlformats.org/drawingml/2006/main">
                  <a:graphicData uri="http://schemas.microsoft.com/office/word/2010/wordprocessingShape">
                    <wps:wsp>
                      <wps:cNvSpPr txBox="1"/>
                      <wps:spPr>
                        <a:xfrm>
                          <a:off x="0" y="0"/>
                          <a:ext cx="960120" cy="568960"/>
                        </a:xfrm>
                        <a:prstGeom prst="rect">
                          <a:avLst/>
                        </a:prstGeom>
                        <a:noFill/>
                        <a:ln w="6350">
                          <a:noFill/>
                        </a:ln>
                      </wps:spPr>
                      <wps:txbx>
                        <w:txbxContent>
                          <w:p w:rsidR="0024582D" w:rsidRPr="00C13420" w:rsidRDefault="0024582D" w:rsidP="008D79AF">
                            <w:pPr>
                              <w:jc w:val="left"/>
                              <w:rPr>
                                <w:color w:val="FF0000"/>
                                <w:sz w:val="18"/>
                              </w:rPr>
                            </w:pPr>
                            <w:r w:rsidRPr="00C13420">
                              <w:rPr>
                                <w:color w:val="FF0000"/>
                                <w:sz w:val="18"/>
                              </w:rPr>
                              <w:t xml:space="preserve">В странах РСС используется для </w:t>
                            </w:r>
                            <w:r w:rsidRPr="00C13420">
                              <w:rPr>
                                <w:color w:val="FF0000"/>
                                <w:sz w:val="18"/>
                                <w:lang w:val="en-US"/>
                              </w:rPr>
                              <w:t>UMTS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63" o:spid="_x0000_s1035" type="#_x0000_t202" style="position:absolute;left:0;text-align:left;margin-left:78.4pt;margin-top:12.4pt;width:75.6pt;height:44.8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" filled="f" stroked="f" strokeweight=".5pt">
                <v:textbox>
                  <w:txbxContent>
                    <w:p w:rsidR="0024582D" w:rsidRPr="00C13420" w:rsidRDefault="0024582D" w:rsidP="008D79AF">
                      <w:pPr>
                        <w:jc w:val="left"/>
                        <w:rPr>
                          <w:color w:val="FF0000"/>
                          <w:sz w:val="18"/>
                        </w:rPr>
                      </w:pPr>
                      <w:r w:rsidRPr="00C13420">
                        <w:rPr>
                          <w:color w:val="FF0000"/>
                          <w:sz w:val="18"/>
                        </w:rPr>
                        <w:t xml:space="preserve">В странах РСС используется для </w:t>
                      </w:r>
                      <w:r w:rsidRPr="00C13420">
                        <w:rPr>
                          <w:color w:val="FF0000"/>
                          <w:sz w:val="18"/>
                          <w:lang w:val="en-US"/>
                        </w:rPr>
                        <w:t>UMTS</w:t>
                      </w:r>
                    </w:p>
                  </w:txbxContent>
                </v:textbox>
                <w10:wrap anchorx="margin"/>
              </v:shape>
            </w:pict>
          </mc:Fallback>
        </mc:AlternateContent>
      </w:r>
      <w:r w:rsidR="008D79AF">
        <w:rPr>
          <w:noProof/>
          <w:lang w:eastAsia="ru-RU"/>
        </w:rPr>
        <mc:AlternateContent>
          <mc:Choice Requires="wps">
            <w:drawing>
              <wp:anchor distT="0" distB="0" distL="114300" distR="114300" simplePos="0" relativeHeight="251727872" behindDoc="0" locked="0" layoutInCell="1" allowOverlap="1" wp14:anchorId="2356E4B5" wp14:editId="5790C68C">
                <wp:simplePos x="0" y="0"/>
                <wp:positionH relativeFrom="margin">
                  <wp:posOffset>1270000</wp:posOffset>
                </wp:positionH>
                <wp:positionV relativeFrom="paragraph">
                  <wp:posOffset>608965</wp:posOffset>
                </wp:positionV>
                <wp:extent cx="152400" cy="1686560"/>
                <wp:effectExtent l="0" t="0" r="19050" b="27940"/>
                <wp:wrapNone/>
                <wp:docPr id="65" name="Скругленный прямоугольник 65"/>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74668364" id="Скругленный прямоугольник 65" o:spid="_x0000_s1026" style="position:absolute;margin-left:100pt;margin-top:47.95pt;width:12pt;height:132.8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" filled="f" strokecolor="#00b050"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21728" behindDoc="0" locked="0" layoutInCell="1" allowOverlap="1" wp14:anchorId="681DDE0C" wp14:editId="5CDC4F7E">
                <wp:simplePos x="0" y="0"/>
                <wp:positionH relativeFrom="margin">
                  <wp:posOffset>2335530</wp:posOffset>
                </wp:positionH>
                <wp:positionV relativeFrom="paragraph">
                  <wp:posOffset>640080</wp:posOffset>
                </wp:positionV>
                <wp:extent cx="152400" cy="1686560"/>
                <wp:effectExtent l="0" t="0" r="19050" b="27940"/>
                <wp:wrapNone/>
                <wp:docPr id="62" name="Скругленный прямоугольник 62"/>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10EFEC68" id="Скругленный прямоугольник 62" o:spid="_x0000_s1026" style="position:absolute;margin-left:183.9pt;margin-top:50.4pt;width:12pt;height:132.8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" filled="f" strokecolor="red"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19680" behindDoc="0" locked="0" layoutInCell="1" allowOverlap="1" wp14:anchorId="0AE28C83" wp14:editId="30353B1B">
                <wp:simplePos x="0" y="0"/>
                <wp:positionH relativeFrom="margin">
                  <wp:posOffset>1009650</wp:posOffset>
                </wp:positionH>
                <wp:positionV relativeFrom="paragraph">
                  <wp:posOffset>624840</wp:posOffset>
                </wp:positionV>
                <wp:extent cx="152400" cy="1686560"/>
                <wp:effectExtent l="0" t="0" r="19050" b="27940"/>
                <wp:wrapNone/>
                <wp:docPr id="61" name="Скругленный прямоугольник 61"/>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43B431FD" id="Скругленный прямоугольник 61" o:spid="_x0000_s1026" style="position:absolute;margin-left:79.5pt;margin-top:49.2pt;width:12pt;height:132.8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" filled="f" strokecolor="red"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17632" behindDoc="0" locked="0" layoutInCell="1" allowOverlap="1" wp14:anchorId="05295986" wp14:editId="1E5C0D93">
                <wp:simplePos x="0" y="0"/>
                <wp:positionH relativeFrom="margin">
                  <wp:posOffset>746760</wp:posOffset>
                </wp:positionH>
                <wp:positionV relativeFrom="paragraph">
                  <wp:posOffset>619125</wp:posOffset>
                </wp:positionV>
                <wp:extent cx="152400" cy="1686560"/>
                <wp:effectExtent l="0" t="0" r="19050" b="27940"/>
                <wp:wrapNone/>
                <wp:docPr id="60" name="Скругленный прямоугольник 60"/>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5C5ACDB9" id="Скругленный прямоугольник 60" o:spid="_x0000_s1026" style="position:absolute;margin-left:58.8pt;margin-top:48.75pt;width:12pt;height:132.8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" filled="f" strokecolor="red" strokeweight="1pt">
                <v:stroke joinstyle="miter"/>
                <w10:wrap anchorx="margin"/>
              </v:roundrect>
            </w:pict>
          </mc:Fallback>
        </mc:AlternateContent>
      </w:r>
      <w:r w:rsidR="008D79AF">
        <w:rPr>
          <w:noProof/>
          <w:lang w:eastAsia="ru-RU"/>
        </w:rPr>
        <mc:AlternateContent>
          <mc:Choice Requires="wps">
            <w:drawing>
              <wp:anchor distT="0" distB="0" distL="114300" distR="114300" simplePos="0" relativeHeight="251715584" behindDoc="0" locked="0" layoutInCell="1" allowOverlap="1" wp14:anchorId="4C81741A" wp14:editId="1D4FF006">
                <wp:simplePos x="0" y="0"/>
                <wp:positionH relativeFrom="margin">
                  <wp:posOffset>486410</wp:posOffset>
                </wp:positionH>
                <wp:positionV relativeFrom="paragraph">
                  <wp:posOffset>624840</wp:posOffset>
                </wp:positionV>
                <wp:extent cx="152400" cy="1686560"/>
                <wp:effectExtent l="0" t="0" r="19050" b="27940"/>
                <wp:wrapNone/>
                <wp:docPr id="59" name="Скругленный прямоугольник 59"/>
                <wp:cNvGraphicFramePr/>
                <a:graphic xmlns:a="http://schemas.openxmlformats.org/drawingml/2006/main">
                  <a:graphicData uri="http://schemas.microsoft.com/office/word/2010/wordprocessingShape">
                    <wps:wsp>
                      <wps:cNvSpPr/>
                      <wps:spPr>
                        <a:xfrm>
                          <a:off x="0" y="0"/>
                          <a:ext cx="152400" cy="168656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oundrect w14:anchorId="02FFC721" id="Скругленный прямоугольник 59" o:spid="_x0000_s1026" style="position:absolute;margin-left:38.3pt;margin-top:49.2pt;width:12pt;height:132.8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" filled="f" strokecolor="red" strokeweight="1pt">
                <v:stroke joinstyle="miter"/>
                <w10:wrap anchorx="margin"/>
              </v:roundrect>
            </w:pict>
          </mc:Fallback>
        </mc:AlternateContent>
      </w:r>
      <w:r w:rsidR="00C13420" w:rsidRPr="009707B2">
        <w:rPr>
          <w:noProof/>
          <w:color w:val="000000" w:themeColor="text1"/>
          <w:lang w:eastAsia="ru-RU"/>
        </w:rPr>
        <w:drawing>
          <wp:inline distT="0" distB="0" distL="0" distR="0" wp14:anchorId="1EB7E335" wp14:editId="0F94379B">
            <wp:extent cx="5853546" cy="3179619"/>
            <wp:effectExtent l="0" t="0" r="0" b="190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8D79AF" w:rsidRDefault="008D79AF" w:rsidP="00C13420">
      <w:pPr>
        <w:jc w:val="center"/>
        <w:rPr>
          <w:color w:val="000000" w:themeColor="text1"/>
        </w:rPr>
      </w:pPr>
    </w:p>
    <w:p w:rsidR="005D3598" w:rsidRDefault="005D3598" w:rsidP="00C13420">
      <w:pPr>
        <w:jc w:val="center"/>
        <w:rPr>
          <w:color w:val="000000" w:themeColor="text1"/>
        </w:rPr>
      </w:pPr>
    </w:p>
    <w:p w:rsidR="00C13420" w:rsidRPr="009707B2" w:rsidRDefault="00C13420" w:rsidP="00C13420">
      <w:pPr>
        <w:jc w:val="center"/>
        <w:rPr>
          <w:color w:val="000000" w:themeColor="text1"/>
        </w:rPr>
      </w:pPr>
      <w:r w:rsidRPr="009707B2">
        <w:rPr>
          <w:color w:val="000000" w:themeColor="text1"/>
        </w:rPr>
        <w:t xml:space="preserve">Рисунок </w:t>
      </w:r>
      <w:r w:rsidR="005D3598">
        <w:rPr>
          <w:color w:val="000000" w:themeColor="text1"/>
        </w:rPr>
        <w:t>4</w:t>
      </w:r>
      <w:r w:rsidRPr="009707B2">
        <w:rPr>
          <w:color w:val="000000" w:themeColor="text1"/>
        </w:rPr>
        <w:t>.</w:t>
      </w:r>
      <w:r w:rsidR="005D3598">
        <w:rPr>
          <w:color w:val="000000" w:themeColor="text1"/>
        </w:rPr>
        <w:t>2</w:t>
      </w:r>
      <w:r w:rsidRPr="009707B2">
        <w:rPr>
          <w:color w:val="000000" w:themeColor="text1"/>
        </w:rPr>
        <w:t xml:space="preserve"> – Число типов устройств </w:t>
      </w:r>
      <w:r w:rsidRPr="009707B2">
        <w:rPr>
          <w:color w:val="000000" w:themeColor="text1"/>
          <w:lang w:val="en-US"/>
        </w:rPr>
        <w:t>LTE</w:t>
      </w:r>
      <w:r w:rsidRPr="009707B2">
        <w:rPr>
          <w:color w:val="000000" w:themeColor="text1"/>
        </w:rPr>
        <w:t xml:space="preserve"> с поддержкой различных диапазонов радиочастот </w:t>
      </w:r>
      <w:r w:rsidR="005D3598" w:rsidRPr="009707B2">
        <w:rPr>
          <w:color w:val="000000" w:themeColor="text1"/>
        </w:rPr>
        <w:t xml:space="preserve"> </w:t>
      </w:r>
      <w:r w:rsidRPr="009707B2">
        <w:rPr>
          <w:color w:val="000000" w:themeColor="text1"/>
        </w:rPr>
        <w:t>(конец 2017 года)</w:t>
      </w:r>
    </w:p>
    <w:p w:rsidR="00C13420" w:rsidRDefault="00C13420" w:rsidP="006628CF">
      <w:pPr>
        <w:ind w:firstLine="567"/>
      </w:pPr>
    </w:p>
    <w:p w:rsidR="00485534" w:rsidRDefault="005D3598" w:rsidP="006628CF">
      <w:pPr>
        <w:ind w:firstLine="567"/>
      </w:pPr>
      <w:r>
        <w:t xml:space="preserve">В странах РСС в первую очередь востребованы </w:t>
      </w:r>
      <w:r w:rsidR="00C3067B">
        <w:t>диапазоны радиочастот для обеспечения покрытия, а также покрытия и емкости в населенных пунктах. По этой причине</w:t>
      </w:r>
      <w:r w:rsidR="009B0601">
        <w:t xml:space="preserve"> </w:t>
      </w:r>
      <w:r w:rsidR="00AD6085">
        <w:t xml:space="preserve">в первую очередь стоит необходимость в освоении диапазонов радиочастот ниже 1 ГГц. В этой связи можно обозначить следующие приоритеты в использовании </w:t>
      </w:r>
      <w:r w:rsidR="00AD6085" w:rsidRPr="00094146">
        <w:t>перспективных полос радиочастот для внедрения технологий сотовой связи</w:t>
      </w:r>
      <w:r w:rsidR="00AD6085">
        <w:t>:</w:t>
      </w:r>
    </w:p>
    <w:p w:rsidR="00AD6085" w:rsidRDefault="00AD6085" w:rsidP="006628CF">
      <w:pPr>
        <w:ind w:firstLine="567"/>
      </w:pPr>
      <w:r>
        <w:lastRenderedPageBreak/>
        <w:t xml:space="preserve">- технологическая нейтральность в диапазоне 900 МГц обеспечивает наименее затратный способ реализации покрытия вне крупных населенных городов. Однако емкость данного диапазона ограничена необходимостью сохранения покрытия </w:t>
      </w:r>
      <w:r>
        <w:rPr>
          <w:lang w:val="en-US"/>
        </w:rPr>
        <w:t>GSM</w:t>
      </w:r>
      <w:r w:rsidRPr="00AD6085">
        <w:t xml:space="preserve"> </w:t>
      </w:r>
      <w:r>
        <w:t xml:space="preserve">и создания сетей </w:t>
      </w:r>
      <w:r>
        <w:rPr>
          <w:lang w:val="en-US"/>
        </w:rPr>
        <w:t>NB</w:t>
      </w:r>
      <w:r w:rsidRPr="00826CD1">
        <w:t>-</w:t>
      </w:r>
      <w:r>
        <w:rPr>
          <w:lang w:val="en-US"/>
        </w:rPr>
        <w:t>IoT</w:t>
      </w:r>
      <w:r w:rsidR="00D243C6">
        <w:t>;</w:t>
      </w:r>
    </w:p>
    <w:p w:rsidR="00852D1B" w:rsidRDefault="00D243C6" w:rsidP="006628CF">
      <w:pPr>
        <w:ind w:firstLine="567"/>
      </w:pPr>
      <w:r>
        <w:t xml:space="preserve">- </w:t>
      </w:r>
      <w:r w:rsidR="00852D1B">
        <w:t xml:space="preserve">для расширения радиочастотного ресурса ниже 1 ГГц требуется внедрение сетей </w:t>
      </w:r>
      <w:r w:rsidR="00852D1B">
        <w:rPr>
          <w:lang w:val="en-US"/>
        </w:rPr>
        <w:t>LTE</w:t>
      </w:r>
      <w:r w:rsidR="00852D1B" w:rsidRPr="00852D1B">
        <w:t xml:space="preserve"> </w:t>
      </w:r>
      <w:r w:rsidR="00852D1B">
        <w:t xml:space="preserve">в диапазоне 800 МГц или 700 МГц. Диапазон 800 МГц является более предпочтительным в силу распространенности в странах Района 1. </w:t>
      </w:r>
    </w:p>
    <w:p w:rsidR="00D243C6" w:rsidRPr="00852D1B" w:rsidRDefault="00852D1B" w:rsidP="006628CF">
      <w:pPr>
        <w:ind w:firstLine="567"/>
      </w:pPr>
      <w:r>
        <w:t xml:space="preserve">- в случае затруднений с использованием диапазона 800 МГц в силу </w:t>
      </w:r>
      <w:r w:rsidR="009F1464">
        <w:t>не</w:t>
      </w:r>
      <w:r>
        <w:t xml:space="preserve">совместимости с РЭС ВРНС альтернативой может служить диапазон 700 МГц. Наибольшая эффективность при этом достигается при внедрении сетей </w:t>
      </w:r>
      <w:r>
        <w:rPr>
          <w:lang w:val="en-US"/>
        </w:rPr>
        <w:t>LTE</w:t>
      </w:r>
      <w:r w:rsidRPr="00852D1B">
        <w:t xml:space="preserve"> </w:t>
      </w:r>
      <w:r>
        <w:t>и в диапазоне 800 МГц, и в диапазоне 700 МГц.</w:t>
      </w:r>
    </w:p>
    <w:p w:rsidR="00485534" w:rsidRDefault="00485534" w:rsidP="006628CF">
      <w:pPr>
        <w:ind w:firstLine="567"/>
      </w:pPr>
    </w:p>
    <w:p w:rsidR="00697EB6" w:rsidRDefault="00697EB6" w:rsidP="006628CF">
      <w:pPr>
        <w:ind w:firstLine="567"/>
      </w:pPr>
      <w:r>
        <w:t>Для развития сетей мобильного широкополосного доступа в крупных городах объема радиочастотного ресурса ниже 1 ГГц недостаточно</w:t>
      </w:r>
      <w:r w:rsidR="009F1464">
        <w:t>,</w:t>
      </w:r>
      <w:r>
        <w:t xml:space="preserve"> и требуется освоение диапазонов радиочастот выше 1 ГГц, а именно:</w:t>
      </w:r>
    </w:p>
    <w:p w:rsidR="00644DCD" w:rsidRDefault="00697EB6" w:rsidP="006628CF">
      <w:pPr>
        <w:ind w:firstLine="567"/>
      </w:pPr>
      <w:r>
        <w:t xml:space="preserve">- продолжение </w:t>
      </w:r>
      <w:r w:rsidR="00644DCD">
        <w:t xml:space="preserve">внедрения сетей </w:t>
      </w:r>
      <w:r w:rsidR="00644DCD">
        <w:rPr>
          <w:lang w:val="en-US"/>
        </w:rPr>
        <w:t>LTE</w:t>
      </w:r>
      <w:r w:rsidR="00644DCD" w:rsidRPr="00644DCD">
        <w:t xml:space="preserve"> </w:t>
      </w:r>
      <w:r w:rsidR="00644DCD">
        <w:t>в диапазоне 1800 МГц</w:t>
      </w:r>
      <w:r>
        <w:t xml:space="preserve"> </w:t>
      </w:r>
      <w:r w:rsidR="00644DCD">
        <w:t>в качестве основного диапазона для обеспечения покрытия в городах и достаточной емкости;</w:t>
      </w:r>
    </w:p>
    <w:p w:rsidR="00852D1B" w:rsidRDefault="00644DCD" w:rsidP="006628CF">
      <w:pPr>
        <w:ind w:firstLine="567"/>
      </w:pPr>
      <w:r>
        <w:t>- в случае необходимости большей емкости</w:t>
      </w:r>
      <w:r w:rsidR="009D118C" w:rsidRPr="009D118C">
        <w:t xml:space="preserve"> </w:t>
      </w:r>
      <w:r w:rsidR="009D118C">
        <w:t>следующим по востребованности диапазоном является диапазон 2.6 ГГц в части частотного дуплекса;</w:t>
      </w:r>
    </w:p>
    <w:p w:rsidR="00491F34" w:rsidRDefault="00186A4C" w:rsidP="006628CF">
      <w:pPr>
        <w:ind w:firstLine="567"/>
      </w:pPr>
      <w:r>
        <w:t xml:space="preserve">- дальнейшее развитие емкости возможно за счет внедрения сетей </w:t>
      </w:r>
      <w:r>
        <w:rPr>
          <w:lang w:val="en-US"/>
        </w:rPr>
        <w:t>LTE</w:t>
      </w:r>
      <w:r w:rsidRPr="00186A4C">
        <w:t xml:space="preserve"> </w:t>
      </w:r>
      <w:r>
        <w:t>с временным дуплексом, а именно полос радиочастот 2570-2620 МГц и 2300-2400 МГц. При этом полоса радиочастот</w:t>
      </w:r>
      <w:r w:rsidRPr="00491F34">
        <w:t xml:space="preserve"> </w:t>
      </w:r>
      <w:r>
        <w:t>2570-2620 МГц является предпочтительной</w:t>
      </w:r>
      <w:r w:rsidR="00491F34">
        <w:t xml:space="preserve"> в силу большей распространенности в терминалах в странах Района 1.</w:t>
      </w:r>
    </w:p>
    <w:p w:rsidR="00491F34" w:rsidRDefault="00491F34" w:rsidP="006628CF">
      <w:pPr>
        <w:ind w:firstLine="567"/>
      </w:pPr>
    </w:p>
    <w:p w:rsidR="009D118C" w:rsidRPr="00186A4C" w:rsidRDefault="00491F34" w:rsidP="006628CF">
      <w:pPr>
        <w:ind w:firstLine="567"/>
      </w:pPr>
      <w:r>
        <w:t>Если говорить о еще большем наращивании емкости сетей сотовой подвижной связи, то требуется рассматривать уже полос</w:t>
      </w:r>
      <w:r w:rsidR="009F1464">
        <w:t>ы</w:t>
      </w:r>
      <w:r>
        <w:t xml:space="preserve"> радиочастот выше 3 ГГц. Однако в большинстве стран РСС столь значительный спрос не наблюдается или наблюдается в очень малом количестве мест на сетях сотовой подвижной связи. По этой причине диапазон 3400-3600 МГц является долгосрочной перспективой и в настоящее время не представляет существенного интереса для фактического внедрения сетей сотовой подвижной связи. Повышенное внимание к диапазону </w:t>
      </w:r>
      <w:r w:rsidR="00D6419B">
        <w:t xml:space="preserve">в настоящее время </w:t>
      </w:r>
      <w:r>
        <w:t>связано</w:t>
      </w:r>
      <w:r w:rsidR="00D6419B">
        <w:t xml:space="preserve"> только</w:t>
      </w:r>
      <w:r>
        <w:t xml:space="preserve"> с возможностью проведения экспериментальных работ по сетям 5</w:t>
      </w:r>
      <w:r>
        <w:rPr>
          <w:lang w:val="en-US"/>
        </w:rPr>
        <w:t>G</w:t>
      </w:r>
      <w:r w:rsidRPr="00491F34">
        <w:t>.</w:t>
      </w:r>
      <w:r>
        <w:t xml:space="preserve"> </w:t>
      </w:r>
      <w:r w:rsidR="00186A4C">
        <w:t xml:space="preserve"> </w:t>
      </w:r>
    </w:p>
    <w:p w:rsidR="00485534" w:rsidRDefault="00485534" w:rsidP="006628CF">
      <w:pPr>
        <w:ind w:firstLine="567"/>
      </w:pPr>
    </w:p>
    <w:p w:rsidR="00491F34" w:rsidRPr="00491F34" w:rsidRDefault="00491F34" w:rsidP="006628CF">
      <w:pPr>
        <w:ind w:firstLine="567"/>
      </w:pPr>
      <w:r>
        <w:t xml:space="preserve"> </w:t>
      </w:r>
    </w:p>
    <w:p w:rsidR="006628CF" w:rsidRPr="006628CF" w:rsidRDefault="00485534" w:rsidP="006628CF">
      <w:pPr>
        <w:ind w:firstLine="567"/>
        <w:rPr>
          <w:szCs w:val="24"/>
          <w:lang w:eastAsia="ru-RU"/>
        </w:rPr>
      </w:pPr>
      <w:r>
        <w:t xml:space="preserve"> </w:t>
      </w:r>
    </w:p>
    <w:p w:rsidR="00BF1BAC" w:rsidRDefault="00BF1BAC" w:rsidP="00C90D4F">
      <w:pPr>
        <w:ind w:firstLine="567"/>
        <w:rPr>
          <w:rStyle w:val="a7"/>
          <w:rFonts w:cs="Arial"/>
          <w:color w:val="000000" w:themeColor="text1"/>
          <w:u w:val="none"/>
        </w:rPr>
      </w:pPr>
      <w:r>
        <w:rPr>
          <w:rStyle w:val="a7"/>
          <w:rFonts w:cs="Arial"/>
          <w:color w:val="000000" w:themeColor="text1"/>
          <w:u w:val="none"/>
        </w:rPr>
        <w:br w:type="page"/>
      </w:r>
    </w:p>
    <w:p w:rsidR="00CB475A" w:rsidRDefault="00CB475A" w:rsidP="00CB475A">
      <w:pPr>
        <w:ind w:firstLine="567"/>
        <w:rPr>
          <w:rStyle w:val="a7"/>
          <w:color w:val="000000" w:themeColor="text1"/>
          <w:u w:val="none"/>
        </w:rPr>
      </w:pPr>
      <w:bookmarkStart w:id="51" w:name="_Toc493082013"/>
    </w:p>
    <w:p w:rsidR="00BF1BAC" w:rsidRDefault="00BF1BAC" w:rsidP="00094146">
      <w:pPr>
        <w:pStyle w:val="1"/>
        <w:rPr>
          <w:rStyle w:val="a7"/>
          <w:color w:val="000000" w:themeColor="text1"/>
          <w:u w:val="none"/>
        </w:rPr>
      </w:pPr>
      <w:bookmarkStart w:id="52" w:name="_Toc513477365"/>
      <w:r>
        <w:rPr>
          <w:rStyle w:val="a7"/>
          <w:color w:val="000000" w:themeColor="text1"/>
          <w:u w:val="none"/>
        </w:rPr>
        <w:t>ЗАКЛЮЧЕНИЕ</w:t>
      </w:r>
      <w:bookmarkEnd w:id="51"/>
      <w:bookmarkEnd w:id="52"/>
    </w:p>
    <w:p w:rsidR="001E7CCF" w:rsidRDefault="001E7CCF" w:rsidP="00D6419B">
      <w:pPr>
        <w:ind w:firstLine="567"/>
      </w:pPr>
    </w:p>
    <w:p w:rsidR="00F308ED" w:rsidRPr="00D6419B" w:rsidRDefault="00D6419B" w:rsidP="00D6419B">
      <w:pPr>
        <w:ind w:firstLine="567"/>
        <w:rPr>
          <w:rStyle w:val="a7"/>
          <w:color w:val="000000" w:themeColor="text1"/>
          <w:u w:val="none"/>
        </w:rPr>
      </w:pPr>
      <w:r>
        <w:t xml:space="preserve">По результатам проведенного в данном отчете анализа можно сделать следующие выводы и предложения по </w:t>
      </w:r>
      <w:r w:rsidRPr="00D6419B">
        <w:t>перспектив</w:t>
      </w:r>
      <w:r>
        <w:t>ам</w:t>
      </w:r>
      <w:r w:rsidRPr="00D6419B">
        <w:t xml:space="preserve"> </w:t>
      </w:r>
      <w:r w:rsidR="009C0360" w:rsidRPr="00D6419B">
        <w:t>использовани</w:t>
      </w:r>
      <w:r w:rsidR="009C0360">
        <w:t>я</w:t>
      </w:r>
      <w:r w:rsidR="009C0360" w:rsidRPr="00D6419B">
        <w:t xml:space="preserve"> </w:t>
      </w:r>
      <w:r w:rsidRPr="00D6419B">
        <w:t xml:space="preserve">полос радиочастот технологиями сотовой связи в странах - </w:t>
      </w:r>
      <w:r w:rsidR="009C0360" w:rsidRPr="00D6419B">
        <w:t>участник</w:t>
      </w:r>
      <w:r w:rsidR="009C0360">
        <w:t>ах</w:t>
      </w:r>
      <w:r w:rsidR="009C0360" w:rsidRPr="00D6419B">
        <w:t xml:space="preserve"> </w:t>
      </w:r>
      <w:r w:rsidRPr="00D6419B">
        <w:t>РСС</w:t>
      </w:r>
      <w:r>
        <w:t>:</w:t>
      </w:r>
    </w:p>
    <w:p w:rsidR="00DA706D" w:rsidRDefault="00D6419B" w:rsidP="00DA706D">
      <w:pPr>
        <w:ind w:firstLine="567"/>
        <w:rPr>
          <w:rStyle w:val="a7"/>
          <w:color w:val="000000" w:themeColor="text1"/>
          <w:u w:val="none"/>
        </w:rPr>
      </w:pPr>
      <w:r>
        <w:rPr>
          <w:rStyle w:val="a7"/>
          <w:color w:val="000000" w:themeColor="text1"/>
          <w:u w:val="none"/>
        </w:rPr>
        <w:t>1</w:t>
      </w:r>
      <w:r w:rsidR="00DA706D" w:rsidRPr="006B6437">
        <w:rPr>
          <w:rStyle w:val="a7"/>
          <w:color w:val="000000" w:themeColor="text1"/>
          <w:u w:val="none"/>
        </w:rPr>
        <w:t>.</w:t>
      </w:r>
      <w:r>
        <w:rPr>
          <w:rStyle w:val="a7"/>
          <w:color w:val="000000" w:themeColor="text1"/>
          <w:u w:val="none"/>
        </w:rPr>
        <w:t xml:space="preserve"> Гармонизированное использование полос радиочастот и частотных планов для сетей сотовой подвижной связи является необходимым условием для получения доступа к массовому и недорогому абонентскому оборудованию. При этом в странах Района 1 существует уже сформировавшееся предпочтение по группировке диапазонов радиочастот для сетей сотовой подвижной связи</w:t>
      </w:r>
      <w:r w:rsidR="00AD49CA">
        <w:rPr>
          <w:rStyle w:val="a7"/>
          <w:color w:val="000000" w:themeColor="text1"/>
          <w:u w:val="none"/>
        </w:rPr>
        <w:t>. В настоящее время страны РСС во многом уже следуют глобальным тенденциям и внедряют широкополосные технологии в диапазонах 900 МГц, 1800 МГц, 2100 МГц и 2600 МГц, а также рассматривают возможности по освоению других диапазонов радиочастот, где уже сформировалась экосистема оконечного оборудования.</w:t>
      </w:r>
      <w:r>
        <w:rPr>
          <w:rStyle w:val="a7"/>
          <w:color w:val="000000" w:themeColor="text1"/>
          <w:u w:val="none"/>
        </w:rPr>
        <w:t xml:space="preserve">  </w:t>
      </w:r>
    </w:p>
    <w:p w:rsidR="00D50D60" w:rsidRDefault="00AD49CA" w:rsidP="00DA706D">
      <w:pPr>
        <w:ind w:firstLine="567"/>
        <w:rPr>
          <w:rStyle w:val="a7"/>
          <w:color w:val="000000" w:themeColor="text1"/>
          <w:u w:val="none"/>
        </w:rPr>
      </w:pPr>
      <w:r>
        <w:rPr>
          <w:rStyle w:val="a7"/>
          <w:color w:val="000000" w:themeColor="text1"/>
          <w:u w:val="none"/>
        </w:rPr>
        <w:t xml:space="preserve">2. Из всех полос радиочастот, которые в настоящее время активно используются для внедрения современных широкополосных технологий, следует выделить диапазоны </w:t>
      </w:r>
      <w:r>
        <w:rPr>
          <w:rStyle w:val="a7"/>
          <w:color w:val="000000" w:themeColor="text1"/>
          <w:u w:val="none"/>
          <w:lang w:val="en-US"/>
        </w:rPr>
        <w:t>GSM</w:t>
      </w:r>
      <w:r w:rsidRPr="00AD49CA">
        <w:rPr>
          <w:rStyle w:val="a7"/>
          <w:color w:val="000000" w:themeColor="text1"/>
          <w:u w:val="none"/>
        </w:rPr>
        <w:t xml:space="preserve">. </w:t>
      </w:r>
      <w:r>
        <w:rPr>
          <w:rStyle w:val="a7"/>
          <w:color w:val="000000" w:themeColor="text1"/>
          <w:u w:val="none"/>
        </w:rPr>
        <w:t xml:space="preserve">Возможность </w:t>
      </w:r>
      <w:proofErr w:type="spellStart"/>
      <w:r>
        <w:rPr>
          <w:rStyle w:val="a7"/>
          <w:color w:val="000000" w:themeColor="text1"/>
          <w:u w:val="none"/>
        </w:rPr>
        <w:t>переиспользовать</w:t>
      </w:r>
      <w:proofErr w:type="spellEnd"/>
      <w:r>
        <w:rPr>
          <w:rStyle w:val="a7"/>
          <w:color w:val="000000" w:themeColor="text1"/>
          <w:u w:val="none"/>
        </w:rPr>
        <w:t xml:space="preserve"> инфраструктуру действующих сетей, а также распространенность поддержки данных диапазонов для широкополосных технологий в терминалах, </w:t>
      </w:r>
      <w:r w:rsidR="009C0360">
        <w:rPr>
          <w:rStyle w:val="a7"/>
          <w:color w:val="000000" w:themeColor="text1"/>
          <w:u w:val="none"/>
        </w:rPr>
        <w:t xml:space="preserve">обеспечила </w:t>
      </w:r>
      <w:r>
        <w:rPr>
          <w:rStyle w:val="a7"/>
          <w:color w:val="000000" w:themeColor="text1"/>
          <w:u w:val="none"/>
        </w:rPr>
        <w:t>максимальную экономическую эффективность такого внедрения перспективных технологий. По этой причине важным стало использование принципов технологической нейтральности для полос радиочастот сотовой подвижной связи для исключения создания искусственных барьеров для внедрения новых технологий. При этом практически нет существенной разницы</w:t>
      </w:r>
      <w:r w:rsidR="009C0360">
        <w:rPr>
          <w:rStyle w:val="a7"/>
          <w:color w:val="000000" w:themeColor="text1"/>
          <w:u w:val="none"/>
        </w:rPr>
        <w:t>,</w:t>
      </w:r>
      <w:r>
        <w:rPr>
          <w:rStyle w:val="a7"/>
          <w:color w:val="000000" w:themeColor="text1"/>
          <w:u w:val="none"/>
        </w:rPr>
        <w:t xml:space="preserve"> в какой регуляторный механизм будет оформлена данная технологическая нейтральность. </w:t>
      </w:r>
      <w:r w:rsidR="00D50D60">
        <w:rPr>
          <w:rStyle w:val="a7"/>
          <w:color w:val="000000" w:themeColor="text1"/>
          <w:u w:val="none"/>
        </w:rPr>
        <w:t xml:space="preserve">Внедрение новых технологий в уже действующих полосах может быть оформлено как через </w:t>
      </w:r>
      <w:r w:rsidR="009C0360">
        <w:rPr>
          <w:rStyle w:val="a7"/>
          <w:color w:val="000000" w:themeColor="text1"/>
          <w:u w:val="none"/>
        </w:rPr>
        <w:t xml:space="preserve">принятие </w:t>
      </w:r>
      <w:r w:rsidR="00D50D60">
        <w:rPr>
          <w:rStyle w:val="a7"/>
          <w:color w:val="000000" w:themeColor="text1"/>
          <w:u w:val="none"/>
        </w:rPr>
        <w:t xml:space="preserve">общих технических требований, таких как маски </w:t>
      </w:r>
      <w:r w:rsidR="00D50D60">
        <w:rPr>
          <w:rStyle w:val="a7"/>
          <w:color w:val="000000" w:themeColor="text1"/>
          <w:u w:val="none"/>
          <w:lang w:val="en-US"/>
        </w:rPr>
        <w:t>BEM</w:t>
      </w:r>
      <w:r w:rsidR="00D50D60" w:rsidRPr="00D50D60">
        <w:rPr>
          <w:rStyle w:val="a7"/>
          <w:color w:val="000000" w:themeColor="text1"/>
          <w:u w:val="none"/>
        </w:rPr>
        <w:t xml:space="preserve"> </w:t>
      </w:r>
      <w:r w:rsidR="00D50D60">
        <w:rPr>
          <w:rStyle w:val="a7"/>
          <w:color w:val="000000" w:themeColor="text1"/>
          <w:u w:val="none"/>
        </w:rPr>
        <w:t xml:space="preserve">в европейских странах, так и через </w:t>
      </w:r>
      <w:r w:rsidR="009C0360">
        <w:rPr>
          <w:rStyle w:val="a7"/>
          <w:color w:val="000000" w:themeColor="text1"/>
          <w:u w:val="none"/>
        </w:rPr>
        <w:t xml:space="preserve">поддержание </w:t>
      </w:r>
      <w:r w:rsidR="00D50D60">
        <w:rPr>
          <w:rStyle w:val="a7"/>
          <w:color w:val="000000" w:themeColor="text1"/>
          <w:u w:val="none"/>
        </w:rPr>
        <w:t>в актуальном состоянии перечня разрешенных технологий с минимальным набор</w:t>
      </w:r>
      <w:r w:rsidR="009C0360">
        <w:rPr>
          <w:rStyle w:val="a7"/>
          <w:color w:val="000000" w:themeColor="text1"/>
          <w:u w:val="none"/>
        </w:rPr>
        <w:t>ом</w:t>
      </w:r>
      <w:r w:rsidR="00D50D60">
        <w:rPr>
          <w:rStyle w:val="a7"/>
          <w:color w:val="000000" w:themeColor="text1"/>
          <w:u w:val="none"/>
        </w:rPr>
        <w:t xml:space="preserve"> условий внедрения каждой из технологий. Причем данный подход важен как для новых широкополосных технологий, так и для новых технологий для «Интернета вещей» таких как </w:t>
      </w:r>
      <w:r w:rsidR="00D50D60">
        <w:rPr>
          <w:rStyle w:val="a7"/>
          <w:color w:val="000000" w:themeColor="text1"/>
          <w:u w:val="none"/>
          <w:lang w:val="en-US"/>
        </w:rPr>
        <w:t>LTE</w:t>
      </w:r>
      <w:r w:rsidR="00D50D60" w:rsidRPr="00D50D60">
        <w:rPr>
          <w:rStyle w:val="a7"/>
          <w:color w:val="000000" w:themeColor="text1"/>
          <w:u w:val="none"/>
        </w:rPr>
        <w:t>-</w:t>
      </w:r>
      <w:proofErr w:type="spellStart"/>
      <w:r w:rsidR="00D50D60">
        <w:rPr>
          <w:rStyle w:val="a7"/>
          <w:color w:val="000000" w:themeColor="text1"/>
          <w:u w:val="none"/>
          <w:lang w:val="en-US"/>
        </w:rPr>
        <w:t>eMTC</w:t>
      </w:r>
      <w:proofErr w:type="spellEnd"/>
      <w:r w:rsidR="00D50D60" w:rsidRPr="00D50D60">
        <w:rPr>
          <w:rStyle w:val="a7"/>
          <w:color w:val="000000" w:themeColor="text1"/>
          <w:u w:val="none"/>
        </w:rPr>
        <w:t xml:space="preserve"> </w:t>
      </w:r>
      <w:r w:rsidR="00D50D60">
        <w:rPr>
          <w:rStyle w:val="a7"/>
          <w:color w:val="000000" w:themeColor="text1"/>
          <w:u w:val="none"/>
        </w:rPr>
        <w:t xml:space="preserve">и </w:t>
      </w:r>
      <w:r w:rsidR="00D50D60">
        <w:rPr>
          <w:rStyle w:val="a7"/>
          <w:color w:val="000000" w:themeColor="text1"/>
          <w:u w:val="none"/>
          <w:lang w:val="en-US"/>
        </w:rPr>
        <w:t>NB</w:t>
      </w:r>
      <w:r w:rsidR="00D50D60" w:rsidRPr="00D50D60">
        <w:rPr>
          <w:rStyle w:val="a7"/>
          <w:color w:val="000000" w:themeColor="text1"/>
          <w:u w:val="none"/>
        </w:rPr>
        <w:t>-</w:t>
      </w:r>
      <w:proofErr w:type="spellStart"/>
      <w:r w:rsidR="00D50D60">
        <w:rPr>
          <w:rStyle w:val="a7"/>
          <w:color w:val="000000" w:themeColor="text1"/>
          <w:u w:val="none"/>
          <w:lang w:val="en-US"/>
        </w:rPr>
        <w:t>IoT</w:t>
      </w:r>
      <w:proofErr w:type="spellEnd"/>
      <w:r w:rsidR="00D50D60" w:rsidRPr="00D50D60">
        <w:rPr>
          <w:rStyle w:val="a7"/>
          <w:color w:val="000000" w:themeColor="text1"/>
          <w:u w:val="none"/>
        </w:rPr>
        <w:t xml:space="preserve">. </w:t>
      </w:r>
      <w:r w:rsidR="00D50D60">
        <w:rPr>
          <w:rStyle w:val="a7"/>
          <w:color w:val="000000" w:themeColor="text1"/>
          <w:u w:val="none"/>
        </w:rPr>
        <w:t xml:space="preserve">Помимо диапазонов </w:t>
      </w:r>
      <w:r w:rsidR="00D50D60">
        <w:rPr>
          <w:rStyle w:val="a7"/>
          <w:color w:val="000000" w:themeColor="text1"/>
          <w:u w:val="none"/>
          <w:lang w:val="en-US"/>
        </w:rPr>
        <w:t>GSM</w:t>
      </w:r>
      <w:r w:rsidR="009C0360">
        <w:rPr>
          <w:rStyle w:val="a7"/>
          <w:color w:val="000000" w:themeColor="text1"/>
          <w:u w:val="none"/>
        </w:rPr>
        <w:t>,</w:t>
      </w:r>
      <w:r w:rsidR="00D50D60" w:rsidRPr="00D50D60">
        <w:rPr>
          <w:rStyle w:val="a7"/>
          <w:color w:val="000000" w:themeColor="text1"/>
          <w:u w:val="none"/>
        </w:rPr>
        <w:t xml:space="preserve"> </w:t>
      </w:r>
      <w:r w:rsidR="00D50D60">
        <w:rPr>
          <w:rStyle w:val="a7"/>
          <w:color w:val="000000" w:themeColor="text1"/>
          <w:u w:val="none"/>
        </w:rPr>
        <w:t>технологическая нейтральность становится актуальной и в других полосах радиочастот, например</w:t>
      </w:r>
      <w:r w:rsidR="005E672A">
        <w:rPr>
          <w:rStyle w:val="a7"/>
          <w:color w:val="000000" w:themeColor="text1"/>
          <w:u w:val="none"/>
        </w:rPr>
        <w:t>,</w:t>
      </w:r>
      <w:r w:rsidR="00D50D60">
        <w:rPr>
          <w:rStyle w:val="a7"/>
          <w:color w:val="000000" w:themeColor="text1"/>
          <w:u w:val="none"/>
        </w:rPr>
        <w:t xml:space="preserve"> в связи с ожидаемой заменой сетей </w:t>
      </w:r>
      <w:r w:rsidR="00D50D60">
        <w:rPr>
          <w:rStyle w:val="a7"/>
          <w:color w:val="000000" w:themeColor="text1"/>
          <w:u w:val="none"/>
          <w:lang w:val="en-US"/>
        </w:rPr>
        <w:t>UMTS</w:t>
      </w:r>
      <w:r w:rsidR="00D50D60" w:rsidRPr="00D50D60">
        <w:rPr>
          <w:rStyle w:val="a7"/>
          <w:color w:val="000000" w:themeColor="text1"/>
          <w:u w:val="none"/>
        </w:rPr>
        <w:t xml:space="preserve"> </w:t>
      </w:r>
      <w:r w:rsidR="00D50D60">
        <w:rPr>
          <w:rStyle w:val="a7"/>
          <w:color w:val="000000" w:themeColor="text1"/>
          <w:u w:val="none"/>
        </w:rPr>
        <w:t xml:space="preserve">на </w:t>
      </w:r>
      <w:r w:rsidR="00D50D60">
        <w:rPr>
          <w:rStyle w:val="a7"/>
          <w:color w:val="000000" w:themeColor="text1"/>
          <w:u w:val="none"/>
          <w:lang w:val="en-US"/>
        </w:rPr>
        <w:t>LTE</w:t>
      </w:r>
      <w:r w:rsidR="00D50D60">
        <w:rPr>
          <w:rStyle w:val="a7"/>
          <w:color w:val="000000" w:themeColor="text1"/>
          <w:u w:val="none"/>
        </w:rPr>
        <w:t xml:space="preserve"> или уже </w:t>
      </w:r>
      <w:proofErr w:type="gramStart"/>
      <w:r w:rsidR="00D50D60">
        <w:rPr>
          <w:rStyle w:val="a7"/>
          <w:color w:val="000000" w:themeColor="text1"/>
          <w:u w:val="none"/>
        </w:rPr>
        <w:t>упомянутом</w:t>
      </w:r>
      <w:proofErr w:type="gramEnd"/>
      <w:r w:rsidR="00D50D60">
        <w:rPr>
          <w:rStyle w:val="a7"/>
          <w:color w:val="000000" w:themeColor="text1"/>
          <w:u w:val="none"/>
        </w:rPr>
        <w:t xml:space="preserve"> внедрением технологий «Интернета вещей». Своевременное установление режима технологической нейтральности во всех полосах радиочастот должно способствовать ускорению темпов внедрения новых радиотехнологий.</w:t>
      </w:r>
    </w:p>
    <w:p w:rsidR="00CB475A" w:rsidRDefault="00883458" w:rsidP="00DA706D">
      <w:pPr>
        <w:ind w:firstLine="567"/>
        <w:rPr>
          <w:rStyle w:val="a7"/>
          <w:color w:val="000000" w:themeColor="text1"/>
          <w:u w:val="none"/>
        </w:rPr>
      </w:pPr>
      <w:r>
        <w:rPr>
          <w:rStyle w:val="a7"/>
          <w:color w:val="000000" w:themeColor="text1"/>
          <w:u w:val="none"/>
        </w:rPr>
        <w:t xml:space="preserve">3. </w:t>
      </w:r>
      <w:r w:rsidR="00BE3B15">
        <w:rPr>
          <w:rStyle w:val="a7"/>
          <w:color w:val="000000" w:themeColor="text1"/>
          <w:u w:val="none"/>
        </w:rPr>
        <w:t>На пути внедрения современных широкополосных технологий в уже используемых полосах радиочастот может встать проблема фрагментации полос радиочастот – ситуация распределения спектра между операторами не сплошными участками спектра и не сквозными полосами по территории страны. Как правило, исторически сложившаяся ситуация несистемного распределения радиочастотного ресурса в полосах</w:t>
      </w:r>
      <w:r w:rsidR="00BE3B15" w:rsidRPr="00BE3B15">
        <w:rPr>
          <w:rStyle w:val="a7"/>
          <w:color w:val="000000" w:themeColor="text1"/>
          <w:u w:val="none"/>
        </w:rPr>
        <w:t xml:space="preserve"> </w:t>
      </w:r>
      <w:r w:rsidR="00BE3B15">
        <w:rPr>
          <w:rStyle w:val="a7"/>
          <w:color w:val="000000" w:themeColor="text1"/>
          <w:u w:val="none"/>
        </w:rPr>
        <w:t xml:space="preserve">радиочастот </w:t>
      </w:r>
      <w:r w:rsidR="00BE3B15">
        <w:rPr>
          <w:rStyle w:val="a7"/>
          <w:color w:val="000000" w:themeColor="text1"/>
          <w:u w:val="none"/>
          <w:lang w:val="en-US"/>
        </w:rPr>
        <w:t>GSM</w:t>
      </w:r>
      <w:r w:rsidR="00BE3B15" w:rsidRPr="00BE3B15">
        <w:rPr>
          <w:rStyle w:val="a7"/>
          <w:color w:val="000000" w:themeColor="text1"/>
          <w:u w:val="none"/>
        </w:rPr>
        <w:t xml:space="preserve"> </w:t>
      </w:r>
      <w:r w:rsidR="00BE3B15">
        <w:rPr>
          <w:rStyle w:val="a7"/>
          <w:color w:val="000000" w:themeColor="text1"/>
          <w:u w:val="none"/>
        </w:rPr>
        <w:t>или ФБД становится существенным барьером для эффектив</w:t>
      </w:r>
      <w:r w:rsidR="0016604E">
        <w:rPr>
          <w:rStyle w:val="a7"/>
          <w:color w:val="000000" w:themeColor="text1"/>
          <w:u w:val="none"/>
        </w:rPr>
        <w:t xml:space="preserve">ного внедрения широкополосных технологий. В отчете рассмотрены примеры фрагментации спектра в диапазоне 900 МГц и подходы к ее решению в странах РСС, а также пример </w:t>
      </w:r>
      <w:proofErr w:type="gramStart"/>
      <w:r w:rsidR="0016604E">
        <w:rPr>
          <w:rStyle w:val="a7"/>
          <w:color w:val="000000" w:themeColor="text1"/>
          <w:u w:val="none"/>
        </w:rPr>
        <w:t>аналогичной проблемы</w:t>
      </w:r>
      <w:proofErr w:type="gramEnd"/>
      <w:r w:rsidR="0016604E">
        <w:rPr>
          <w:rStyle w:val="a7"/>
          <w:color w:val="000000" w:themeColor="text1"/>
          <w:u w:val="none"/>
        </w:rPr>
        <w:t xml:space="preserve"> в полосе радиочастот 3400-3600 МГц и подходы к ее решению в странах Европы. Помимо организационного решения проблемы фрагментации в отчете также приведены сведения о современных </w:t>
      </w:r>
      <w:r w:rsidR="001E7CCF">
        <w:rPr>
          <w:rStyle w:val="a7"/>
          <w:color w:val="000000" w:themeColor="text1"/>
          <w:u w:val="none"/>
        </w:rPr>
        <w:t>технических методах совмещения узкополосных и широкополосных технологий в рамках ограниченного частотного ресурса операторов</w:t>
      </w:r>
      <w:r w:rsidR="0016604E">
        <w:rPr>
          <w:rStyle w:val="a7"/>
          <w:color w:val="000000" w:themeColor="text1"/>
          <w:u w:val="none"/>
        </w:rPr>
        <w:t xml:space="preserve">.  </w:t>
      </w:r>
      <w:r w:rsidR="00BE3B15">
        <w:rPr>
          <w:rStyle w:val="a7"/>
          <w:color w:val="000000" w:themeColor="text1"/>
          <w:u w:val="none"/>
        </w:rPr>
        <w:t xml:space="preserve">   </w:t>
      </w:r>
    </w:p>
    <w:p w:rsidR="001E7CCF" w:rsidRPr="001E7CCF" w:rsidRDefault="001E7CCF" w:rsidP="00DA706D">
      <w:pPr>
        <w:ind w:firstLine="567"/>
        <w:rPr>
          <w:rStyle w:val="a7"/>
          <w:color w:val="000000" w:themeColor="text1"/>
          <w:u w:val="none"/>
        </w:rPr>
      </w:pPr>
      <w:r>
        <w:rPr>
          <w:rStyle w:val="a7"/>
          <w:color w:val="000000" w:themeColor="text1"/>
          <w:u w:val="none"/>
        </w:rPr>
        <w:t xml:space="preserve">4. В </w:t>
      </w:r>
      <w:r w:rsidR="009C0360">
        <w:rPr>
          <w:rStyle w:val="a7"/>
          <w:color w:val="000000" w:themeColor="text1"/>
          <w:u w:val="none"/>
        </w:rPr>
        <w:t>заключени</w:t>
      </w:r>
      <w:proofErr w:type="gramStart"/>
      <w:r w:rsidR="009C0360">
        <w:rPr>
          <w:rStyle w:val="a7"/>
          <w:color w:val="000000" w:themeColor="text1"/>
          <w:u w:val="none"/>
        </w:rPr>
        <w:t>и</w:t>
      </w:r>
      <w:proofErr w:type="gramEnd"/>
      <w:r w:rsidR="009C0360">
        <w:rPr>
          <w:rStyle w:val="a7"/>
          <w:color w:val="000000" w:themeColor="text1"/>
          <w:u w:val="none"/>
        </w:rPr>
        <w:t xml:space="preserve"> </w:t>
      </w:r>
      <w:r>
        <w:rPr>
          <w:rStyle w:val="a7"/>
          <w:color w:val="000000" w:themeColor="text1"/>
          <w:u w:val="none"/>
        </w:rPr>
        <w:t xml:space="preserve">отчета сделаны выводы о </w:t>
      </w:r>
      <w:r w:rsidRPr="00094146">
        <w:t>наиболее перспективных полос</w:t>
      </w:r>
      <w:r>
        <w:t>ах</w:t>
      </w:r>
      <w:r w:rsidRPr="00094146">
        <w:t xml:space="preserve"> радиочастот для внедрения технологий сотовой связи в странах - </w:t>
      </w:r>
      <w:r w:rsidR="009C0360" w:rsidRPr="00094146">
        <w:t>участник</w:t>
      </w:r>
      <w:r w:rsidR="009C0360">
        <w:t>ах</w:t>
      </w:r>
      <w:r w:rsidR="009C0360" w:rsidRPr="00094146">
        <w:t xml:space="preserve"> </w:t>
      </w:r>
      <w:r w:rsidRPr="00094146">
        <w:t>РСС</w:t>
      </w:r>
      <w:r>
        <w:t xml:space="preserve">. В частности, для стран РСС актуальным является создание широкополосных сетей, что делает диапазон 900 </w:t>
      </w:r>
      <w:proofErr w:type="gramStart"/>
      <w:r>
        <w:t>МГц</w:t>
      </w:r>
      <w:proofErr w:type="gramEnd"/>
      <w:r>
        <w:t xml:space="preserve"> востребованным для внедрения технологической нейтральности и решения проблемы фрагментации. Для увеличения покрытия и расширения емкости также </w:t>
      </w:r>
      <w:r>
        <w:lastRenderedPageBreak/>
        <w:t xml:space="preserve">актуальными является освоение диапазонов радиочастот 800 МГц и 700 МГц при решении проблем совместимости в данных диапазонах радиочастот. Для создания емкости сетей сотовой подвижной связи </w:t>
      </w:r>
      <w:r w:rsidR="00CB475A">
        <w:t>также наиболее простым способом является внедрение технологической нейтральности в диапазоне 1800 МГц. Для дальнейшего наращивания емкости наиболее целесообразным является использование полос радиочастот 2500-2570</w:t>
      </w:r>
      <w:r w:rsidR="00CB475A" w:rsidRPr="00CB475A">
        <w:t xml:space="preserve">/2620-2690 </w:t>
      </w:r>
      <w:r w:rsidR="00CB475A">
        <w:t xml:space="preserve">МГц. И только после исчерпания емкости данных полос радиочастот целесообразным является освоение новых полос радиочастот для внедрения сетей </w:t>
      </w:r>
      <w:r w:rsidR="00CB475A">
        <w:rPr>
          <w:lang w:val="en-US"/>
        </w:rPr>
        <w:t>LTE</w:t>
      </w:r>
      <w:r w:rsidR="00CB475A" w:rsidRPr="00CB475A">
        <w:t xml:space="preserve"> </w:t>
      </w:r>
      <w:r w:rsidR="00CB475A">
        <w:rPr>
          <w:lang w:val="en-US"/>
        </w:rPr>
        <w:t>TDD</w:t>
      </w:r>
      <w:r w:rsidR="00CB475A">
        <w:t>, таких как 2570-2620 МГц и 2300-2400 МГц. Освоение еще более высоких диапазонов радиочастот для создания еще большей емкости является долгосрочной задачей</w:t>
      </w:r>
      <w:r w:rsidR="0077338E">
        <w:t xml:space="preserve"> и менее актуально для стран РСС на текущий момент</w:t>
      </w:r>
      <w:r w:rsidR="00CB475A">
        <w:t>.</w:t>
      </w:r>
    </w:p>
    <w:p w:rsidR="00DA706D" w:rsidRPr="00B71E8B" w:rsidRDefault="00DA706D" w:rsidP="00B71E8B">
      <w:pPr>
        <w:ind w:firstLine="567"/>
        <w:rPr>
          <w:rFonts w:eastAsia="Calibri"/>
        </w:rPr>
      </w:pPr>
    </w:p>
    <w:sectPr w:rsidR="00DA706D" w:rsidRPr="00B71E8B" w:rsidSect="00C81E59">
      <w:pgSz w:w="11907" w:h="16840" w:code="9"/>
      <w:pgMar w:top="1134" w:right="907" w:bottom="567" w:left="1418" w:header="720" w:footer="8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9C9" w:rsidRDefault="007B59C9">
      <w:r>
        <w:separator/>
      </w:r>
    </w:p>
  </w:endnote>
  <w:endnote w:type="continuationSeparator" w:id="0">
    <w:p w:rsidR="007B59C9" w:rsidRDefault="007B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charset w:val="00"/>
    <w:family w:val="roman"/>
    <w:pitch w:val="variable"/>
    <w:sig w:usb0="00003A87" w:usb1="00000000" w:usb2="00000000" w:usb3="00000000" w:csb0="000000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9817902"/>
      <w:docPartObj>
        <w:docPartGallery w:val="Page Numbers (Bottom of Page)"/>
        <w:docPartUnique/>
      </w:docPartObj>
    </w:sdtPr>
    <w:sdtEndPr/>
    <w:sdtContent>
      <w:p w:rsidR="0024582D" w:rsidRDefault="0024582D">
        <w:pPr>
          <w:pStyle w:val="a5"/>
          <w:jc w:val="right"/>
        </w:pPr>
        <w:r>
          <w:fldChar w:fldCharType="begin"/>
        </w:r>
        <w:r>
          <w:instrText>PAGE   \* MERGEFORMAT</w:instrText>
        </w:r>
        <w:r>
          <w:fldChar w:fldCharType="separate"/>
        </w:r>
        <w:r w:rsidR="00BE67E1">
          <w:t>25</w:t>
        </w:r>
        <w:r>
          <w:fldChar w:fldCharType="end"/>
        </w:r>
      </w:p>
    </w:sdtContent>
  </w:sdt>
  <w:p w:rsidR="0024582D" w:rsidRDefault="0024582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82D" w:rsidRDefault="0024582D">
    <w:pPr>
      <w:pStyle w:val="a5"/>
      <w:jc w:val="right"/>
    </w:pPr>
  </w:p>
  <w:p w:rsidR="0024582D" w:rsidRDefault="0024582D" w:rsidP="00D700C8">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9C9" w:rsidRDefault="007B59C9">
      <w:r>
        <w:separator/>
      </w:r>
    </w:p>
  </w:footnote>
  <w:footnote w:type="continuationSeparator" w:id="0">
    <w:p w:rsidR="007B59C9" w:rsidRDefault="007B59C9">
      <w:r>
        <w:continuationSeparator/>
      </w:r>
    </w:p>
  </w:footnote>
  <w:footnote w:id="1">
    <w:p w:rsidR="0024582D" w:rsidRDefault="0024582D" w:rsidP="003A3FF9">
      <w:pPr>
        <w:pStyle w:val="a9"/>
      </w:pPr>
      <w:r>
        <w:rPr>
          <w:rStyle w:val="ab"/>
        </w:rPr>
        <w:footnoteRef/>
      </w:r>
      <w:r>
        <w:t xml:space="preserve"> </w:t>
      </w:r>
      <w:r w:rsidRPr="003A3FF9">
        <w:rPr>
          <w:sz w:val="20"/>
        </w:rPr>
        <w:t>Отчет РСС. Исследование условий совместного использования радиочастотного спектра РЭС радиотехнологий LTE, UMTS и GSM в полосах радиочастот 890-915 МГц, 935-960 МГц, а также LTE и GSM в полосах частот 1710-1785 МГц и 1805-1880 МГц</w:t>
      </w:r>
      <w:r>
        <w:rPr>
          <w:sz w:val="20"/>
        </w:rPr>
        <w:t>. 26.02.2016,</w:t>
      </w:r>
      <w:r w:rsidRPr="0024582D">
        <w:rPr>
          <w:sz w:val="20"/>
        </w:rPr>
        <w:t xml:space="preserve"> </w:t>
      </w:r>
      <w:r>
        <w:rPr>
          <w:sz w:val="20"/>
        </w:rPr>
        <w:t>г.Астана.</w:t>
      </w:r>
    </w:p>
  </w:footnote>
  <w:footnote w:id="2">
    <w:p w:rsidR="0024582D" w:rsidRDefault="0024582D">
      <w:pPr>
        <w:pStyle w:val="a9"/>
      </w:pPr>
      <w:r>
        <w:rPr>
          <w:rStyle w:val="ab"/>
        </w:rPr>
        <w:footnoteRef/>
      </w:r>
      <w:r>
        <w:t xml:space="preserve"> </w:t>
      </w:r>
      <w:r w:rsidRPr="009D4C5F">
        <w:rPr>
          <w:sz w:val="20"/>
        </w:rPr>
        <w:t>Справочник: Использование полос частот сетями сотовой подвижной связи, включая системы мобильного широкополосного доступа. 16.09.2016, г. Минск.</w:t>
      </w:r>
    </w:p>
  </w:footnote>
  <w:footnote w:id="3">
    <w:p w:rsidR="0024582D" w:rsidRDefault="0024582D" w:rsidP="00D177C2">
      <w:pPr>
        <w:pStyle w:val="a9"/>
      </w:pPr>
      <w:r>
        <w:rPr>
          <w:rStyle w:val="ab"/>
        </w:rPr>
        <w:footnoteRef/>
      </w:r>
      <w:r>
        <w:t xml:space="preserve"> Отчет «О радиочастотных аспектах приложений Интернета вещей (IoT)». 15.09.2017. г.Самарканд.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AF92171E"/>
    <w:lvl w:ilvl="0">
      <w:start w:val="1"/>
      <w:numFmt w:val="bullet"/>
      <w:lvlText w:val=""/>
      <w:lvlJc w:val="left"/>
      <w:pPr>
        <w:tabs>
          <w:tab w:val="num" w:pos="926"/>
        </w:tabs>
        <w:ind w:left="926" w:hanging="360"/>
      </w:pPr>
      <w:rPr>
        <w:rFonts w:ascii="Symbol" w:hAnsi="Symbol" w:hint="default"/>
      </w:rPr>
    </w:lvl>
  </w:abstractNum>
  <w:abstractNum w:abstractNumId="1">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3">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4">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5">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nsid w:val="555D1CAB"/>
    <w:multiLevelType w:val="multilevel"/>
    <w:tmpl w:val="21226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nsid w:val="59357E04"/>
    <w:multiLevelType w:val="multilevel"/>
    <w:tmpl w:val="C27C86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8">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nsid w:val="5EFC3D65"/>
    <w:multiLevelType w:val="hybridMultilevel"/>
    <w:tmpl w:val="2C148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6E36C84"/>
    <w:multiLevelType w:val="multilevel"/>
    <w:tmpl w:val="FCEC7FBC"/>
    <w:numStyleLink w:val="ECCBullets"/>
  </w:abstractNum>
  <w:abstractNum w:abstractNumId="21">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77BD5A79"/>
    <w:multiLevelType w:val="multilevel"/>
    <w:tmpl w:val="1C705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7D253DBC"/>
    <w:multiLevelType w:val="hybridMultilevel"/>
    <w:tmpl w:val="59A4531E"/>
    <w:lvl w:ilvl="0" w:tplc="C9F2E468">
      <w:start w:val="1"/>
      <w:numFmt w:val="bullet"/>
      <w:pStyle w:val="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5">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8"/>
  </w:num>
  <w:num w:numId="3">
    <w:abstractNumId w:val="23"/>
  </w:num>
  <w:num w:numId="4">
    <w:abstractNumId w:val="12"/>
  </w:num>
  <w:num w:numId="5">
    <w:abstractNumId w:val="5"/>
  </w:num>
  <w:num w:numId="6">
    <w:abstractNumId w:val="10"/>
  </w:num>
  <w:num w:numId="7">
    <w:abstractNumId w:val="10"/>
    <w:lvlOverride w:ilvl="0">
      <w:startOverride w:val="1"/>
    </w:lvlOverride>
  </w:num>
  <w:num w:numId="8">
    <w:abstractNumId w:val="3"/>
  </w:num>
  <w:num w:numId="9">
    <w:abstractNumId w:val="20"/>
  </w:num>
  <w:num w:numId="10">
    <w:abstractNumId w:val="17"/>
  </w:num>
  <w:num w:numId="11">
    <w:abstractNumId w:val="11"/>
  </w:num>
  <w:num w:numId="12">
    <w:abstractNumId w:val="7"/>
  </w:num>
  <w:num w:numId="13">
    <w:abstractNumId w:val="18"/>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2"/>
  </w:num>
  <w:num w:numId="20">
    <w:abstractNumId w:val="1"/>
  </w:num>
  <w:num w:numId="21">
    <w:abstractNumId w:val="9"/>
  </w:num>
  <w:num w:numId="22">
    <w:abstractNumId w:val="6"/>
  </w:num>
  <w:num w:numId="23">
    <w:abstractNumId w:val="24"/>
  </w:num>
  <w:num w:numId="24">
    <w:abstractNumId w:val="25"/>
  </w:num>
  <w:num w:numId="25">
    <w:abstractNumId w:val="14"/>
  </w:num>
  <w:num w:numId="26">
    <w:abstractNumId w:val="22"/>
  </w:num>
  <w:num w:numId="27">
    <w:abstractNumId w:val="19"/>
  </w:num>
  <w:num w:numId="28">
    <w:abstractNumId w:val="0"/>
  </w:num>
  <w:num w:numId="2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P01">
    <w15:presenceInfo w15:providerId="None" w15:userId="VP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ru-RU" w:vendorID="64" w:dllVersion="131078" w:nlCheck="1" w:checkStyle="0"/>
  <w:activeWritingStyle w:appName="MSWord" w:lang="en-US" w:vendorID="64" w:dllVersion="131078" w:nlCheck="1" w:checkStyle="1"/>
  <w:activeWritingStyle w:appName="MSWord" w:lang="fr-FR" w:vendorID="64" w:dllVersion="131078" w:nlCheck="1" w:checkStyle="0"/>
  <w:activeWritingStyle w:appName="MSWord" w:lang="en-GB" w:vendorID="64" w:dllVersion="131078" w:nlCheck="1" w:checkStyle="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BAC"/>
    <w:rsid w:val="00001D82"/>
    <w:rsid w:val="000022FD"/>
    <w:rsid w:val="0000514A"/>
    <w:rsid w:val="0000743C"/>
    <w:rsid w:val="00007BF2"/>
    <w:rsid w:val="000152FB"/>
    <w:rsid w:val="000262E7"/>
    <w:rsid w:val="00031678"/>
    <w:rsid w:val="00043BA0"/>
    <w:rsid w:val="000455E5"/>
    <w:rsid w:val="00045B56"/>
    <w:rsid w:val="00047D81"/>
    <w:rsid w:val="0005062E"/>
    <w:rsid w:val="00053BDE"/>
    <w:rsid w:val="00061990"/>
    <w:rsid w:val="0007763A"/>
    <w:rsid w:val="00081836"/>
    <w:rsid w:val="00081900"/>
    <w:rsid w:val="00094146"/>
    <w:rsid w:val="000A0650"/>
    <w:rsid w:val="000A3E2D"/>
    <w:rsid w:val="000B1FA1"/>
    <w:rsid w:val="000B3DC6"/>
    <w:rsid w:val="000C16BD"/>
    <w:rsid w:val="000C4D97"/>
    <w:rsid w:val="000C59D1"/>
    <w:rsid w:val="000D031A"/>
    <w:rsid w:val="000D0A8F"/>
    <w:rsid w:val="000D2A8F"/>
    <w:rsid w:val="000E37CF"/>
    <w:rsid w:val="000E5B52"/>
    <w:rsid w:val="000E7831"/>
    <w:rsid w:val="000F08B6"/>
    <w:rsid w:val="00100439"/>
    <w:rsid w:val="00115D9B"/>
    <w:rsid w:val="00117D88"/>
    <w:rsid w:val="00120F4E"/>
    <w:rsid w:val="00164986"/>
    <w:rsid w:val="0016604E"/>
    <w:rsid w:val="00167DCD"/>
    <w:rsid w:val="001843B9"/>
    <w:rsid w:val="00186A4C"/>
    <w:rsid w:val="001978D6"/>
    <w:rsid w:val="001B5164"/>
    <w:rsid w:val="001C0B60"/>
    <w:rsid w:val="001E7CCF"/>
    <w:rsid w:val="002076EF"/>
    <w:rsid w:val="00224459"/>
    <w:rsid w:val="00225D4B"/>
    <w:rsid w:val="00232100"/>
    <w:rsid w:val="00236E2D"/>
    <w:rsid w:val="0024582D"/>
    <w:rsid w:val="002536B8"/>
    <w:rsid w:val="00264677"/>
    <w:rsid w:val="00276D08"/>
    <w:rsid w:val="00281FB1"/>
    <w:rsid w:val="00284E4C"/>
    <w:rsid w:val="00292803"/>
    <w:rsid w:val="00292BE1"/>
    <w:rsid w:val="0029414B"/>
    <w:rsid w:val="002A338A"/>
    <w:rsid w:val="002A3799"/>
    <w:rsid w:val="002D1A3F"/>
    <w:rsid w:val="002D4CFE"/>
    <w:rsid w:val="002D7EBF"/>
    <w:rsid w:val="002E017D"/>
    <w:rsid w:val="00302038"/>
    <w:rsid w:val="003100C4"/>
    <w:rsid w:val="003103F3"/>
    <w:rsid w:val="003370A6"/>
    <w:rsid w:val="0034183E"/>
    <w:rsid w:val="00345458"/>
    <w:rsid w:val="00356926"/>
    <w:rsid w:val="00361407"/>
    <w:rsid w:val="003670FD"/>
    <w:rsid w:val="00372945"/>
    <w:rsid w:val="00375B5C"/>
    <w:rsid w:val="003802F1"/>
    <w:rsid w:val="00384111"/>
    <w:rsid w:val="00387416"/>
    <w:rsid w:val="003972F5"/>
    <w:rsid w:val="003A2C63"/>
    <w:rsid w:val="003A3FF9"/>
    <w:rsid w:val="003C0358"/>
    <w:rsid w:val="003D034B"/>
    <w:rsid w:val="003D10D7"/>
    <w:rsid w:val="003D3267"/>
    <w:rsid w:val="003D7C43"/>
    <w:rsid w:val="003E084B"/>
    <w:rsid w:val="003E1B5E"/>
    <w:rsid w:val="003E3331"/>
    <w:rsid w:val="003E3C49"/>
    <w:rsid w:val="0040383E"/>
    <w:rsid w:val="00422ADE"/>
    <w:rsid w:val="00424B12"/>
    <w:rsid w:val="00431612"/>
    <w:rsid w:val="00435FC0"/>
    <w:rsid w:val="00436473"/>
    <w:rsid w:val="00443347"/>
    <w:rsid w:val="0045031E"/>
    <w:rsid w:val="00451D9A"/>
    <w:rsid w:val="00452DFD"/>
    <w:rsid w:val="00453CF8"/>
    <w:rsid w:val="00454F6E"/>
    <w:rsid w:val="00460F8F"/>
    <w:rsid w:val="00463428"/>
    <w:rsid w:val="00485534"/>
    <w:rsid w:val="00487EB7"/>
    <w:rsid w:val="00491F34"/>
    <w:rsid w:val="004A5319"/>
    <w:rsid w:val="004C4E3B"/>
    <w:rsid w:val="004C5839"/>
    <w:rsid w:val="004D17AD"/>
    <w:rsid w:val="004F0B02"/>
    <w:rsid w:val="005225D6"/>
    <w:rsid w:val="005450D6"/>
    <w:rsid w:val="00547594"/>
    <w:rsid w:val="00552C7E"/>
    <w:rsid w:val="00553C3A"/>
    <w:rsid w:val="00554BC8"/>
    <w:rsid w:val="00557A8C"/>
    <w:rsid w:val="00563C86"/>
    <w:rsid w:val="00570970"/>
    <w:rsid w:val="00574376"/>
    <w:rsid w:val="00590B18"/>
    <w:rsid w:val="005929C1"/>
    <w:rsid w:val="005939A0"/>
    <w:rsid w:val="0059449E"/>
    <w:rsid w:val="005B5670"/>
    <w:rsid w:val="005C069E"/>
    <w:rsid w:val="005C1EBB"/>
    <w:rsid w:val="005C3258"/>
    <w:rsid w:val="005C3E77"/>
    <w:rsid w:val="005D3598"/>
    <w:rsid w:val="005D6C62"/>
    <w:rsid w:val="005E1674"/>
    <w:rsid w:val="005E2701"/>
    <w:rsid w:val="005E672A"/>
    <w:rsid w:val="00600D87"/>
    <w:rsid w:val="006026EA"/>
    <w:rsid w:val="006032B8"/>
    <w:rsid w:val="0061490B"/>
    <w:rsid w:val="00621C07"/>
    <w:rsid w:val="00626EEC"/>
    <w:rsid w:val="00644DCD"/>
    <w:rsid w:val="00654024"/>
    <w:rsid w:val="006628CF"/>
    <w:rsid w:val="00664560"/>
    <w:rsid w:val="006752A0"/>
    <w:rsid w:val="0068329B"/>
    <w:rsid w:val="006877DC"/>
    <w:rsid w:val="00692DCC"/>
    <w:rsid w:val="00694456"/>
    <w:rsid w:val="00697EB6"/>
    <w:rsid w:val="006A3560"/>
    <w:rsid w:val="006C151C"/>
    <w:rsid w:val="006C2392"/>
    <w:rsid w:val="006C2A15"/>
    <w:rsid w:val="006D07C5"/>
    <w:rsid w:val="006D5AF6"/>
    <w:rsid w:val="006D6939"/>
    <w:rsid w:val="00712059"/>
    <w:rsid w:val="00716BD8"/>
    <w:rsid w:val="0072330B"/>
    <w:rsid w:val="00723AC6"/>
    <w:rsid w:val="007440D4"/>
    <w:rsid w:val="00766E3C"/>
    <w:rsid w:val="0077338E"/>
    <w:rsid w:val="00777626"/>
    <w:rsid w:val="007868F9"/>
    <w:rsid w:val="00793089"/>
    <w:rsid w:val="0079411F"/>
    <w:rsid w:val="00795429"/>
    <w:rsid w:val="007A59E5"/>
    <w:rsid w:val="007A6364"/>
    <w:rsid w:val="007A6E43"/>
    <w:rsid w:val="007B083E"/>
    <w:rsid w:val="007B0A9F"/>
    <w:rsid w:val="007B54DE"/>
    <w:rsid w:val="007B59C9"/>
    <w:rsid w:val="007C63A8"/>
    <w:rsid w:val="007E7698"/>
    <w:rsid w:val="00802F7F"/>
    <w:rsid w:val="00816F81"/>
    <w:rsid w:val="008229DB"/>
    <w:rsid w:val="008262EE"/>
    <w:rsid w:val="00826CD1"/>
    <w:rsid w:val="008420F4"/>
    <w:rsid w:val="00842190"/>
    <w:rsid w:val="00852D1B"/>
    <w:rsid w:val="0085514D"/>
    <w:rsid w:val="008572A2"/>
    <w:rsid w:val="008806AB"/>
    <w:rsid w:val="00880950"/>
    <w:rsid w:val="00883458"/>
    <w:rsid w:val="00883D54"/>
    <w:rsid w:val="00886973"/>
    <w:rsid w:val="008919F0"/>
    <w:rsid w:val="00892B9F"/>
    <w:rsid w:val="00897831"/>
    <w:rsid w:val="008A7A8C"/>
    <w:rsid w:val="008B01D5"/>
    <w:rsid w:val="008B4EA6"/>
    <w:rsid w:val="008B5052"/>
    <w:rsid w:val="008B721E"/>
    <w:rsid w:val="008C7FA5"/>
    <w:rsid w:val="008D0D31"/>
    <w:rsid w:val="008D3B89"/>
    <w:rsid w:val="008D79AF"/>
    <w:rsid w:val="008E049A"/>
    <w:rsid w:val="008E3D06"/>
    <w:rsid w:val="008E561C"/>
    <w:rsid w:val="009124EB"/>
    <w:rsid w:val="00920B9C"/>
    <w:rsid w:val="009324EB"/>
    <w:rsid w:val="00933C61"/>
    <w:rsid w:val="00940640"/>
    <w:rsid w:val="00940D01"/>
    <w:rsid w:val="009413FB"/>
    <w:rsid w:val="00943019"/>
    <w:rsid w:val="009653CC"/>
    <w:rsid w:val="009707B2"/>
    <w:rsid w:val="00970D90"/>
    <w:rsid w:val="0098053E"/>
    <w:rsid w:val="00991A53"/>
    <w:rsid w:val="009A5D89"/>
    <w:rsid w:val="009A6F11"/>
    <w:rsid w:val="009B0601"/>
    <w:rsid w:val="009B3D08"/>
    <w:rsid w:val="009B4B01"/>
    <w:rsid w:val="009C0360"/>
    <w:rsid w:val="009C211F"/>
    <w:rsid w:val="009C7586"/>
    <w:rsid w:val="009D118C"/>
    <w:rsid w:val="009D2276"/>
    <w:rsid w:val="009D3691"/>
    <w:rsid w:val="009D3F73"/>
    <w:rsid w:val="009D4C5F"/>
    <w:rsid w:val="009D59D1"/>
    <w:rsid w:val="009E10A5"/>
    <w:rsid w:val="009E39F8"/>
    <w:rsid w:val="009E508A"/>
    <w:rsid w:val="009F1464"/>
    <w:rsid w:val="009F1ACF"/>
    <w:rsid w:val="00A10167"/>
    <w:rsid w:val="00A166DE"/>
    <w:rsid w:val="00A21202"/>
    <w:rsid w:val="00A21BD5"/>
    <w:rsid w:val="00A35296"/>
    <w:rsid w:val="00A40BE5"/>
    <w:rsid w:val="00A53D51"/>
    <w:rsid w:val="00A55D1A"/>
    <w:rsid w:val="00A6077B"/>
    <w:rsid w:val="00A7269D"/>
    <w:rsid w:val="00A72D1E"/>
    <w:rsid w:val="00A7401C"/>
    <w:rsid w:val="00A805CA"/>
    <w:rsid w:val="00A8301B"/>
    <w:rsid w:val="00A94169"/>
    <w:rsid w:val="00A96154"/>
    <w:rsid w:val="00AA7369"/>
    <w:rsid w:val="00AA736A"/>
    <w:rsid w:val="00AA7EE6"/>
    <w:rsid w:val="00AC4D6F"/>
    <w:rsid w:val="00AC6854"/>
    <w:rsid w:val="00AD49CA"/>
    <w:rsid w:val="00AD6085"/>
    <w:rsid w:val="00AD74FF"/>
    <w:rsid w:val="00AE2B8C"/>
    <w:rsid w:val="00AF4C1B"/>
    <w:rsid w:val="00AF5780"/>
    <w:rsid w:val="00AF6B36"/>
    <w:rsid w:val="00B01500"/>
    <w:rsid w:val="00B015CA"/>
    <w:rsid w:val="00B0589E"/>
    <w:rsid w:val="00B07AB4"/>
    <w:rsid w:val="00B331C8"/>
    <w:rsid w:val="00B4090E"/>
    <w:rsid w:val="00B4101D"/>
    <w:rsid w:val="00B427E7"/>
    <w:rsid w:val="00B44B0B"/>
    <w:rsid w:val="00B4584A"/>
    <w:rsid w:val="00B66425"/>
    <w:rsid w:val="00B66B59"/>
    <w:rsid w:val="00B71E8B"/>
    <w:rsid w:val="00B80A25"/>
    <w:rsid w:val="00B81529"/>
    <w:rsid w:val="00B81F88"/>
    <w:rsid w:val="00B917A3"/>
    <w:rsid w:val="00B95C69"/>
    <w:rsid w:val="00BA5C65"/>
    <w:rsid w:val="00BA5D2C"/>
    <w:rsid w:val="00BB0185"/>
    <w:rsid w:val="00BD2A70"/>
    <w:rsid w:val="00BD5FFB"/>
    <w:rsid w:val="00BE35DD"/>
    <w:rsid w:val="00BE3B15"/>
    <w:rsid w:val="00BE67E1"/>
    <w:rsid w:val="00BF1BAC"/>
    <w:rsid w:val="00BF3EF8"/>
    <w:rsid w:val="00C00795"/>
    <w:rsid w:val="00C04975"/>
    <w:rsid w:val="00C13420"/>
    <w:rsid w:val="00C1510F"/>
    <w:rsid w:val="00C16A8C"/>
    <w:rsid w:val="00C27019"/>
    <w:rsid w:val="00C3067B"/>
    <w:rsid w:val="00C347D2"/>
    <w:rsid w:val="00C40838"/>
    <w:rsid w:val="00C40CB2"/>
    <w:rsid w:val="00C540EB"/>
    <w:rsid w:val="00C6152E"/>
    <w:rsid w:val="00C81E59"/>
    <w:rsid w:val="00C90386"/>
    <w:rsid w:val="00C9065A"/>
    <w:rsid w:val="00C90AAF"/>
    <w:rsid w:val="00C90D4F"/>
    <w:rsid w:val="00C9461C"/>
    <w:rsid w:val="00CA1A56"/>
    <w:rsid w:val="00CB1306"/>
    <w:rsid w:val="00CB475A"/>
    <w:rsid w:val="00CC3CD3"/>
    <w:rsid w:val="00CC4303"/>
    <w:rsid w:val="00CC5FC8"/>
    <w:rsid w:val="00CD019C"/>
    <w:rsid w:val="00CD191B"/>
    <w:rsid w:val="00CD28DC"/>
    <w:rsid w:val="00CD3508"/>
    <w:rsid w:val="00CE1125"/>
    <w:rsid w:val="00CF6C90"/>
    <w:rsid w:val="00D020DD"/>
    <w:rsid w:val="00D02637"/>
    <w:rsid w:val="00D03436"/>
    <w:rsid w:val="00D03B6E"/>
    <w:rsid w:val="00D15283"/>
    <w:rsid w:val="00D177C2"/>
    <w:rsid w:val="00D243C6"/>
    <w:rsid w:val="00D34B7C"/>
    <w:rsid w:val="00D42776"/>
    <w:rsid w:val="00D43ADE"/>
    <w:rsid w:val="00D478F5"/>
    <w:rsid w:val="00D50D60"/>
    <w:rsid w:val="00D51B75"/>
    <w:rsid w:val="00D55B37"/>
    <w:rsid w:val="00D61509"/>
    <w:rsid w:val="00D6419B"/>
    <w:rsid w:val="00D65B27"/>
    <w:rsid w:val="00D700C8"/>
    <w:rsid w:val="00D72763"/>
    <w:rsid w:val="00D75C5D"/>
    <w:rsid w:val="00D81729"/>
    <w:rsid w:val="00D84AE2"/>
    <w:rsid w:val="00D866D5"/>
    <w:rsid w:val="00D94721"/>
    <w:rsid w:val="00D97881"/>
    <w:rsid w:val="00DA19F4"/>
    <w:rsid w:val="00DA575B"/>
    <w:rsid w:val="00DA706D"/>
    <w:rsid w:val="00DB3C69"/>
    <w:rsid w:val="00DC6CBA"/>
    <w:rsid w:val="00DC7746"/>
    <w:rsid w:val="00DD7CC4"/>
    <w:rsid w:val="00DF0618"/>
    <w:rsid w:val="00E01814"/>
    <w:rsid w:val="00E10F3B"/>
    <w:rsid w:val="00E1169A"/>
    <w:rsid w:val="00E11FC1"/>
    <w:rsid w:val="00E13098"/>
    <w:rsid w:val="00E141E2"/>
    <w:rsid w:val="00E14671"/>
    <w:rsid w:val="00E24727"/>
    <w:rsid w:val="00E259EE"/>
    <w:rsid w:val="00E3144B"/>
    <w:rsid w:val="00E31911"/>
    <w:rsid w:val="00E3205A"/>
    <w:rsid w:val="00E33E97"/>
    <w:rsid w:val="00E42E41"/>
    <w:rsid w:val="00E566FC"/>
    <w:rsid w:val="00E6556A"/>
    <w:rsid w:val="00E67214"/>
    <w:rsid w:val="00E85EB9"/>
    <w:rsid w:val="00E91D11"/>
    <w:rsid w:val="00E957E2"/>
    <w:rsid w:val="00E96683"/>
    <w:rsid w:val="00EA6F83"/>
    <w:rsid w:val="00EA7178"/>
    <w:rsid w:val="00EB5253"/>
    <w:rsid w:val="00EC361B"/>
    <w:rsid w:val="00EC68CB"/>
    <w:rsid w:val="00ED40DD"/>
    <w:rsid w:val="00ED5BF5"/>
    <w:rsid w:val="00ED76D8"/>
    <w:rsid w:val="00EE002D"/>
    <w:rsid w:val="00EE33CD"/>
    <w:rsid w:val="00EE46F3"/>
    <w:rsid w:val="00EF3DD6"/>
    <w:rsid w:val="00EF48C0"/>
    <w:rsid w:val="00F02833"/>
    <w:rsid w:val="00F030C5"/>
    <w:rsid w:val="00F061A8"/>
    <w:rsid w:val="00F14E4B"/>
    <w:rsid w:val="00F1737E"/>
    <w:rsid w:val="00F22E87"/>
    <w:rsid w:val="00F30398"/>
    <w:rsid w:val="00F308ED"/>
    <w:rsid w:val="00F452C0"/>
    <w:rsid w:val="00F50735"/>
    <w:rsid w:val="00F51033"/>
    <w:rsid w:val="00F53598"/>
    <w:rsid w:val="00F608BB"/>
    <w:rsid w:val="00F621FB"/>
    <w:rsid w:val="00F6492D"/>
    <w:rsid w:val="00F64B8E"/>
    <w:rsid w:val="00F6555E"/>
    <w:rsid w:val="00F711B7"/>
    <w:rsid w:val="00F71366"/>
    <w:rsid w:val="00F74535"/>
    <w:rsid w:val="00F80DA8"/>
    <w:rsid w:val="00F86E0E"/>
    <w:rsid w:val="00F94886"/>
    <w:rsid w:val="00FA69F0"/>
    <w:rsid w:val="00FB40C7"/>
    <w:rsid w:val="00FB6844"/>
    <w:rsid w:val="00FC3437"/>
    <w:rsid w:val="00FD3DBA"/>
    <w:rsid w:val="00FD5E8C"/>
    <w:rsid w:val="00FF1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AC"/>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094146"/>
    <w:pPr>
      <w:keepNext/>
      <w:spacing w:before="600" w:after="240"/>
      <w:ind w:hanging="5"/>
      <w:outlineLvl w:val="0"/>
    </w:pPr>
    <w:rPr>
      <w:rFonts w:eastAsia="MS Mincho"/>
      <w:b/>
      <w:bCs/>
      <w:caps/>
      <w:noProof/>
      <w:color w:val="000000" w:themeColor="text1"/>
      <w:kern w:val="32"/>
      <w:szCs w:val="26"/>
    </w:rPr>
  </w:style>
  <w:style w:type="paragraph" w:styleId="20">
    <w:name w:val="heading 2"/>
    <w:aliases w:val="RCC Heading 2"/>
    <w:basedOn w:val="a"/>
    <w:next w:val="ECCParagraph"/>
    <w:link w:val="21"/>
    <w:autoRedefine/>
    <w:qFormat/>
    <w:rsid w:val="00164986"/>
    <w:pPr>
      <w:ind w:firstLine="567"/>
      <w:outlineLvl w:val="1"/>
    </w:pPr>
    <w:rPr>
      <w:rFonts w:eastAsia="MS Mincho" w:cs="Arial"/>
      <w:b/>
      <w:noProof/>
      <w:color w:val="000000" w:themeColor="text1"/>
      <w:szCs w:val="20"/>
    </w:rPr>
  </w:style>
  <w:style w:type="paragraph" w:styleId="30">
    <w:name w:val="heading 3"/>
    <w:aliases w:val="RCC Heading 3"/>
    <w:basedOn w:val="a"/>
    <w:next w:val="ECCParagraph"/>
    <w:link w:val="31"/>
    <w:autoRedefine/>
    <w:qFormat/>
    <w:rsid w:val="00BF1BAC"/>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BF1BAC"/>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BF1BAC"/>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BF1BAC"/>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BF1BAC"/>
    <w:pPr>
      <w:numPr>
        <w:ilvl w:val="6"/>
        <w:numId w:val="2"/>
      </w:numPr>
      <w:spacing w:before="240" w:after="60"/>
      <w:outlineLvl w:val="6"/>
    </w:pPr>
    <w:rPr>
      <w:rFonts w:eastAsia="MS Mincho"/>
      <w:noProof/>
      <w:szCs w:val="20"/>
    </w:rPr>
  </w:style>
  <w:style w:type="paragraph" w:styleId="8">
    <w:name w:val="heading 8"/>
    <w:basedOn w:val="a"/>
    <w:next w:val="a"/>
    <w:link w:val="80"/>
    <w:qFormat/>
    <w:rsid w:val="00BF1BAC"/>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BF1BAC"/>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094146"/>
    <w:rPr>
      <w:rFonts w:ascii="Times New Roman" w:eastAsia="MS Mincho" w:hAnsi="Times New Roman" w:cs="Times New Roman"/>
      <w:b/>
      <w:bCs/>
      <w:caps/>
      <w:noProof/>
      <w:color w:val="000000" w:themeColor="text1"/>
      <w:kern w:val="32"/>
      <w:sz w:val="24"/>
      <w:szCs w:val="26"/>
    </w:rPr>
  </w:style>
  <w:style w:type="character" w:customStyle="1" w:styleId="21">
    <w:name w:val="Заголовок 2 Знак"/>
    <w:aliases w:val="RCC Heading 2 Знак"/>
    <w:basedOn w:val="a0"/>
    <w:link w:val="20"/>
    <w:rsid w:val="00164986"/>
    <w:rPr>
      <w:rFonts w:ascii="Times New Roman" w:eastAsia="MS Mincho" w:hAnsi="Times New Roman" w:cs="Arial"/>
      <w:b/>
      <w:noProof/>
      <w:color w:val="000000" w:themeColor="text1"/>
      <w:sz w:val="24"/>
      <w:szCs w:val="20"/>
    </w:rPr>
  </w:style>
  <w:style w:type="character" w:customStyle="1" w:styleId="31">
    <w:name w:val="Заголовок 3 Знак"/>
    <w:aliases w:val="RCC Heading 3 Знак"/>
    <w:basedOn w:val="a0"/>
    <w:link w:val="30"/>
    <w:rsid w:val="00BF1BAC"/>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BF1BAC"/>
    <w:rPr>
      <w:rFonts w:ascii="Times New Roman" w:eastAsia="MS Mincho" w:hAnsi="Times New Roman" w:cs="Arial"/>
      <w:bCs/>
      <w:i/>
      <w:noProof/>
      <w:sz w:val="24"/>
      <w:szCs w:val="26"/>
    </w:rPr>
  </w:style>
  <w:style w:type="character" w:customStyle="1" w:styleId="50">
    <w:name w:val="Заголовок 5 Знак"/>
    <w:basedOn w:val="a0"/>
    <w:link w:val="5"/>
    <w:rsid w:val="00BF1BAC"/>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BF1BAC"/>
    <w:rPr>
      <w:rFonts w:ascii="Times New Roman" w:eastAsia="MS Mincho" w:hAnsi="Times New Roman" w:cs="Times New Roman"/>
      <w:b/>
      <w:bCs/>
      <w:noProof/>
    </w:rPr>
  </w:style>
  <w:style w:type="character" w:customStyle="1" w:styleId="70">
    <w:name w:val="Заголовок 7 Знак"/>
    <w:basedOn w:val="a0"/>
    <w:link w:val="7"/>
    <w:rsid w:val="00BF1BAC"/>
    <w:rPr>
      <w:rFonts w:ascii="Times New Roman" w:eastAsia="MS Mincho" w:hAnsi="Times New Roman" w:cs="Times New Roman"/>
      <w:noProof/>
      <w:sz w:val="24"/>
      <w:szCs w:val="20"/>
    </w:rPr>
  </w:style>
  <w:style w:type="character" w:customStyle="1" w:styleId="80">
    <w:name w:val="Заголовок 8 Знак"/>
    <w:basedOn w:val="a0"/>
    <w:link w:val="8"/>
    <w:rsid w:val="00BF1BAC"/>
    <w:rPr>
      <w:rFonts w:ascii="Times New Roman" w:eastAsia="MS Mincho" w:hAnsi="Times New Roman" w:cs="Times New Roman"/>
      <w:i/>
      <w:iCs/>
      <w:noProof/>
      <w:sz w:val="24"/>
      <w:szCs w:val="20"/>
    </w:rPr>
  </w:style>
  <w:style w:type="character" w:customStyle="1" w:styleId="90">
    <w:name w:val="Заголовок 9 Знак"/>
    <w:basedOn w:val="a0"/>
    <w:link w:val="9"/>
    <w:rsid w:val="00BF1BAC"/>
    <w:rPr>
      <w:rFonts w:ascii="Times New Roman" w:eastAsia="MS Mincho" w:hAnsi="Times New Roman" w:cs="Arial"/>
      <w:noProof/>
    </w:rPr>
  </w:style>
  <w:style w:type="paragraph" w:customStyle="1" w:styleId="ECCParagraph">
    <w:name w:val="ECC Paragraph"/>
    <w:basedOn w:val="a"/>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a3">
    <w:name w:val="header"/>
    <w:aliases w:val="encabezado,he,header odd,header odd1,header odd2,ho,header,Page No"/>
    <w:basedOn w:val="a"/>
    <w:link w:val="a4"/>
    <w:uiPriority w:val="99"/>
    <w:rsid w:val="00BF1BAC"/>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sid w:val="00BF1BAC"/>
    <w:rPr>
      <w:rFonts w:ascii="Times New Roman" w:eastAsia="MS Mincho" w:hAnsi="Times New Roman" w:cs="Times New Roman"/>
      <w:b/>
      <w:noProof/>
      <w:sz w:val="16"/>
      <w:szCs w:val="20"/>
    </w:rPr>
  </w:style>
  <w:style w:type="paragraph" w:styleId="a5">
    <w:name w:val="footer"/>
    <w:basedOn w:val="a"/>
    <w:link w:val="a6"/>
    <w:uiPriority w:val="99"/>
    <w:rsid w:val="00BF1BAC"/>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BF1BAC"/>
    <w:pPr>
      <w:numPr>
        <w:numId w:val="5"/>
      </w:numPr>
    </w:pPr>
  </w:style>
  <w:style w:type="paragraph" w:styleId="11">
    <w:name w:val="toc 1"/>
    <w:basedOn w:val="a"/>
    <w:next w:val="a"/>
    <w:autoRedefine/>
    <w:uiPriority w:val="39"/>
    <w:rsid w:val="00BF1BAC"/>
    <w:pPr>
      <w:tabs>
        <w:tab w:val="left" w:pos="360"/>
        <w:tab w:val="right" w:leader="dot" w:pos="9629"/>
      </w:tabs>
      <w:spacing w:before="240"/>
    </w:pPr>
    <w:rPr>
      <w:rFonts w:eastAsia="MS Mincho"/>
      <w:b/>
      <w:caps/>
      <w:noProof/>
      <w:szCs w:val="20"/>
    </w:rPr>
  </w:style>
  <w:style w:type="character" w:styleId="a7">
    <w:name w:val="Hyperlink"/>
    <w:basedOn w:val="a0"/>
    <w:uiPriority w:val="99"/>
    <w:rsid w:val="00BF1BAC"/>
    <w:rPr>
      <w:color w:val="0000FF"/>
      <w:u w:val="single"/>
    </w:rPr>
  </w:style>
  <w:style w:type="paragraph" w:styleId="22">
    <w:name w:val="toc 2"/>
    <w:basedOn w:val="a"/>
    <w:next w:val="a"/>
    <w:autoRedefine/>
    <w:uiPriority w:val="39"/>
    <w:rsid w:val="005E672A"/>
    <w:pPr>
      <w:tabs>
        <w:tab w:val="left" w:pos="900"/>
        <w:tab w:val="right" w:leader="dot" w:pos="9582"/>
      </w:tabs>
    </w:pPr>
    <w:rPr>
      <w:rFonts w:eastAsia="MS Mincho"/>
      <w:noProof/>
      <w:szCs w:val="20"/>
    </w:rPr>
  </w:style>
  <w:style w:type="paragraph" w:styleId="32">
    <w:name w:val="toc 3"/>
    <w:basedOn w:val="a"/>
    <w:next w:val="a"/>
    <w:autoRedefine/>
    <w:uiPriority w:val="39"/>
    <w:rsid w:val="00BF1BAC"/>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BF1BAC"/>
    <w:pPr>
      <w:tabs>
        <w:tab w:val="left" w:pos="2340"/>
        <w:tab w:val="right" w:leader="dot" w:pos="9629"/>
      </w:tabs>
      <w:ind w:left="1440"/>
    </w:pPr>
    <w:rPr>
      <w:rFonts w:eastAsia="MS Mincho"/>
      <w:i/>
      <w:noProof/>
      <w:szCs w:val="20"/>
    </w:rPr>
  </w:style>
  <w:style w:type="table" w:styleId="a8">
    <w:name w:val="Table Grid"/>
    <w:basedOn w:val="a1"/>
    <w:uiPriority w:val="59"/>
    <w:rsid w:val="00BF1BAC"/>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a"/>
    <w:autoRedefine/>
    <w:rsid w:val="00BF1BAC"/>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sid w:val="00BF1BAC"/>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sid w:val="00BF1BAC"/>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BF1BAC"/>
    <w:rPr>
      <w:vertAlign w:val="superscript"/>
    </w:rPr>
  </w:style>
  <w:style w:type="paragraph" w:customStyle="1" w:styleId="Text">
    <w:name w:val="Text"/>
    <w:basedOn w:val="a"/>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a"/>
    <w:rsid w:val="00BF1BAC"/>
    <w:pPr>
      <w:numPr>
        <w:numId w:val="6"/>
      </w:numPr>
    </w:pPr>
    <w:rPr>
      <w:rFonts w:eastAsia="MS Mincho"/>
      <w:noProof/>
      <w:szCs w:val="20"/>
      <w:lang w:eastAsia="ja-JP"/>
    </w:rPr>
  </w:style>
  <w:style w:type="paragraph" w:customStyle="1" w:styleId="ECCAnnexheading2">
    <w:name w:val="ECC Annex heading2"/>
    <w:basedOn w:val="a"/>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BF1BAC"/>
    <w:pPr>
      <w:spacing w:before="120" w:after="120"/>
      <w:ind w:left="3402"/>
    </w:pPr>
    <w:rPr>
      <w:rFonts w:eastAsia="MS Mincho"/>
      <w:bCs/>
      <w:noProof/>
      <w:sz w:val="18"/>
      <w:szCs w:val="20"/>
    </w:rPr>
  </w:style>
  <w:style w:type="paragraph" w:customStyle="1" w:styleId="Reporttitledescription">
    <w:name w:val="Report title/description"/>
    <w:basedOn w:val="a"/>
    <w:rsid w:val="00BF1BAC"/>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a2"/>
    <w:rsid w:val="00BF1BAC"/>
    <w:pPr>
      <w:numPr>
        <w:numId w:val="8"/>
      </w:numPr>
    </w:pPr>
  </w:style>
  <w:style w:type="paragraph" w:customStyle="1" w:styleId="RCCNumbered-LetteredList">
    <w:name w:val="RCC Numbered-Lettered List"/>
    <w:basedOn w:val="a"/>
    <w:qFormat/>
    <w:rsid w:val="00BF1BAC"/>
    <w:pPr>
      <w:numPr>
        <w:numId w:val="16"/>
      </w:numPr>
    </w:pPr>
    <w:rPr>
      <w:rFonts w:eastAsia="MS Mincho"/>
      <w:noProof/>
      <w:szCs w:val="20"/>
    </w:rPr>
  </w:style>
  <w:style w:type="paragraph" w:customStyle="1" w:styleId="ECCNumberedBullets">
    <w:name w:val="ECC Numbered Bullets"/>
    <w:basedOn w:val="a"/>
    <w:rsid w:val="00BF1BAC"/>
    <w:pPr>
      <w:numPr>
        <w:numId w:val="14"/>
      </w:numPr>
    </w:pPr>
    <w:rPr>
      <w:rFonts w:eastAsia="MS Mincho"/>
      <w:noProof/>
      <w:szCs w:val="20"/>
    </w:rPr>
  </w:style>
  <w:style w:type="paragraph" w:styleId="ad">
    <w:name w:val="Balloon Text"/>
    <w:basedOn w:val="a"/>
    <w:link w:val="ae"/>
    <w:uiPriority w:val="99"/>
    <w:semiHidden/>
    <w:unhideWhenUsed/>
    <w:rsid w:val="00BF1BAC"/>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af">
    <w:name w:val="TOC Heading"/>
    <w:basedOn w:val="1"/>
    <w:next w:val="a"/>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uiPriority w:val="99"/>
    <w:locked/>
    <w:rsid w:val="00BF1BAC"/>
    <w:rPr>
      <w:rFonts w:ascii="Times New Roman" w:eastAsia="Batang" w:hAnsi="Times New Roman" w:cs="Times New Roman"/>
      <w:sz w:val="20"/>
      <w:szCs w:val="20"/>
      <w:lang w:val="en-GB"/>
    </w:rPr>
  </w:style>
  <w:style w:type="character" w:styleId="af0">
    <w:name w:val="page number"/>
    <w:basedOn w:val="a0"/>
    <w:rsid w:val="00BF1BAC"/>
  </w:style>
  <w:style w:type="paragraph" w:styleId="af1">
    <w:name w:val="List Paragraph"/>
    <w:basedOn w:val="a"/>
    <w:uiPriority w:val="34"/>
    <w:qFormat/>
    <w:rsid w:val="00BF1BAC"/>
    <w:pPr>
      <w:ind w:left="720" w:firstLine="709"/>
    </w:pPr>
    <w:rPr>
      <w:rFonts w:eastAsia="Calibri"/>
      <w:szCs w:val="24"/>
    </w:rPr>
  </w:style>
  <w:style w:type="paragraph" w:styleId="2">
    <w:name w:val="List Bullet 2"/>
    <w:basedOn w:val="a"/>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rsid w:val="003370A6"/>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rsid w:val="00EE002D"/>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sid w:val="00EE002D"/>
    <w:rPr>
      <w:rFonts w:ascii="Times New Roman" w:eastAsia="Times New Roman" w:hAnsi="Times New Roman" w:cs="Times New Roman"/>
      <w:sz w:val="24"/>
      <w:szCs w:val="20"/>
      <w:lang w:eastAsia="ru-RU"/>
    </w:rPr>
  </w:style>
  <w:style w:type="paragraph" w:customStyle="1" w:styleId="Tablehead">
    <w:name w:val="Table_head"/>
    <w:basedOn w:val="a"/>
    <w:next w:val="a"/>
    <w:link w:val="TableheadChar"/>
    <w:rsid w:val="000E5B5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0"/>
      <w:szCs w:val="20"/>
      <w:lang w:val="fr-FR"/>
    </w:rPr>
  </w:style>
  <w:style w:type="character" w:customStyle="1" w:styleId="TableheadChar">
    <w:name w:val="Table_head Char"/>
    <w:basedOn w:val="a0"/>
    <w:link w:val="Tablehead"/>
    <w:locked/>
    <w:rsid w:val="000E5B52"/>
    <w:rPr>
      <w:rFonts w:ascii="Times New Roman" w:eastAsia="Times New Roman" w:hAnsi="Times New Roman" w:cs="Times New Roman"/>
      <w:b/>
      <w:sz w:val="20"/>
      <w:szCs w:val="20"/>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AC"/>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094146"/>
    <w:pPr>
      <w:keepNext/>
      <w:spacing w:before="600" w:after="240"/>
      <w:ind w:hanging="5"/>
      <w:outlineLvl w:val="0"/>
    </w:pPr>
    <w:rPr>
      <w:rFonts w:eastAsia="MS Mincho"/>
      <w:b/>
      <w:bCs/>
      <w:caps/>
      <w:noProof/>
      <w:color w:val="000000" w:themeColor="text1"/>
      <w:kern w:val="32"/>
      <w:szCs w:val="26"/>
    </w:rPr>
  </w:style>
  <w:style w:type="paragraph" w:styleId="20">
    <w:name w:val="heading 2"/>
    <w:aliases w:val="RCC Heading 2"/>
    <w:basedOn w:val="a"/>
    <w:next w:val="ECCParagraph"/>
    <w:link w:val="21"/>
    <w:autoRedefine/>
    <w:qFormat/>
    <w:rsid w:val="00164986"/>
    <w:pPr>
      <w:ind w:firstLine="567"/>
      <w:outlineLvl w:val="1"/>
    </w:pPr>
    <w:rPr>
      <w:rFonts w:eastAsia="MS Mincho" w:cs="Arial"/>
      <w:b/>
      <w:noProof/>
      <w:color w:val="000000" w:themeColor="text1"/>
      <w:szCs w:val="20"/>
    </w:rPr>
  </w:style>
  <w:style w:type="paragraph" w:styleId="30">
    <w:name w:val="heading 3"/>
    <w:aliases w:val="RCC Heading 3"/>
    <w:basedOn w:val="a"/>
    <w:next w:val="ECCParagraph"/>
    <w:link w:val="31"/>
    <w:autoRedefine/>
    <w:qFormat/>
    <w:rsid w:val="00BF1BAC"/>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BF1BAC"/>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BF1BAC"/>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BF1BAC"/>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BF1BAC"/>
    <w:pPr>
      <w:numPr>
        <w:ilvl w:val="6"/>
        <w:numId w:val="2"/>
      </w:numPr>
      <w:spacing w:before="240" w:after="60"/>
      <w:outlineLvl w:val="6"/>
    </w:pPr>
    <w:rPr>
      <w:rFonts w:eastAsia="MS Mincho"/>
      <w:noProof/>
      <w:szCs w:val="20"/>
    </w:rPr>
  </w:style>
  <w:style w:type="paragraph" w:styleId="8">
    <w:name w:val="heading 8"/>
    <w:basedOn w:val="a"/>
    <w:next w:val="a"/>
    <w:link w:val="80"/>
    <w:qFormat/>
    <w:rsid w:val="00BF1BAC"/>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BF1BAC"/>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094146"/>
    <w:rPr>
      <w:rFonts w:ascii="Times New Roman" w:eastAsia="MS Mincho" w:hAnsi="Times New Roman" w:cs="Times New Roman"/>
      <w:b/>
      <w:bCs/>
      <w:caps/>
      <w:noProof/>
      <w:color w:val="000000" w:themeColor="text1"/>
      <w:kern w:val="32"/>
      <w:sz w:val="24"/>
      <w:szCs w:val="26"/>
    </w:rPr>
  </w:style>
  <w:style w:type="character" w:customStyle="1" w:styleId="21">
    <w:name w:val="Заголовок 2 Знак"/>
    <w:aliases w:val="RCC Heading 2 Знак"/>
    <w:basedOn w:val="a0"/>
    <w:link w:val="20"/>
    <w:rsid w:val="00164986"/>
    <w:rPr>
      <w:rFonts w:ascii="Times New Roman" w:eastAsia="MS Mincho" w:hAnsi="Times New Roman" w:cs="Arial"/>
      <w:b/>
      <w:noProof/>
      <w:color w:val="000000" w:themeColor="text1"/>
      <w:sz w:val="24"/>
      <w:szCs w:val="20"/>
    </w:rPr>
  </w:style>
  <w:style w:type="character" w:customStyle="1" w:styleId="31">
    <w:name w:val="Заголовок 3 Знак"/>
    <w:aliases w:val="RCC Heading 3 Знак"/>
    <w:basedOn w:val="a0"/>
    <w:link w:val="30"/>
    <w:rsid w:val="00BF1BAC"/>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BF1BAC"/>
    <w:rPr>
      <w:rFonts w:ascii="Times New Roman" w:eastAsia="MS Mincho" w:hAnsi="Times New Roman" w:cs="Arial"/>
      <w:bCs/>
      <w:i/>
      <w:noProof/>
      <w:sz w:val="24"/>
      <w:szCs w:val="26"/>
    </w:rPr>
  </w:style>
  <w:style w:type="character" w:customStyle="1" w:styleId="50">
    <w:name w:val="Заголовок 5 Знак"/>
    <w:basedOn w:val="a0"/>
    <w:link w:val="5"/>
    <w:rsid w:val="00BF1BAC"/>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BF1BAC"/>
    <w:rPr>
      <w:rFonts w:ascii="Times New Roman" w:eastAsia="MS Mincho" w:hAnsi="Times New Roman" w:cs="Times New Roman"/>
      <w:b/>
      <w:bCs/>
      <w:noProof/>
    </w:rPr>
  </w:style>
  <w:style w:type="character" w:customStyle="1" w:styleId="70">
    <w:name w:val="Заголовок 7 Знак"/>
    <w:basedOn w:val="a0"/>
    <w:link w:val="7"/>
    <w:rsid w:val="00BF1BAC"/>
    <w:rPr>
      <w:rFonts w:ascii="Times New Roman" w:eastAsia="MS Mincho" w:hAnsi="Times New Roman" w:cs="Times New Roman"/>
      <w:noProof/>
      <w:sz w:val="24"/>
      <w:szCs w:val="20"/>
    </w:rPr>
  </w:style>
  <w:style w:type="character" w:customStyle="1" w:styleId="80">
    <w:name w:val="Заголовок 8 Знак"/>
    <w:basedOn w:val="a0"/>
    <w:link w:val="8"/>
    <w:rsid w:val="00BF1BAC"/>
    <w:rPr>
      <w:rFonts w:ascii="Times New Roman" w:eastAsia="MS Mincho" w:hAnsi="Times New Roman" w:cs="Times New Roman"/>
      <w:i/>
      <w:iCs/>
      <w:noProof/>
      <w:sz w:val="24"/>
      <w:szCs w:val="20"/>
    </w:rPr>
  </w:style>
  <w:style w:type="character" w:customStyle="1" w:styleId="90">
    <w:name w:val="Заголовок 9 Знак"/>
    <w:basedOn w:val="a0"/>
    <w:link w:val="9"/>
    <w:rsid w:val="00BF1BAC"/>
    <w:rPr>
      <w:rFonts w:ascii="Times New Roman" w:eastAsia="MS Mincho" w:hAnsi="Times New Roman" w:cs="Arial"/>
      <w:noProof/>
    </w:rPr>
  </w:style>
  <w:style w:type="paragraph" w:customStyle="1" w:styleId="ECCParagraph">
    <w:name w:val="ECC Paragraph"/>
    <w:basedOn w:val="a"/>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a3">
    <w:name w:val="header"/>
    <w:aliases w:val="encabezado,he,header odd,header odd1,header odd2,ho,header,Page No"/>
    <w:basedOn w:val="a"/>
    <w:link w:val="a4"/>
    <w:uiPriority w:val="99"/>
    <w:rsid w:val="00BF1BAC"/>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sid w:val="00BF1BAC"/>
    <w:rPr>
      <w:rFonts w:ascii="Times New Roman" w:eastAsia="MS Mincho" w:hAnsi="Times New Roman" w:cs="Times New Roman"/>
      <w:b/>
      <w:noProof/>
      <w:sz w:val="16"/>
      <w:szCs w:val="20"/>
    </w:rPr>
  </w:style>
  <w:style w:type="paragraph" w:styleId="a5">
    <w:name w:val="footer"/>
    <w:basedOn w:val="a"/>
    <w:link w:val="a6"/>
    <w:uiPriority w:val="99"/>
    <w:rsid w:val="00BF1BAC"/>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BF1BAC"/>
    <w:pPr>
      <w:numPr>
        <w:numId w:val="5"/>
      </w:numPr>
    </w:pPr>
  </w:style>
  <w:style w:type="paragraph" w:styleId="11">
    <w:name w:val="toc 1"/>
    <w:basedOn w:val="a"/>
    <w:next w:val="a"/>
    <w:autoRedefine/>
    <w:uiPriority w:val="39"/>
    <w:rsid w:val="00BF1BAC"/>
    <w:pPr>
      <w:tabs>
        <w:tab w:val="left" w:pos="360"/>
        <w:tab w:val="right" w:leader="dot" w:pos="9629"/>
      </w:tabs>
      <w:spacing w:before="240"/>
    </w:pPr>
    <w:rPr>
      <w:rFonts w:eastAsia="MS Mincho"/>
      <w:b/>
      <w:caps/>
      <w:noProof/>
      <w:szCs w:val="20"/>
    </w:rPr>
  </w:style>
  <w:style w:type="character" w:styleId="a7">
    <w:name w:val="Hyperlink"/>
    <w:basedOn w:val="a0"/>
    <w:uiPriority w:val="99"/>
    <w:rsid w:val="00BF1BAC"/>
    <w:rPr>
      <w:color w:val="0000FF"/>
      <w:u w:val="single"/>
    </w:rPr>
  </w:style>
  <w:style w:type="paragraph" w:styleId="22">
    <w:name w:val="toc 2"/>
    <w:basedOn w:val="a"/>
    <w:next w:val="a"/>
    <w:autoRedefine/>
    <w:uiPriority w:val="39"/>
    <w:rsid w:val="005E672A"/>
    <w:pPr>
      <w:tabs>
        <w:tab w:val="left" w:pos="900"/>
        <w:tab w:val="right" w:leader="dot" w:pos="9582"/>
      </w:tabs>
    </w:pPr>
    <w:rPr>
      <w:rFonts w:eastAsia="MS Mincho"/>
      <w:noProof/>
      <w:szCs w:val="20"/>
    </w:rPr>
  </w:style>
  <w:style w:type="paragraph" w:styleId="32">
    <w:name w:val="toc 3"/>
    <w:basedOn w:val="a"/>
    <w:next w:val="a"/>
    <w:autoRedefine/>
    <w:uiPriority w:val="39"/>
    <w:rsid w:val="00BF1BAC"/>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BF1BAC"/>
    <w:pPr>
      <w:tabs>
        <w:tab w:val="left" w:pos="2340"/>
        <w:tab w:val="right" w:leader="dot" w:pos="9629"/>
      </w:tabs>
      <w:ind w:left="1440"/>
    </w:pPr>
    <w:rPr>
      <w:rFonts w:eastAsia="MS Mincho"/>
      <w:i/>
      <w:noProof/>
      <w:szCs w:val="20"/>
    </w:rPr>
  </w:style>
  <w:style w:type="table" w:styleId="a8">
    <w:name w:val="Table Grid"/>
    <w:basedOn w:val="a1"/>
    <w:uiPriority w:val="59"/>
    <w:rsid w:val="00BF1BAC"/>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a"/>
    <w:autoRedefine/>
    <w:rsid w:val="00BF1BAC"/>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sid w:val="00BF1BAC"/>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sid w:val="00BF1BAC"/>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BF1BAC"/>
    <w:rPr>
      <w:vertAlign w:val="superscript"/>
    </w:rPr>
  </w:style>
  <w:style w:type="paragraph" w:customStyle="1" w:styleId="Text">
    <w:name w:val="Text"/>
    <w:basedOn w:val="a"/>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a"/>
    <w:rsid w:val="00BF1BAC"/>
    <w:pPr>
      <w:numPr>
        <w:numId w:val="6"/>
      </w:numPr>
    </w:pPr>
    <w:rPr>
      <w:rFonts w:eastAsia="MS Mincho"/>
      <w:noProof/>
      <w:szCs w:val="20"/>
      <w:lang w:eastAsia="ja-JP"/>
    </w:rPr>
  </w:style>
  <w:style w:type="paragraph" w:customStyle="1" w:styleId="ECCAnnexheading2">
    <w:name w:val="ECC Annex heading2"/>
    <w:basedOn w:val="a"/>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BF1BAC"/>
    <w:pPr>
      <w:spacing w:before="120" w:after="120"/>
      <w:ind w:left="3402"/>
    </w:pPr>
    <w:rPr>
      <w:rFonts w:eastAsia="MS Mincho"/>
      <w:bCs/>
      <w:noProof/>
      <w:sz w:val="18"/>
      <w:szCs w:val="20"/>
    </w:rPr>
  </w:style>
  <w:style w:type="paragraph" w:customStyle="1" w:styleId="Reporttitledescription">
    <w:name w:val="Report title/description"/>
    <w:basedOn w:val="a"/>
    <w:rsid w:val="00BF1BAC"/>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a2"/>
    <w:rsid w:val="00BF1BAC"/>
    <w:pPr>
      <w:numPr>
        <w:numId w:val="8"/>
      </w:numPr>
    </w:pPr>
  </w:style>
  <w:style w:type="paragraph" w:customStyle="1" w:styleId="RCCNumbered-LetteredList">
    <w:name w:val="RCC Numbered-Lettered List"/>
    <w:basedOn w:val="a"/>
    <w:qFormat/>
    <w:rsid w:val="00BF1BAC"/>
    <w:pPr>
      <w:numPr>
        <w:numId w:val="16"/>
      </w:numPr>
    </w:pPr>
    <w:rPr>
      <w:rFonts w:eastAsia="MS Mincho"/>
      <w:noProof/>
      <w:szCs w:val="20"/>
    </w:rPr>
  </w:style>
  <w:style w:type="paragraph" w:customStyle="1" w:styleId="ECCNumberedBullets">
    <w:name w:val="ECC Numbered Bullets"/>
    <w:basedOn w:val="a"/>
    <w:rsid w:val="00BF1BAC"/>
    <w:pPr>
      <w:numPr>
        <w:numId w:val="14"/>
      </w:numPr>
    </w:pPr>
    <w:rPr>
      <w:rFonts w:eastAsia="MS Mincho"/>
      <w:noProof/>
      <w:szCs w:val="20"/>
    </w:rPr>
  </w:style>
  <w:style w:type="paragraph" w:styleId="ad">
    <w:name w:val="Balloon Text"/>
    <w:basedOn w:val="a"/>
    <w:link w:val="ae"/>
    <w:uiPriority w:val="99"/>
    <w:semiHidden/>
    <w:unhideWhenUsed/>
    <w:rsid w:val="00BF1BAC"/>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af">
    <w:name w:val="TOC Heading"/>
    <w:basedOn w:val="1"/>
    <w:next w:val="a"/>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uiPriority w:val="99"/>
    <w:locked/>
    <w:rsid w:val="00BF1BAC"/>
    <w:rPr>
      <w:rFonts w:ascii="Times New Roman" w:eastAsia="Batang" w:hAnsi="Times New Roman" w:cs="Times New Roman"/>
      <w:sz w:val="20"/>
      <w:szCs w:val="20"/>
      <w:lang w:val="en-GB"/>
    </w:rPr>
  </w:style>
  <w:style w:type="character" w:styleId="af0">
    <w:name w:val="page number"/>
    <w:basedOn w:val="a0"/>
    <w:rsid w:val="00BF1BAC"/>
  </w:style>
  <w:style w:type="paragraph" w:styleId="af1">
    <w:name w:val="List Paragraph"/>
    <w:basedOn w:val="a"/>
    <w:uiPriority w:val="34"/>
    <w:qFormat/>
    <w:rsid w:val="00BF1BAC"/>
    <w:pPr>
      <w:ind w:left="720" w:firstLine="709"/>
    </w:pPr>
    <w:rPr>
      <w:rFonts w:eastAsia="Calibri"/>
      <w:szCs w:val="24"/>
    </w:rPr>
  </w:style>
  <w:style w:type="paragraph" w:styleId="2">
    <w:name w:val="List Bullet 2"/>
    <w:basedOn w:val="a"/>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rsid w:val="003370A6"/>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rsid w:val="00EE002D"/>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sid w:val="00EE002D"/>
    <w:rPr>
      <w:rFonts w:ascii="Times New Roman" w:eastAsia="Times New Roman" w:hAnsi="Times New Roman" w:cs="Times New Roman"/>
      <w:sz w:val="24"/>
      <w:szCs w:val="20"/>
      <w:lang w:eastAsia="ru-RU"/>
    </w:rPr>
  </w:style>
  <w:style w:type="paragraph" w:customStyle="1" w:styleId="Tablehead">
    <w:name w:val="Table_head"/>
    <w:basedOn w:val="a"/>
    <w:next w:val="a"/>
    <w:link w:val="TableheadChar"/>
    <w:rsid w:val="000E5B5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0"/>
      <w:szCs w:val="20"/>
      <w:lang w:val="fr-FR"/>
    </w:rPr>
  </w:style>
  <w:style w:type="character" w:customStyle="1" w:styleId="TableheadChar">
    <w:name w:val="Table_head Char"/>
    <w:basedOn w:val="a0"/>
    <w:link w:val="Tablehead"/>
    <w:locked/>
    <w:rsid w:val="000E5B52"/>
    <w:rPr>
      <w:rFonts w:ascii="Times New Roman" w:eastAsia="Times New Roman" w:hAnsi="Times New Roman" w:cs="Times New Roman"/>
      <w:b/>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65502">
      <w:bodyDiv w:val="1"/>
      <w:marLeft w:val="0"/>
      <w:marRight w:val="0"/>
      <w:marTop w:val="0"/>
      <w:marBottom w:val="0"/>
      <w:divBdr>
        <w:top w:val="none" w:sz="0" w:space="0" w:color="auto"/>
        <w:left w:val="none" w:sz="0" w:space="0" w:color="auto"/>
        <w:bottom w:val="none" w:sz="0" w:space="0" w:color="auto"/>
        <w:right w:val="none" w:sz="0" w:space="0" w:color="auto"/>
      </w:divBdr>
    </w:div>
    <w:div w:id="59208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package" Target="embeddings/_________Microsoft_Visio2333333333333.vsdx"/><Relationship Id="rId26" Type="http://schemas.openxmlformats.org/officeDocument/2006/relationships/image" Target="media/image13.emf"/><Relationship Id="rId39" Type="http://schemas.openxmlformats.org/officeDocument/2006/relationships/image" Target="media/image23.png"/><Relationship Id="rId21" Type="http://schemas.openxmlformats.org/officeDocument/2006/relationships/package" Target="embeddings/_________Microsoft_Visio3444444444444.vsdx"/><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footer" Target="footer1.xml"/><Relationship Id="rId50" Type="http://schemas.openxmlformats.org/officeDocument/2006/relationships/package" Target="embeddings/_________Microsoft_Visio7888888888888.vsdx"/><Relationship Id="rId55" Type="http://schemas.openxmlformats.org/officeDocument/2006/relationships/image" Target="media/image35.em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emf"/><Relationship Id="rId11" Type="http://schemas.openxmlformats.org/officeDocument/2006/relationships/image" Target="media/image3.emf"/><Relationship Id="rId24" Type="http://schemas.openxmlformats.org/officeDocument/2006/relationships/package" Target="embeddings/_________Microsoft_Visio4555555555555.vsdx"/><Relationship Id="rId32" Type="http://schemas.openxmlformats.org/officeDocument/2006/relationships/chart" Target="charts/chart1.xml"/><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3.emf"/><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0.png"/><Relationship Id="rId27" Type="http://schemas.openxmlformats.org/officeDocument/2006/relationships/package" Target="embeddings/_________Microsoft_Visio5666666666666.vsdx"/><Relationship Id="rId30" Type="http://schemas.openxmlformats.org/officeDocument/2006/relationships/package" Target="embeddings/_________Microsoft_Visio6777777777777.vsdx"/><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footer" Target="footer2.xml"/><Relationship Id="rId56" Type="http://schemas.openxmlformats.org/officeDocument/2006/relationships/chart" Target="charts/chart2.xml"/><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package" Target="embeddings/_________Microsoft_Visio111111111111.vsdx"/><Relationship Id="rId17" Type="http://schemas.openxmlformats.org/officeDocument/2006/relationships/image" Target="media/image7.emf"/><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emf"/><Relationship Id="rId59" Type="http://schemas.microsoft.com/office/2011/relationships/people" Target="people.xml"/><Relationship Id="rId20" Type="http://schemas.openxmlformats.org/officeDocument/2006/relationships/image" Target="media/image9.emf"/><Relationship Id="rId41" Type="http://schemas.openxmlformats.org/officeDocument/2006/relationships/image" Target="media/image25.png"/><Relationship Id="rId54" Type="http://schemas.openxmlformats.org/officeDocument/2006/relationships/image" Target="media/image34.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package" Target="embeddings/_________Microsoft_Visio1222222222222.vsdx"/><Relationship Id="rId23" Type="http://schemas.openxmlformats.org/officeDocument/2006/relationships/image" Target="media/image11.emf"/><Relationship Id="rId28" Type="http://schemas.openxmlformats.org/officeDocument/2006/relationships/image" Target="media/image14.png"/><Relationship Id="rId36" Type="http://schemas.openxmlformats.org/officeDocument/2006/relationships/image" Target="media/image20.png"/><Relationship Id="rId49" Type="http://schemas.openxmlformats.org/officeDocument/2006/relationships/image" Target="media/image31.emf"/><Relationship Id="rId5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16.png"/><Relationship Id="rId44" Type="http://schemas.openxmlformats.org/officeDocument/2006/relationships/image" Target="media/image28.png"/><Relationship Id="rId52"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v>Число типов устройств LTE</c:v>
          </c:tx>
          <c:spPr>
            <a:solidFill>
              <a:schemeClr val="accent1"/>
            </a:solidFill>
            <a:ln>
              <a:noFill/>
            </a:ln>
            <a:effectLst/>
          </c:spPr>
          <c:invertIfNegative val="0"/>
          <c:cat>
            <c:strRef>
              <c:f>Лист1!$A$3:$A$22</c:f>
              <c:strCache>
                <c:ptCount val="20"/>
                <c:pt idx="0">
                  <c:v>1800 MHz b3</c:v>
                </c:pt>
                <c:pt idx="1">
                  <c:v>2600 MHz b7</c:v>
                </c:pt>
                <c:pt idx="2">
                  <c:v>2100 MHz b1</c:v>
                </c:pt>
                <c:pt idx="3">
                  <c:v>800 MHz b20</c:v>
                </c:pt>
                <c:pt idx="4">
                  <c:v>800/1800/2600 </c:v>
                </c:pt>
                <c:pt idx="5">
                  <c:v>850 MHz b5</c:v>
                </c:pt>
                <c:pt idx="6">
                  <c:v>AWS b4</c:v>
                </c:pt>
                <c:pt idx="7">
                  <c:v>900 MHz b8</c:v>
                </c:pt>
                <c:pt idx="8">
                  <c:v>1900 MHz b2</c:v>
                </c:pt>
                <c:pt idx="9">
                  <c:v>700 MHz b17</c:v>
                </c:pt>
                <c:pt idx="10">
                  <c:v>700 MHz b13</c:v>
                </c:pt>
                <c:pt idx="11">
                  <c:v>APT700 b28</c:v>
                </c:pt>
                <c:pt idx="12">
                  <c:v>700 MHz b12</c:v>
                </c:pt>
                <c:pt idx="13">
                  <c:v>1900 MHz b25</c:v>
                </c:pt>
                <c:pt idx="14">
                  <c:v>2300 MHz b40 TDD</c:v>
                </c:pt>
                <c:pt idx="15">
                  <c:v>2600 MHz b38 TDD</c:v>
                </c:pt>
                <c:pt idx="16">
                  <c:v>2600 MHz b41 TDD</c:v>
                </c:pt>
                <c:pt idx="17">
                  <c:v>1900 MHz b39 TDD</c:v>
                </c:pt>
                <c:pt idx="18">
                  <c:v>3500 MHz b42 TDD</c:v>
                </c:pt>
                <c:pt idx="19">
                  <c:v>3600 MHz b43 TDD</c:v>
                </c:pt>
              </c:strCache>
            </c:strRef>
          </c:cat>
          <c:val>
            <c:numRef>
              <c:f>Лист1!$B$3:$B$22</c:f>
              <c:numCache>
                <c:formatCode>General</c:formatCode>
                <c:ptCount val="20"/>
                <c:pt idx="0">
                  <c:v>6171</c:v>
                </c:pt>
                <c:pt idx="1">
                  <c:v>5643</c:v>
                </c:pt>
                <c:pt idx="2">
                  <c:v>4937</c:v>
                </c:pt>
                <c:pt idx="3">
                  <c:v>3552</c:v>
                </c:pt>
                <c:pt idx="4">
                  <c:v>3371</c:v>
                </c:pt>
                <c:pt idx="5">
                  <c:v>2944</c:v>
                </c:pt>
                <c:pt idx="6">
                  <c:v>2548</c:v>
                </c:pt>
                <c:pt idx="7">
                  <c:v>2556</c:v>
                </c:pt>
                <c:pt idx="8">
                  <c:v>2293</c:v>
                </c:pt>
                <c:pt idx="9">
                  <c:v>1877</c:v>
                </c:pt>
                <c:pt idx="10">
                  <c:v>974</c:v>
                </c:pt>
                <c:pt idx="11">
                  <c:v>861</c:v>
                </c:pt>
                <c:pt idx="12">
                  <c:v>778</c:v>
                </c:pt>
                <c:pt idx="13">
                  <c:v>463</c:v>
                </c:pt>
                <c:pt idx="14">
                  <c:v>3010</c:v>
                </c:pt>
                <c:pt idx="15">
                  <c:v>2318</c:v>
                </c:pt>
                <c:pt idx="16">
                  <c:v>2123</c:v>
                </c:pt>
                <c:pt idx="17">
                  <c:v>1737</c:v>
                </c:pt>
                <c:pt idx="18">
                  <c:v>135</c:v>
                </c:pt>
                <c:pt idx="19">
                  <c:v>104</c:v>
                </c:pt>
              </c:numCache>
            </c:numRef>
          </c:val>
          <c:extLst xmlns:c16r2="http://schemas.microsoft.com/office/drawing/2015/06/chart">
            <c:ext xmlns:c16="http://schemas.microsoft.com/office/drawing/2014/chart" uri="{C3380CC4-5D6E-409C-BE32-E72D297353CC}">
              <c16:uniqueId val="{00000000-769C-446F-B1FC-6413D6AE6D94}"/>
            </c:ext>
          </c:extLst>
        </c:ser>
        <c:dLbls>
          <c:showLegendKey val="0"/>
          <c:showVal val="0"/>
          <c:showCatName val="0"/>
          <c:showSerName val="0"/>
          <c:showPercent val="0"/>
          <c:showBubbleSize val="0"/>
        </c:dLbls>
        <c:gapWidth val="219"/>
        <c:overlap val="-27"/>
        <c:axId val="45137920"/>
        <c:axId val="44556288"/>
      </c:barChart>
      <c:catAx>
        <c:axId val="45137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556288"/>
        <c:crosses val="autoZero"/>
        <c:auto val="1"/>
        <c:lblAlgn val="ctr"/>
        <c:lblOffset val="100"/>
        <c:noMultiLvlLbl val="0"/>
      </c:catAx>
      <c:valAx>
        <c:axId val="44556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137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v>Число типов устройств LTE</c:v>
          </c:tx>
          <c:spPr>
            <a:solidFill>
              <a:schemeClr val="accent1"/>
            </a:solidFill>
            <a:ln>
              <a:noFill/>
            </a:ln>
            <a:effectLst/>
          </c:spPr>
          <c:invertIfNegative val="0"/>
          <c:cat>
            <c:strRef>
              <c:f>Лист1!$A$3:$A$22</c:f>
              <c:strCache>
                <c:ptCount val="20"/>
                <c:pt idx="0">
                  <c:v>1800 MHz b3</c:v>
                </c:pt>
                <c:pt idx="1">
                  <c:v>2600 MHz b7</c:v>
                </c:pt>
                <c:pt idx="2">
                  <c:v>2100 MHz b1</c:v>
                </c:pt>
                <c:pt idx="3">
                  <c:v>800 MHz b20</c:v>
                </c:pt>
                <c:pt idx="4">
                  <c:v>800/1800/2600 </c:v>
                </c:pt>
                <c:pt idx="5">
                  <c:v>850 MHz b5</c:v>
                </c:pt>
                <c:pt idx="6">
                  <c:v>AWS b4</c:v>
                </c:pt>
                <c:pt idx="7">
                  <c:v>900 MHz b8</c:v>
                </c:pt>
                <c:pt idx="8">
                  <c:v>1900 MHz b2</c:v>
                </c:pt>
                <c:pt idx="9">
                  <c:v>700 MHz b17</c:v>
                </c:pt>
                <c:pt idx="10">
                  <c:v>700 MHz b13</c:v>
                </c:pt>
                <c:pt idx="11">
                  <c:v>APT700 b28</c:v>
                </c:pt>
                <c:pt idx="12">
                  <c:v>700 MHz b12</c:v>
                </c:pt>
                <c:pt idx="13">
                  <c:v>1900 MHz b25</c:v>
                </c:pt>
                <c:pt idx="14">
                  <c:v>2300 MHz b40 TDD</c:v>
                </c:pt>
                <c:pt idx="15">
                  <c:v>2600 MHz b38 TDD</c:v>
                </c:pt>
                <c:pt idx="16">
                  <c:v>2600 MHz b41 TDD</c:v>
                </c:pt>
                <c:pt idx="17">
                  <c:v>1900 MHz b39 TDD</c:v>
                </c:pt>
                <c:pt idx="18">
                  <c:v>3500 MHz b42 TDD</c:v>
                </c:pt>
                <c:pt idx="19">
                  <c:v>3600 MHz b43 TDD</c:v>
                </c:pt>
              </c:strCache>
            </c:strRef>
          </c:cat>
          <c:val>
            <c:numRef>
              <c:f>Лист1!$B$3:$B$22</c:f>
              <c:numCache>
                <c:formatCode>General</c:formatCode>
                <c:ptCount val="20"/>
                <c:pt idx="0">
                  <c:v>6171</c:v>
                </c:pt>
                <c:pt idx="1">
                  <c:v>5643</c:v>
                </c:pt>
                <c:pt idx="2">
                  <c:v>4937</c:v>
                </c:pt>
                <c:pt idx="3">
                  <c:v>3552</c:v>
                </c:pt>
                <c:pt idx="4">
                  <c:v>3371</c:v>
                </c:pt>
                <c:pt idx="5">
                  <c:v>2944</c:v>
                </c:pt>
                <c:pt idx="6">
                  <c:v>2548</c:v>
                </c:pt>
                <c:pt idx="7">
                  <c:v>2556</c:v>
                </c:pt>
                <c:pt idx="8">
                  <c:v>2293</c:v>
                </c:pt>
                <c:pt idx="9">
                  <c:v>1877</c:v>
                </c:pt>
                <c:pt idx="10">
                  <c:v>974</c:v>
                </c:pt>
                <c:pt idx="11">
                  <c:v>861</c:v>
                </c:pt>
                <c:pt idx="12">
                  <c:v>778</c:v>
                </c:pt>
                <c:pt idx="13">
                  <c:v>463</c:v>
                </c:pt>
                <c:pt idx="14">
                  <c:v>3010</c:v>
                </c:pt>
                <c:pt idx="15">
                  <c:v>2318</c:v>
                </c:pt>
                <c:pt idx="16">
                  <c:v>2123</c:v>
                </c:pt>
                <c:pt idx="17">
                  <c:v>1737</c:v>
                </c:pt>
                <c:pt idx="18">
                  <c:v>135</c:v>
                </c:pt>
                <c:pt idx="19">
                  <c:v>104</c:v>
                </c:pt>
              </c:numCache>
            </c:numRef>
          </c:val>
          <c:extLst xmlns:c16r2="http://schemas.microsoft.com/office/drawing/2015/06/chart">
            <c:ext xmlns:c16="http://schemas.microsoft.com/office/drawing/2014/chart" uri="{C3380CC4-5D6E-409C-BE32-E72D297353CC}">
              <c16:uniqueId val="{00000000-FEF3-4042-811A-61C4D8492691}"/>
            </c:ext>
          </c:extLst>
        </c:ser>
        <c:dLbls>
          <c:showLegendKey val="0"/>
          <c:showVal val="0"/>
          <c:showCatName val="0"/>
          <c:showSerName val="0"/>
          <c:showPercent val="0"/>
          <c:showBubbleSize val="0"/>
        </c:dLbls>
        <c:gapWidth val="219"/>
        <c:overlap val="-27"/>
        <c:axId val="127222784"/>
        <c:axId val="44558592"/>
      </c:barChart>
      <c:catAx>
        <c:axId val="12722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558592"/>
        <c:crosses val="autoZero"/>
        <c:auto val="1"/>
        <c:lblAlgn val="ctr"/>
        <c:lblOffset val="100"/>
        <c:noMultiLvlLbl val="0"/>
      </c:catAx>
      <c:valAx>
        <c:axId val="4455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72227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0.0946</cdr:x>
      <cdr:y>0.73817</cdr:y>
    </cdr:from>
    <cdr:to>
      <cdr:x>0.13018</cdr:x>
      <cdr:y>1</cdr:y>
    </cdr:to>
    <cdr:cxnSp macro="">
      <cdr:nvCxnSpPr>
        <cdr:cNvPr id="2" name="Прямая соединительная линия 1"/>
        <cdr:cNvCxnSpPr/>
      </cdr:nvCxnSpPr>
      <cdr:spPr>
        <a:xfrm xmlns:a="http://schemas.openxmlformats.org/drawingml/2006/main">
          <a:off x="553720" y="2346960"/>
          <a:ext cx="208280" cy="832485"/>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FC37E-F387-4F72-A8E5-2858250ED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12441</Words>
  <Characters>70914</Characters>
  <Application>Microsoft Office Word</Application>
  <DocSecurity>0</DocSecurity>
  <Lines>590</Lines>
  <Paragraphs>166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НИИР</Company>
  <LinksUpToDate>false</LinksUpToDate>
  <CharactersWithSpaces>83189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Varlamov</dc:creator>
  <cp:lastModifiedBy>Андрей Мастерук</cp:lastModifiedBy>
  <cp:revision>6</cp:revision>
  <dcterms:created xsi:type="dcterms:W3CDTF">2018-06-05T20:06:00Z</dcterms:created>
  <dcterms:modified xsi:type="dcterms:W3CDTF">2018-06-27T09:02:00Z</dcterms:modified>
</cp:coreProperties>
</file>