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0D1" w:rsidRDefault="000D40D1" w:rsidP="002C28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C28BC">
        <w:rPr>
          <w:rFonts w:ascii="Times New Roman" w:hAnsi="Times New Roman" w:cs="Times New Roman"/>
          <w:sz w:val="28"/>
          <w:szCs w:val="28"/>
        </w:rPr>
        <w:t>Приложение 3</w:t>
      </w:r>
    </w:p>
    <w:p w:rsidR="002C28BC" w:rsidRDefault="004260E0" w:rsidP="002C28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C28BC">
        <w:rPr>
          <w:rFonts w:ascii="Times New Roman" w:hAnsi="Times New Roman" w:cs="Times New Roman"/>
          <w:sz w:val="28"/>
          <w:szCs w:val="28"/>
        </w:rPr>
        <w:t xml:space="preserve"> Протоколу №11</w:t>
      </w:r>
    </w:p>
    <w:p w:rsidR="002C28BC" w:rsidRPr="002C28BC" w:rsidRDefault="002C28BC" w:rsidP="002C28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4726" w:rsidRPr="00F14726" w:rsidRDefault="00F14726" w:rsidP="00F147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726">
        <w:rPr>
          <w:rFonts w:ascii="Times New Roman" w:hAnsi="Times New Roman" w:cs="Times New Roman"/>
          <w:b/>
          <w:sz w:val="28"/>
          <w:szCs w:val="28"/>
        </w:rPr>
        <w:t>Методические рекомендации по формированию Общей таблицы распределения частот стран-участников РСС</w:t>
      </w:r>
    </w:p>
    <w:p w:rsidR="00F14726" w:rsidRPr="002E53E2" w:rsidRDefault="00F14726" w:rsidP="00A47937">
      <w:pPr>
        <w:spacing w:after="0"/>
        <w:ind w:firstLine="709"/>
        <w:jc w:val="both"/>
        <w:rPr>
          <w:rFonts w:ascii="Times New Roman" w:hAnsi="Times New Roman" w:cs="Times New Roman"/>
          <w:strike/>
          <w:sz w:val="24"/>
          <w:szCs w:val="28"/>
        </w:rPr>
      </w:pPr>
      <w:r w:rsidRPr="00F14726">
        <w:rPr>
          <w:rFonts w:ascii="Times New Roman" w:hAnsi="Times New Roman" w:cs="Times New Roman"/>
          <w:sz w:val="24"/>
          <w:szCs w:val="28"/>
        </w:rPr>
        <w:t>Данный документ является вспомогательн</w:t>
      </w:r>
      <w:r w:rsidRPr="002E53E2">
        <w:rPr>
          <w:rFonts w:ascii="Times New Roman" w:hAnsi="Times New Roman" w:cs="Times New Roman"/>
          <w:sz w:val="24"/>
          <w:szCs w:val="28"/>
        </w:rPr>
        <w:t xml:space="preserve">ым </w:t>
      </w:r>
      <w:r w:rsidR="00BD339F" w:rsidRPr="002E53E2">
        <w:rPr>
          <w:rFonts w:ascii="Times New Roman" w:hAnsi="Times New Roman" w:cs="Times New Roman"/>
          <w:sz w:val="24"/>
          <w:szCs w:val="28"/>
        </w:rPr>
        <w:t xml:space="preserve">документом </w:t>
      </w:r>
      <w:r w:rsidRPr="002E53E2">
        <w:rPr>
          <w:rFonts w:ascii="Times New Roman" w:hAnsi="Times New Roman" w:cs="Times New Roman"/>
          <w:sz w:val="24"/>
          <w:szCs w:val="28"/>
        </w:rPr>
        <w:t>к Принципам разработки «Общей таблицы распределения частот стран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РСС» (Общей ТРЧ)</w:t>
      </w:r>
      <w:r w:rsidR="00BD339F" w:rsidRPr="002E53E2">
        <w:rPr>
          <w:rFonts w:ascii="Times New Roman" w:hAnsi="Times New Roman" w:cs="Times New Roman"/>
          <w:sz w:val="24"/>
          <w:szCs w:val="28"/>
        </w:rPr>
        <w:t>,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определяющи</w:t>
      </w:r>
      <w:r w:rsidR="00BD339F" w:rsidRPr="002E53E2">
        <w:rPr>
          <w:rFonts w:ascii="Times New Roman" w:hAnsi="Times New Roman" w:cs="Times New Roman"/>
          <w:sz w:val="24"/>
          <w:szCs w:val="28"/>
        </w:rPr>
        <w:t>м</w:t>
      </w:r>
      <w:r w:rsidRPr="002E53E2">
        <w:rPr>
          <w:rFonts w:ascii="Times New Roman" w:hAnsi="Times New Roman" w:cs="Times New Roman"/>
          <w:sz w:val="24"/>
          <w:szCs w:val="28"/>
        </w:rPr>
        <w:t xml:space="preserve"> практические рекомендации по формированию Общей ТРЧ, </w:t>
      </w:r>
      <w:r w:rsidR="00BD339F" w:rsidRPr="002E53E2">
        <w:rPr>
          <w:rFonts w:ascii="Times New Roman" w:hAnsi="Times New Roman" w:cs="Times New Roman"/>
          <w:sz w:val="24"/>
          <w:szCs w:val="28"/>
        </w:rPr>
        <w:t xml:space="preserve">и </w:t>
      </w:r>
      <w:r w:rsidRPr="002E53E2">
        <w:rPr>
          <w:rFonts w:ascii="Times New Roman" w:hAnsi="Times New Roman" w:cs="Times New Roman"/>
          <w:sz w:val="24"/>
          <w:szCs w:val="28"/>
        </w:rPr>
        <w:t xml:space="preserve">подготовлен Рабочей группой </w:t>
      </w:r>
      <w:r w:rsidR="00456E3B" w:rsidRPr="002E53E2">
        <w:rPr>
          <w:rFonts w:ascii="Times New Roman" w:hAnsi="Times New Roman" w:cs="Times New Roman"/>
          <w:sz w:val="24"/>
          <w:szCs w:val="28"/>
        </w:rPr>
        <w:t>по управлению радиочастотным спектром</w:t>
      </w:r>
      <w:r w:rsidR="00456E3B" w:rsidRPr="002E53E2">
        <w:rPr>
          <w:sz w:val="28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(РГ РЧС).</w:t>
      </w:r>
    </w:p>
    <w:p w:rsidR="006642F1" w:rsidRPr="002E53E2" w:rsidRDefault="00E80DEF" w:rsidP="00A479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Актуализация и у</w:t>
      </w:r>
      <w:r w:rsidR="006642F1" w:rsidRPr="002E53E2">
        <w:rPr>
          <w:rFonts w:ascii="Times New Roman" w:hAnsi="Times New Roman" w:cs="Times New Roman"/>
          <w:sz w:val="24"/>
          <w:szCs w:val="28"/>
        </w:rPr>
        <w:t xml:space="preserve">тверждение </w:t>
      </w:r>
      <w:r w:rsidR="00A414BE">
        <w:rPr>
          <w:rFonts w:ascii="Times New Roman" w:hAnsi="Times New Roman" w:cs="Times New Roman"/>
          <w:sz w:val="24"/>
          <w:szCs w:val="28"/>
        </w:rPr>
        <w:t>М</w:t>
      </w:r>
      <w:r w:rsidR="00A414BE" w:rsidRPr="002E53E2">
        <w:rPr>
          <w:rFonts w:ascii="Times New Roman" w:hAnsi="Times New Roman" w:cs="Times New Roman"/>
          <w:sz w:val="24"/>
          <w:szCs w:val="28"/>
        </w:rPr>
        <w:t xml:space="preserve">етодических </w:t>
      </w:r>
      <w:r w:rsidR="006642F1" w:rsidRPr="002E53E2">
        <w:rPr>
          <w:rFonts w:ascii="Times New Roman" w:hAnsi="Times New Roman" w:cs="Times New Roman"/>
          <w:sz w:val="24"/>
          <w:szCs w:val="28"/>
        </w:rPr>
        <w:t>рекомендаций проводится Рабочей группой РЧС.</w:t>
      </w:r>
    </w:p>
    <w:p w:rsidR="00456E3B" w:rsidRPr="002E53E2" w:rsidRDefault="00456E3B" w:rsidP="00A47937">
      <w:pPr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A62AB6" w:rsidRPr="00A62AB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 xml:space="preserve">1. Структура Общей ТРЧ стран-участников РСС 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Общая ТРЧ включает следующие разделы (см. </w:t>
      </w:r>
      <w:r w:rsidRPr="00D01B56">
        <w:rPr>
          <w:rFonts w:ascii="Times New Roman" w:hAnsi="Times New Roman" w:cs="Times New Roman"/>
          <w:sz w:val="24"/>
          <w:szCs w:val="28"/>
        </w:rPr>
        <w:t>Приложени</w:t>
      </w:r>
      <w:r>
        <w:rPr>
          <w:rFonts w:ascii="Times New Roman" w:hAnsi="Times New Roman" w:cs="Times New Roman"/>
          <w:sz w:val="24"/>
          <w:szCs w:val="28"/>
        </w:rPr>
        <w:t>е</w:t>
      </w:r>
      <w:r w:rsidRPr="00D01B56">
        <w:rPr>
          <w:rFonts w:ascii="Times New Roman" w:hAnsi="Times New Roman" w:cs="Times New Roman"/>
          <w:sz w:val="24"/>
          <w:szCs w:val="28"/>
        </w:rPr>
        <w:t xml:space="preserve"> 1</w:t>
      </w:r>
      <w:r>
        <w:rPr>
          <w:rFonts w:ascii="Times New Roman" w:hAnsi="Times New Roman" w:cs="Times New Roman"/>
          <w:sz w:val="24"/>
          <w:szCs w:val="28"/>
        </w:rPr>
        <w:t>):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>Полоса радиочастот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 xml:space="preserve">Распределение полос радиочастот между </w:t>
      </w:r>
      <w:proofErr w:type="spellStart"/>
      <w:r w:rsidRPr="00A45CA0">
        <w:rPr>
          <w:rFonts w:ascii="Times New Roman" w:hAnsi="Times New Roman" w:cs="Times New Roman"/>
          <w:sz w:val="24"/>
          <w:szCs w:val="24"/>
        </w:rPr>
        <w:t>радиослужбами</w:t>
      </w:r>
      <w:proofErr w:type="spellEnd"/>
      <w:r w:rsidRPr="00A45CA0">
        <w:rPr>
          <w:rFonts w:ascii="Times New Roman" w:hAnsi="Times New Roman" w:cs="Times New Roman"/>
          <w:sz w:val="24"/>
          <w:szCs w:val="24"/>
        </w:rPr>
        <w:t xml:space="preserve"> для Района 1 в соответствии с РР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 xml:space="preserve">Общее распределение полос радиочастот между </w:t>
      </w:r>
      <w:proofErr w:type="spellStart"/>
      <w:r w:rsidRPr="00A45CA0">
        <w:rPr>
          <w:rFonts w:ascii="Times New Roman" w:hAnsi="Times New Roman" w:cs="Times New Roman"/>
          <w:sz w:val="24"/>
          <w:szCs w:val="24"/>
        </w:rPr>
        <w:t>радиослужбами</w:t>
      </w:r>
      <w:proofErr w:type="spellEnd"/>
      <w:r w:rsidRPr="00A45CA0">
        <w:rPr>
          <w:rFonts w:ascii="Times New Roman" w:hAnsi="Times New Roman" w:cs="Times New Roman"/>
          <w:sz w:val="24"/>
          <w:szCs w:val="24"/>
        </w:rPr>
        <w:t xml:space="preserve"> в странах РСС и соответствующие примечания РР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 xml:space="preserve">Примечания РСС к общему распределению полос радиочастот между </w:t>
      </w:r>
      <w:proofErr w:type="spellStart"/>
      <w:r w:rsidRPr="00A45CA0">
        <w:rPr>
          <w:rFonts w:ascii="Times New Roman" w:hAnsi="Times New Roman" w:cs="Times New Roman"/>
          <w:sz w:val="24"/>
          <w:szCs w:val="24"/>
        </w:rPr>
        <w:t>радиослужбами</w:t>
      </w:r>
      <w:proofErr w:type="spellEnd"/>
      <w:r w:rsidRPr="00A45CA0">
        <w:rPr>
          <w:rFonts w:ascii="Times New Roman" w:hAnsi="Times New Roman" w:cs="Times New Roman"/>
          <w:sz w:val="24"/>
          <w:szCs w:val="24"/>
        </w:rPr>
        <w:t xml:space="preserve"> в странах РСС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>Основное применение в странах РСС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>Условия использования / международные документы / замечания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A13F4" w:rsidRPr="0039477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 xml:space="preserve">2. Раздел «Полоса радиочастот» Общей ТРЧ 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данном разделе указываются полосы частот, представленные в Таблице радиочастот </w:t>
      </w:r>
      <w:r w:rsidR="006C2C95">
        <w:rPr>
          <w:rFonts w:ascii="Times New Roman" w:hAnsi="Times New Roman" w:cs="Times New Roman"/>
          <w:sz w:val="24"/>
          <w:szCs w:val="28"/>
        </w:rPr>
        <w:t xml:space="preserve">Статьи 5 </w:t>
      </w:r>
      <w:r>
        <w:rPr>
          <w:rFonts w:ascii="Times New Roman" w:hAnsi="Times New Roman" w:cs="Times New Roman"/>
          <w:sz w:val="24"/>
          <w:szCs w:val="28"/>
        </w:rPr>
        <w:t>Р</w:t>
      </w:r>
      <w:r w:rsidR="00901F66">
        <w:rPr>
          <w:rFonts w:ascii="Times New Roman" w:hAnsi="Times New Roman" w:cs="Times New Roman"/>
          <w:sz w:val="24"/>
          <w:szCs w:val="28"/>
        </w:rPr>
        <w:t>егламента радиосвязи МСЭ (</w:t>
      </w:r>
      <w:r>
        <w:rPr>
          <w:rFonts w:ascii="Times New Roman" w:hAnsi="Times New Roman" w:cs="Times New Roman"/>
          <w:sz w:val="24"/>
          <w:szCs w:val="28"/>
        </w:rPr>
        <w:t>Р</w:t>
      </w:r>
      <w:r w:rsidR="00901F66">
        <w:rPr>
          <w:rFonts w:ascii="Times New Roman" w:hAnsi="Times New Roman" w:cs="Times New Roman"/>
          <w:sz w:val="24"/>
          <w:szCs w:val="28"/>
        </w:rPr>
        <w:t>Р)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</w:p>
    <w:p w:rsidR="00430F5D" w:rsidRDefault="00430F5D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A62AB6" w:rsidRPr="00A62AB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 xml:space="preserve">3. Раздел «Распределение полос радиочастот между </w:t>
      </w:r>
      <w:proofErr w:type="spellStart"/>
      <w:r w:rsidRPr="00A62AB6">
        <w:rPr>
          <w:rFonts w:ascii="Times New Roman" w:hAnsi="Times New Roman" w:cs="Times New Roman"/>
          <w:b/>
          <w:sz w:val="24"/>
          <w:szCs w:val="28"/>
        </w:rPr>
        <w:t>радиослужбами</w:t>
      </w:r>
      <w:proofErr w:type="spellEnd"/>
      <w:r w:rsidRPr="00A62AB6">
        <w:rPr>
          <w:rFonts w:ascii="Times New Roman" w:hAnsi="Times New Roman" w:cs="Times New Roman"/>
          <w:b/>
          <w:sz w:val="24"/>
          <w:szCs w:val="28"/>
        </w:rPr>
        <w:t xml:space="preserve"> для Района 1 в соответствии с РР» 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данном разделе указываются распределения для </w:t>
      </w:r>
      <w:proofErr w:type="spellStart"/>
      <w:r>
        <w:rPr>
          <w:rFonts w:ascii="Times New Roman" w:hAnsi="Times New Roman" w:cs="Times New Roman"/>
          <w:sz w:val="24"/>
          <w:szCs w:val="28"/>
        </w:rPr>
        <w:t>радиослужб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и номера примечаний, представленные в Таблице радиочастот </w:t>
      </w:r>
      <w:r w:rsidR="006C2C95">
        <w:rPr>
          <w:rFonts w:ascii="Times New Roman" w:hAnsi="Times New Roman" w:cs="Times New Roman"/>
          <w:sz w:val="24"/>
          <w:szCs w:val="28"/>
        </w:rPr>
        <w:t xml:space="preserve">Статьи 5 </w:t>
      </w:r>
      <w:r w:rsidR="00901F66">
        <w:rPr>
          <w:rFonts w:ascii="Times New Roman" w:hAnsi="Times New Roman" w:cs="Times New Roman"/>
          <w:sz w:val="24"/>
          <w:szCs w:val="28"/>
        </w:rPr>
        <w:t>Регламента радиосвязи МСЭ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A62AB6" w:rsidRPr="00A62AB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 xml:space="preserve">4. Раздел «Общее распределение полос радиочастот между </w:t>
      </w:r>
      <w:proofErr w:type="spellStart"/>
      <w:r w:rsidRPr="00A62AB6">
        <w:rPr>
          <w:rFonts w:ascii="Times New Roman" w:hAnsi="Times New Roman" w:cs="Times New Roman"/>
          <w:b/>
          <w:sz w:val="24"/>
          <w:szCs w:val="28"/>
        </w:rPr>
        <w:t>радиослужбами</w:t>
      </w:r>
      <w:proofErr w:type="spellEnd"/>
      <w:r w:rsidRPr="00A62AB6">
        <w:rPr>
          <w:rFonts w:ascii="Times New Roman" w:hAnsi="Times New Roman" w:cs="Times New Roman"/>
          <w:b/>
          <w:sz w:val="24"/>
          <w:szCs w:val="28"/>
        </w:rPr>
        <w:t xml:space="preserve"> в странах РСС и соответствующие примечания РР»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данный раздел включаются распределения </w:t>
      </w:r>
      <w:proofErr w:type="spellStart"/>
      <w:r>
        <w:rPr>
          <w:rFonts w:ascii="Times New Roman" w:hAnsi="Times New Roman" w:cs="Times New Roman"/>
          <w:sz w:val="24"/>
          <w:szCs w:val="28"/>
        </w:rPr>
        <w:t>радиослужб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согласно </w:t>
      </w:r>
      <w:proofErr w:type="spellStart"/>
      <w:r>
        <w:rPr>
          <w:rFonts w:ascii="Times New Roman" w:hAnsi="Times New Roman" w:cs="Times New Roman"/>
          <w:sz w:val="24"/>
          <w:szCs w:val="28"/>
        </w:rPr>
        <w:t>пп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. 2.1 и 2.3 Принципов </w:t>
      </w:r>
      <w:r w:rsidRPr="00393E91">
        <w:rPr>
          <w:rFonts w:ascii="Times New Roman" w:hAnsi="Times New Roman" w:cs="Times New Roman"/>
          <w:sz w:val="24"/>
          <w:szCs w:val="28"/>
        </w:rPr>
        <w:t>разработки «Общей таблицы распределения частот стран-участников РСС»</w:t>
      </w:r>
      <w:r>
        <w:rPr>
          <w:rFonts w:ascii="Times New Roman" w:hAnsi="Times New Roman" w:cs="Times New Roman"/>
          <w:sz w:val="24"/>
          <w:szCs w:val="28"/>
        </w:rPr>
        <w:t xml:space="preserve"> (Далее «Принципы разработки Общей ТРЧ»).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Границы полос радиочастот для распределений не должны выходить за границы, указанные в разделе «</w:t>
      </w:r>
      <w:r w:rsidRPr="00BC5A12">
        <w:rPr>
          <w:rFonts w:ascii="Times New Roman" w:hAnsi="Times New Roman" w:cs="Times New Roman"/>
          <w:sz w:val="24"/>
          <w:szCs w:val="28"/>
        </w:rPr>
        <w:t>Полоса радиочастот»</w:t>
      </w:r>
      <w:r>
        <w:rPr>
          <w:rFonts w:ascii="Times New Roman" w:hAnsi="Times New Roman" w:cs="Times New Roman"/>
          <w:sz w:val="24"/>
          <w:szCs w:val="28"/>
        </w:rPr>
        <w:t xml:space="preserve">. Допускается </w:t>
      </w:r>
      <w:r w:rsidR="0003769F">
        <w:rPr>
          <w:rFonts w:ascii="Times New Roman" w:hAnsi="Times New Roman" w:cs="Times New Roman"/>
          <w:sz w:val="24"/>
          <w:szCs w:val="28"/>
        </w:rPr>
        <w:t>фрагментация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E01B13">
        <w:rPr>
          <w:rFonts w:ascii="Times New Roman" w:hAnsi="Times New Roman" w:cs="Times New Roman"/>
          <w:sz w:val="24"/>
          <w:szCs w:val="28"/>
        </w:rPr>
        <w:t>п</w:t>
      </w:r>
      <w:r>
        <w:rPr>
          <w:rFonts w:ascii="Times New Roman" w:hAnsi="Times New Roman" w:cs="Times New Roman"/>
          <w:sz w:val="24"/>
          <w:szCs w:val="28"/>
        </w:rPr>
        <w:t xml:space="preserve">олосы радиочастот для отражения особенностей использования данной полосы радиочастот </w:t>
      </w:r>
      <w:r w:rsidR="00CD4273">
        <w:rPr>
          <w:rFonts w:ascii="Times New Roman" w:hAnsi="Times New Roman" w:cs="Times New Roman"/>
          <w:sz w:val="24"/>
          <w:szCs w:val="28"/>
        </w:rPr>
        <w:t xml:space="preserve">в </w:t>
      </w:r>
      <w:r>
        <w:rPr>
          <w:rFonts w:ascii="Times New Roman" w:hAnsi="Times New Roman" w:cs="Times New Roman"/>
          <w:sz w:val="24"/>
          <w:szCs w:val="28"/>
        </w:rPr>
        <w:t>страна</w:t>
      </w:r>
      <w:r w:rsidR="00CD4273">
        <w:rPr>
          <w:rFonts w:ascii="Times New Roman" w:hAnsi="Times New Roman" w:cs="Times New Roman"/>
          <w:sz w:val="24"/>
          <w:szCs w:val="28"/>
        </w:rPr>
        <w:t>х</w:t>
      </w:r>
      <w:r>
        <w:rPr>
          <w:rFonts w:ascii="Times New Roman" w:hAnsi="Times New Roman" w:cs="Times New Roman"/>
          <w:sz w:val="24"/>
          <w:szCs w:val="28"/>
        </w:rPr>
        <w:t>-участника</w:t>
      </w:r>
      <w:r w:rsidR="00CD4273">
        <w:rPr>
          <w:rFonts w:ascii="Times New Roman" w:hAnsi="Times New Roman" w:cs="Times New Roman"/>
          <w:sz w:val="24"/>
          <w:szCs w:val="28"/>
        </w:rPr>
        <w:t>х</w:t>
      </w:r>
      <w:r>
        <w:rPr>
          <w:rFonts w:ascii="Times New Roman" w:hAnsi="Times New Roman" w:cs="Times New Roman"/>
          <w:sz w:val="24"/>
          <w:szCs w:val="28"/>
        </w:rPr>
        <w:t xml:space="preserve"> РСС.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данный раздел также включаются примеча</w:t>
      </w:r>
      <w:r w:rsidR="006C2C95">
        <w:rPr>
          <w:rFonts w:ascii="Times New Roman" w:hAnsi="Times New Roman" w:cs="Times New Roman"/>
          <w:sz w:val="24"/>
          <w:szCs w:val="28"/>
        </w:rPr>
        <w:t xml:space="preserve">ния </w:t>
      </w:r>
      <w:r w:rsidR="00B82C46">
        <w:rPr>
          <w:rFonts w:ascii="Times New Roman" w:hAnsi="Times New Roman" w:cs="Times New Roman"/>
          <w:sz w:val="24"/>
          <w:szCs w:val="28"/>
        </w:rPr>
        <w:t>Р</w:t>
      </w:r>
      <w:r w:rsidR="00A62AB6" w:rsidRPr="00A62AB6">
        <w:rPr>
          <w:rFonts w:ascii="Times New Roman" w:hAnsi="Times New Roman" w:cs="Times New Roman"/>
          <w:sz w:val="24"/>
          <w:szCs w:val="28"/>
        </w:rPr>
        <w:t>ег</w:t>
      </w:r>
      <w:r w:rsidR="00901F66">
        <w:rPr>
          <w:rFonts w:ascii="Times New Roman" w:hAnsi="Times New Roman" w:cs="Times New Roman"/>
          <w:sz w:val="24"/>
          <w:szCs w:val="28"/>
        </w:rPr>
        <w:t>ламен</w:t>
      </w:r>
      <w:r w:rsidR="00A62AB6" w:rsidRPr="00A62AB6">
        <w:rPr>
          <w:rFonts w:ascii="Times New Roman" w:hAnsi="Times New Roman" w:cs="Times New Roman"/>
          <w:sz w:val="24"/>
          <w:szCs w:val="28"/>
        </w:rPr>
        <w:t xml:space="preserve">та </w:t>
      </w:r>
      <w:r w:rsidR="00B82C46">
        <w:rPr>
          <w:rFonts w:ascii="Times New Roman" w:hAnsi="Times New Roman" w:cs="Times New Roman"/>
          <w:sz w:val="24"/>
          <w:szCs w:val="28"/>
        </w:rPr>
        <w:t>Радиосвязи</w:t>
      </w:r>
      <w:r w:rsidR="006C2C95">
        <w:rPr>
          <w:rFonts w:ascii="Times New Roman" w:hAnsi="Times New Roman" w:cs="Times New Roman"/>
          <w:sz w:val="24"/>
          <w:szCs w:val="28"/>
        </w:rPr>
        <w:t xml:space="preserve"> согласно п. 2.5 Принципов</w:t>
      </w:r>
      <w:r>
        <w:rPr>
          <w:rFonts w:ascii="Times New Roman" w:hAnsi="Times New Roman" w:cs="Times New Roman"/>
          <w:sz w:val="24"/>
          <w:szCs w:val="28"/>
        </w:rPr>
        <w:t xml:space="preserve"> разрабо</w:t>
      </w:r>
      <w:r w:rsidR="00430F5D">
        <w:rPr>
          <w:rFonts w:ascii="Times New Roman" w:hAnsi="Times New Roman" w:cs="Times New Roman"/>
          <w:sz w:val="24"/>
          <w:szCs w:val="28"/>
        </w:rPr>
        <w:t>т</w:t>
      </w:r>
      <w:r>
        <w:rPr>
          <w:rFonts w:ascii="Times New Roman" w:hAnsi="Times New Roman" w:cs="Times New Roman"/>
          <w:sz w:val="24"/>
          <w:szCs w:val="28"/>
        </w:rPr>
        <w:t xml:space="preserve">ки Общей ТРЧ 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917BF" w:rsidRPr="0039477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 xml:space="preserve">5. Раздел «Примечания РСС к общему распределению полос радиочастот между </w:t>
      </w:r>
      <w:proofErr w:type="spellStart"/>
      <w:r w:rsidRPr="00A62AB6">
        <w:rPr>
          <w:rFonts w:ascii="Times New Roman" w:hAnsi="Times New Roman" w:cs="Times New Roman"/>
          <w:b/>
          <w:sz w:val="24"/>
          <w:szCs w:val="28"/>
        </w:rPr>
        <w:t>радиослужбами</w:t>
      </w:r>
      <w:proofErr w:type="spellEnd"/>
      <w:r w:rsidRPr="00A62AB6">
        <w:rPr>
          <w:rFonts w:ascii="Times New Roman" w:hAnsi="Times New Roman" w:cs="Times New Roman"/>
          <w:b/>
          <w:sz w:val="24"/>
          <w:szCs w:val="28"/>
        </w:rPr>
        <w:t xml:space="preserve"> в странах РСС»</w:t>
      </w:r>
    </w:p>
    <w:p w:rsidR="003917BF" w:rsidRDefault="003917BF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данный раздел включаются примечания РСС согла</w:t>
      </w:r>
      <w:r w:rsidR="006C2C95">
        <w:rPr>
          <w:rFonts w:ascii="Times New Roman" w:hAnsi="Times New Roman" w:cs="Times New Roman"/>
          <w:sz w:val="24"/>
          <w:szCs w:val="28"/>
        </w:rPr>
        <w:t xml:space="preserve">сно </w:t>
      </w:r>
      <w:proofErr w:type="spellStart"/>
      <w:r w:rsidR="006C2C95">
        <w:rPr>
          <w:rFonts w:ascii="Times New Roman" w:hAnsi="Times New Roman" w:cs="Times New Roman"/>
          <w:sz w:val="24"/>
          <w:szCs w:val="28"/>
        </w:rPr>
        <w:t>пп</w:t>
      </w:r>
      <w:proofErr w:type="spellEnd"/>
      <w:r w:rsidR="006C2C95">
        <w:rPr>
          <w:rFonts w:ascii="Times New Roman" w:hAnsi="Times New Roman" w:cs="Times New Roman"/>
          <w:sz w:val="24"/>
          <w:szCs w:val="28"/>
        </w:rPr>
        <w:t xml:space="preserve">. </w:t>
      </w:r>
      <w:r w:rsidR="00995665">
        <w:rPr>
          <w:rFonts w:ascii="Times New Roman" w:hAnsi="Times New Roman" w:cs="Times New Roman"/>
          <w:sz w:val="24"/>
          <w:szCs w:val="28"/>
        </w:rPr>
        <w:t xml:space="preserve">2.1, </w:t>
      </w:r>
      <w:r w:rsidR="006C2C95">
        <w:rPr>
          <w:rFonts w:ascii="Times New Roman" w:hAnsi="Times New Roman" w:cs="Times New Roman"/>
          <w:sz w:val="24"/>
          <w:szCs w:val="28"/>
        </w:rPr>
        <w:t>2.2, 2.4 и 2.6 Принципов</w:t>
      </w:r>
      <w:r>
        <w:rPr>
          <w:rFonts w:ascii="Times New Roman" w:hAnsi="Times New Roman" w:cs="Times New Roman"/>
          <w:sz w:val="24"/>
          <w:szCs w:val="28"/>
        </w:rPr>
        <w:t xml:space="preserve"> разработки Общей ТРЧ.</w:t>
      </w:r>
    </w:p>
    <w:p w:rsidR="002901C5" w:rsidRPr="00D67050" w:rsidRDefault="002901C5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901C5">
        <w:rPr>
          <w:rFonts w:ascii="Times New Roman" w:hAnsi="Times New Roman" w:cs="Times New Roman"/>
          <w:sz w:val="24"/>
          <w:szCs w:val="28"/>
        </w:rPr>
        <w:t xml:space="preserve">Примечания к Общей ТРЧ, </w:t>
      </w:r>
      <w:r w:rsidR="000450AD">
        <w:rPr>
          <w:rFonts w:ascii="Times New Roman" w:hAnsi="Times New Roman" w:cs="Times New Roman"/>
          <w:sz w:val="24"/>
          <w:szCs w:val="28"/>
        </w:rPr>
        <w:t>сформированные согласно п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 w:rsidR="00995665">
        <w:rPr>
          <w:rFonts w:ascii="Times New Roman" w:hAnsi="Times New Roman" w:cs="Times New Roman"/>
          <w:sz w:val="24"/>
          <w:szCs w:val="28"/>
        </w:rPr>
        <w:t xml:space="preserve">2.1 и </w:t>
      </w:r>
      <w:r>
        <w:rPr>
          <w:rFonts w:ascii="Times New Roman" w:hAnsi="Times New Roman" w:cs="Times New Roman"/>
          <w:sz w:val="24"/>
          <w:szCs w:val="28"/>
        </w:rPr>
        <w:t>2.2</w:t>
      </w:r>
      <w:r w:rsidR="000450AD">
        <w:rPr>
          <w:rFonts w:ascii="Times New Roman" w:hAnsi="Times New Roman" w:cs="Times New Roman"/>
          <w:sz w:val="24"/>
          <w:szCs w:val="28"/>
        </w:rPr>
        <w:t xml:space="preserve"> Принципов разработки Общей ТРЧ</w:t>
      </w:r>
      <w:r>
        <w:rPr>
          <w:rFonts w:ascii="Times New Roman" w:hAnsi="Times New Roman" w:cs="Times New Roman"/>
          <w:sz w:val="24"/>
          <w:szCs w:val="28"/>
        </w:rPr>
        <w:t>, а также примечания</w:t>
      </w:r>
      <w:r w:rsidR="00774748"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сформированные согласно п.2.4 </w:t>
      </w:r>
      <w:r w:rsidR="00471731">
        <w:rPr>
          <w:rFonts w:ascii="Times New Roman" w:hAnsi="Times New Roman" w:cs="Times New Roman"/>
          <w:sz w:val="24"/>
          <w:szCs w:val="28"/>
        </w:rPr>
        <w:t xml:space="preserve">и п. 2.6 </w:t>
      </w:r>
      <w:r>
        <w:rPr>
          <w:rFonts w:ascii="Times New Roman" w:hAnsi="Times New Roman" w:cs="Times New Roman"/>
          <w:sz w:val="24"/>
          <w:szCs w:val="28"/>
        </w:rPr>
        <w:t>Принципов разработки Общей ТРЧ и касающиеся нескольких стран РСС,</w:t>
      </w:r>
      <w:r w:rsidRPr="002901C5">
        <w:rPr>
          <w:rFonts w:ascii="Times New Roman" w:hAnsi="Times New Roman" w:cs="Times New Roman"/>
          <w:sz w:val="24"/>
          <w:szCs w:val="28"/>
        </w:rPr>
        <w:t xml:space="preserve"> обозначаются как </w:t>
      </w:r>
      <w:r w:rsidR="00F661B5">
        <w:rPr>
          <w:rFonts w:ascii="Times New Roman" w:hAnsi="Times New Roman" w:cs="Times New Roman"/>
          <w:sz w:val="24"/>
          <w:szCs w:val="28"/>
        </w:rPr>
        <w:t>«</w:t>
      </w:r>
      <w:r w:rsidR="00B82C46">
        <w:rPr>
          <w:rFonts w:ascii="Times New Roman" w:hAnsi="Times New Roman" w:cs="Times New Roman"/>
          <w:sz w:val="24"/>
          <w:szCs w:val="28"/>
        </w:rPr>
        <w:t>RCCXX</w:t>
      </w:r>
      <w:r w:rsidR="00F661B5">
        <w:rPr>
          <w:rFonts w:ascii="Times New Roman" w:hAnsi="Times New Roman" w:cs="Times New Roman"/>
          <w:sz w:val="24"/>
          <w:szCs w:val="28"/>
        </w:rPr>
        <w:t>»</w:t>
      </w:r>
      <w:r w:rsidR="00D67050" w:rsidRPr="00F61E80">
        <w:rPr>
          <w:rFonts w:ascii="Times New Roman" w:hAnsi="Times New Roman" w:cs="Times New Roman"/>
          <w:sz w:val="24"/>
          <w:szCs w:val="28"/>
        </w:rPr>
        <w:t xml:space="preserve"> </w:t>
      </w:r>
      <w:r w:rsidR="00D67050">
        <w:rPr>
          <w:rFonts w:ascii="Times New Roman" w:hAnsi="Times New Roman" w:cs="Times New Roman"/>
          <w:sz w:val="24"/>
          <w:szCs w:val="28"/>
        </w:rPr>
        <w:t xml:space="preserve">или </w:t>
      </w:r>
      <w:r w:rsidR="00B12B38">
        <w:rPr>
          <w:rFonts w:ascii="Times New Roman" w:hAnsi="Times New Roman" w:cs="Times New Roman"/>
          <w:sz w:val="24"/>
          <w:szCs w:val="28"/>
        </w:rPr>
        <w:t>«RCCXX</w:t>
      </w:r>
      <w:r w:rsidR="00B12B38" w:rsidRPr="00F61E80">
        <w:rPr>
          <w:rFonts w:ascii="Times New Roman" w:hAnsi="Times New Roman" w:cs="Times New Roman"/>
          <w:sz w:val="24"/>
          <w:szCs w:val="28"/>
        </w:rPr>
        <w:t>.</w:t>
      </w:r>
      <w:r w:rsidR="00B12B38">
        <w:rPr>
          <w:rFonts w:ascii="Times New Roman" w:hAnsi="Times New Roman" w:cs="Times New Roman"/>
          <w:sz w:val="24"/>
          <w:szCs w:val="28"/>
          <w:lang w:val="en-US"/>
        </w:rPr>
        <w:t>YY</w:t>
      </w:r>
      <w:r w:rsidR="00B12B38">
        <w:rPr>
          <w:rFonts w:ascii="Times New Roman" w:hAnsi="Times New Roman" w:cs="Times New Roman"/>
          <w:sz w:val="24"/>
          <w:szCs w:val="28"/>
        </w:rPr>
        <w:t>».</w:t>
      </w:r>
      <w:r w:rsidR="00B12B38" w:rsidRPr="00F61E80">
        <w:rPr>
          <w:rFonts w:ascii="Times New Roman" w:hAnsi="Times New Roman" w:cs="Times New Roman"/>
          <w:sz w:val="24"/>
          <w:szCs w:val="28"/>
        </w:rPr>
        <w:t xml:space="preserve"> </w:t>
      </w:r>
      <w:r w:rsidR="00B12B38">
        <w:rPr>
          <w:rFonts w:ascii="Times New Roman" w:hAnsi="Times New Roman" w:cs="Times New Roman"/>
          <w:sz w:val="24"/>
          <w:szCs w:val="28"/>
        </w:rPr>
        <w:t>Нумерация «RCCXX</w:t>
      </w:r>
      <w:r w:rsidR="00B12B38" w:rsidRPr="00861DEB">
        <w:rPr>
          <w:rFonts w:ascii="Times New Roman" w:hAnsi="Times New Roman" w:cs="Times New Roman"/>
          <w:sz w:val="24"/>
          <w:szCs w:val="28"/>
        </w:rPr>
        <w:t>.</w:t>
      </w:r>
      <w:r w:rsidR="00B12B38">
        <w:rPr>
          <w:rFonts w:ascii="Times New Roman" w:hAnsi="Times New Roman" w:cs="Times New Roman"/>
          <w:sz w:val="24"/>
          <w:szCs w:val="28"/>
          <w:lang w:val="en-US"/>
        </w:rPr>
        <w:t>YY</w:t>
      </w:r>
      <w:r w:rsidR="00B12B38">
        <w:rPr>
          <w:rFonts w:ascii="Times New Roman" w:hAnsi="Times New Roman" w:cs="Times New Roman"/>
          <w:sz w:val="24"/>
          <w:szCs w:val="28"/>
        </w:rPr>
        <w:t xml:space="preserve">» </w:t>
      </w:r>
      <w:r w:rsidR="00D67050">
        <w:rPr>
          <w:rFonts w:ascii="Times New Roman" w:hAnsi="Times New Roman" w:cs="Times New Roman"/>
          <w:sz w:val="24"/>
          <w:szCs w:val="28"/>
        </w:rPr>
        <w:t>может применяться для обозначения логически связанных примечаний.</w:t>
      </w:r>
    </w:p>
    <w:p w:rsidR="006642F1" w:rsidRDefault="00164248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Для </w:t>
      </w:r>
      <w:r w:rsidR="0018581B">
        <w:rPr>
          <w:rFonts w:ascii="Times New Roman" w:hAnsi="Times New Roman" w:cs="Times New Roman"/>
          <w:sz w:val="24"/>
          <w:szCs w:val="28"/>
        </w:rPr>
        <w:t xml:space="preserve">нумерации </w:t>
      </w:r>
      <w:r w:rsidR="00F05B20">
        <w:rPr>
          <w:rFonts w:ascii="Times New Roman" w:hAnsi="Times New Roman" w:cs="Times New Roman"/>
          <w:sz w:val="24"/>
          <w:szCs w:val="28"/>
        </w:rPr>
        <w:t xml:space="preserve">национальных </w:t>
      </w:r>
      <w:r w:rsidR="0018581B">
        <w:rPr>
          <w:rFonts w:ascii="Times New Roman" w:hAnsi="Times New Roman" w:cs="Times New Roman"/>
          <w:sz w:val="24"/>
          <w:szCs w:val="28"/>
        </w:rPr>
        <w:t>примечаний</w:t>
      </w:r>
      <w:r w:rsidR="00774748">
        <w:rPr>
          <w:rFonts w:ascii="Times New Roman" w:hAnsi="Times New Roman" w:cs="Times New Roman"/>
          <w:sz w:val="24"/>
          <w:szCs w:val="28"/>
        </w:rPr>
        <w:t>, сформированн</w:t>
      </w:r>
      <w:r w:rsidR="00B50F66">
        <w:rPr>
          <w:rFonts w:ascii="Times New Roman" w:hAnsi="Times New Roman" w:cs="Times New Roman"/>
          <w:sz w:val="24"/>
          <w:szCs w:val="28"/>
        </w:rPr>
        <w:t>ых</w:t>
      </w:r>
      <w:r w:rsidR="00774748">
        <w:rPr>
          <w:rFonts w:ascii="Times New Roman" w:hAnsi="Times New Roman" w:cs="Times New Roman"/>
          <w:sz w:val="24"/>
          <w:szCs w:val="28"/>
        </w:rPr>
        <w:t xml:space="preserve"> согласно п.2.4 и п. 2.6 Принципов разработки Общей ТРЧ, </w:t>
      </w:r>
      <w:r w:rsidR="0018581B">
        <w:rPr>
          <w:rFonts w:ascii="Times New Roman" w:hAnsi="Times New Roman" w:cs="Times New Roman"/>
          <w:sz w:val="24"/>
          <w:szCs w:val="28"/>
        </w:rPr>
        <w:t xml:space="preserve">используется оригинальный номер </w:t>
      </w:r>
      <w:r w:rsidR="0018581B" w:rsidRPr="002E53E2">
        <w:rPr>
          <w:rFonts w:ascii="Times New Roman" w:hAnsi="Times New Roman" w:cs="Times New Roman"/>
          <w:sz w:val="24"/>
          <w:szCs w:val="28"/>
        </w:rPr>
        <w:t>примечани</w:t>
      </w:r>
      <w:r w:rsidR="00BD339F" w:rsidRPr="002E53E2">
        <w:rPr>
          <w:rFonts w:ascii="Times New Roman" w:hAnsi="Times New Roman" w:cs="Times New Roman"/>
          <w:sz w:val="24"/>
          <w:szCs w:val="28"/>
        </w:rPr>
        <w:t>я,</w:t>
      </w:r>
      <w:r w:rsidR="0018581B" w:rsidRPr="002E53E2">
        <w:rPr>
          <w:rFonts w:ascii="Times New Roman" w:hAnsi="Times New Roman" w:cs="Times New Roman"/>
          <w:sz w:val="24"/>
          <w:szCs w:val="28"/>
        </w:rPr>
        <w:t xml:space="preserve"> перед </w:t>
      </w:r>
      <w:r w:rsidR="0018581B">
        <w:rPr>
          <w:rFonts w:ascii="Times New Roman" w:hAnsi="Times New Roman" w:cs="Times New Roman"/>
          <w:sz w:val="24"/>
          <w:szCs w:val="28"/>
        </w:rPr>
        <w:t xml:space="preserve">которым указывается префикс с сокращением страны </w:t>
      </w:r>
      <w:r w:rsidR="0018581B" w:rsidRPr="0018581B">
        <w:rPr>
          <w:rFonts w:ascii="Times New Roman" w:hAnsi="Times New Roman" w:cs="Times New Roman"/>
          <w:sz w:val="24"/>
          <w:szCs w:val="28"/>
        </w:rPr>
        <w:t>(</w:t>
      </w:r>
      <w:r w:rsidR="0018581B">
        <w:rPr>
          <w:rFonts w:ascii="Times New Roman" w:hAnsi="Times New Roman" w:cs="Times New Roman"/>
          <w:sz w:val="24"/>
          <w:szCs w:val="28"/>
        </w:rPr>
        <w:t xml:space="preserve">например, </w:t>
      </w:r>
      <w:r w:rsidR="0018581B">
        <w:rPr>
          <w:rFonts w:ascii="Times New Roman" w:hAnsi="Times New Roman" w:cs="Times New Roman"/>
          <w:sz w:val="24"/>
          <w:szCs w:val="28"/>
          <w:lang w:val="en-US"/>
        </w:rPr>
        <w:t>BLR</w:t>
      </w:r>
      <w:r w:rsidR="0018581B" w:rsidRPr="0018581B">
        <w:rPr>
          <w:rFonts w:ascii="Times New Roman" w:hAnsi="Times New Roman" w:cs="Times New Roman"/>
          <w:sz w:val="24"/>
          <w:szCs w:val="28"/>
        </w:rPr>
        <w:t>3</w:t>
      </w:r>
      <w:r w:rsidR="0018581B">
        <w:rPr>
          <w:rFonts w:ascii="Times New Roman" w:hAnsi="Times New Roman" w:cs="Times New Roman"/>
          <w:sz w:val="24"/>
          <w:szCs w:val="28"/>
        </w:rPr>
        <w:t>).</w:t>
      </w:r>
    </w:p>
    <w:p w:rsidR="00A62AB6" w:rsidRPr="007B434F" w:rsidRDefault="008F2D18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Сокращения стран</w:t>
      </w:r>
      <w:r w:rsidR="00D3717C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использу</w:t>
      </w:r>
      <w:r w:rsidR="00BD339F" w:rsidRPr="002E53E2">
        <w:rPr>
          <w:rFonts w:ascii="Times New Roman" w:hAnsi="Times New Roman" w:cs="Times New Roman"/>
          <w:sz w:val="24"/>
          <w:szCs w:val="28"/>
        </w:rPr>
        <w:t>ю</w:t>
      </w:r>
      <w:r w:rsidRPr="002E53E2">
        <w:rPr>
          <w:rFonts w:ascii="Times New Roman" w:hAnsi="Times New Roman" w:cs="Times New Roman"/>
          <w:sz w:val="24"/>
          <w:szCs w:val="28"/>
        </w:rPr>
        <w:t xml:space="preserve">тся в том формате, </w:t>
      </w:r>
      <w:r w:rsidR="00BD339F" w:rsidRPr="002E53E2">
        <w:rPr>
          <w:rFonts w:ascii="Times New Roman" w:hAnsi="Times New Roman" w:cs="Times New Roman"/>
          <w:sz w:val="24"/>
          <w:szCs w:val="28"/>
        </w:rPr>
        <w:t xml:space="preserve">в </w:t>
      </w:r>
      <w:r w:rsidRPr="002E53E2">
        <w:rPr>
          <w:rFonts w:ascii="Times New Roman" w:hAnsi="Times New Roman" w:cs="Times New Roman"/>
          <w:sz w:val="24"/>
          <w:szCs w:val="28"/>
        </w:rPr>
        <w:t>котором они представлены в таблице 1A «Условные обозначения, используемые для указания заявляющих администраций»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Раздела IV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Предисловия к международному информационному циркуляру по ч</w:t>
      </w:r>
      <w:r w:rsidR="00360A08" w:rsidRPr="002E53E2">
        <w:rPr>
          <w:rFonts w:ascii="Times New Roman" w:hAnsi="Times New Roman" w:cs="Times New Roman"/>
          <w:sz w:val="24"/>
          <w:szCs w:val="28"/>
        </w:rPr>
        <w:t xml:space="preserve">астотам </w:t>
      </w:r>
      <w:r w:rsidR="00B91ED4">
        <w:rPr>
          <w:rFonts w:ascii="Times New Roman" w:hAnsi="Times New Roman" w:cs="Times New Roman"/>
          <w:sz w:val="24"/>
          <w:szCs w:val="28"/>
        </w:rPr>
        <w:t>Б</w:t>
      </w:r>
      <w:r w:rsidR="00360A08" w:rsidRPr="002E53E2">
        <w:rPr>
          <w:rFonts w:ascii="Times New Roman" w:hAnsi="Times New Roman" w:cs="Times New Roman"/>
          <w:sz w:val="24"/>
          <w:szCs w:val="28"/>
        </w:rPr>
        <w:t>юро радиосвязи (</w:t>
      </w:r>
      <w:r w:rsidRPr="002E53E2">
        <w:rPr>
          <w:rFonts w:ascii="Times New Roman" w:hAnsi="Times New Roman" w:cs="Times New Roman"/>
          <w:sz w:val="24"/>
          <w:szCs w:val="28"/>
        </w:rPr>
        <w:t>ИФИК БР</w:t>
      </w:r>
      <w:r w:rsidR="00360A08" w:rsidRPr="002E53E2">
        <w:rPr>
          <w:rFonts w:ascii="Times New Roman" w:hAnsi="Times New Roman" w:cs="Times New Roman"/>
          <w:sz w:val="24"/>
          <w:szCs w:val="28"/>
        </w:rPr>
        <w:t>) МСЭ</w:t>
      </w:r>
      <w:r w:rsidR="00750BF1">
        <w:rPr>
          <w:rFonts w:ascii="Times New Roman" w:hAnsi="Times New Roman" w:cs="Times New Roman"/>
          <w:sz w:val="24"/>
          <w:szCs w:val="28"/>
        </w:rPr>
        <w:t>:</w:t>
      </w:r>
    </w:p>
    <w:p w:rsidR="00664569" w:rsidRPr="007B434F" w:rsidRDefault="0066456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8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1"/>
        <w:gridCol w:w="6199"/>
      </w:tblGrid>
      <w:tr w:rsidR="002E53E2" w:rsidRPr="002E53E2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2E53E2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2E53E2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администрации (Государство – Член МСЭ)</w:t>
            </w:r>
          </w:p>
        </w:tc>
      </w:tr>
      <w:tr w:rsidR="002E53E2" w:rsidRPr="002E53E2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2E53E2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ARM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2E53E2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Армения (Республика)</w:t>
            </w:r>
          </w:p>
        </w:tc>
      </w:tr>
      <w:tr w:rsidR="002E53E2" w:rsidRPr="002E53E2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2E53E2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AZE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2E53E2" w:rsidRDefault="008F2D18" w:rsidP="002E5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Азербайджан </w:t>
            </w:r>
            <w:r w:rsidR="00456E3B"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</w:t>
            </w:r>
            <w:r w:rsidR="00456E3B"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BLR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Беларусь (Республика)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GEO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Грузия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KAZ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 (Республика)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KGZ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Кыргызская Республика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MDA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Молдова (Республика)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TJK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Таджикистан (Республика)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TKM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Туркменистан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UKR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Украина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UZB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Узбекистан (Республика)</w:t>
            </w:r>
          </w:p>
        </w:tc>
      </w:tr>
    </w:tbl>
    <w:p w:rsidR="00664569" w:rsidRDefault="00664569" w:rsidP="00EE36F8">
      <w:pPr>
        <w:spacing w:after="0"/>
        <w:ind w:firstLine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EE36F8" w:rsidRPr="0039477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>6. Раздел «Основное применение в странах РСС»</w:t>
      </w:r>
    </w:p>
    <w:p w:rsidR="00532DB9" w:rsidRDefault="0015119A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Применения могут </w:t>
      </w:r>
      <w:r w:rsidRPr="002E53E2">
        <w:rPr>
          <w:rFonts w:ascii="Times New Roman" w:hAnsi="Times New Roman" w:cs="Times New Roman"/>
          <w:sz w:val="24"/>
          <w:szCs w:val="28"/>
        </w:rPr>
        <w:t>быть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как частью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 xml:space="preserve">национальных ТРЧ, так и определяться в отдельных национальных документах. </w:t>
      </w:r>
    </w:p>
    <w:p w:rsidR="006642F1" w:rsidRDefault="00532DB9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 формировании О</w:t>
      </w:r>
      <w:r w:rsidR="00D74207">
        <w:rPr>
          <w:rFonts w:ascii="Times New Roman" w:hAnsi="Times New Roman" w:cs="Times New Roman"/>
          <w:sz w:val="24"/>
          <w:szCs w:val="28"/>
        </w:rPr>
        <w:t xml:space="preserve">бщей </w:t>
      </w:r>
      <w:r>
        <w:rPr>
          <w:rFonts w:ascii="Times New Roman" w:hAnsi="Times New Roman" w:cs="Times New Roman"/>
          <w:sz w:val="24"/>
          <w:szCs w:val="28"/>
        </w:rPr>
        <w:t xml:space="preserve">ТРЧ используется </w:t>
      </w:r>
      <w:r w:rsidR="0015119A">
        <w:rPr>
          <w:rFonts w:ascii="Times New Roman" w:hAnsi="Times New Roman" w:cs="Times New Roman"/>
          <w:sz w:val="24"/>
          <w:szCs w:val="28"/>
        </w:rPr>
        <w:t xml:space="preserve">перечень </w:t>
      </w:r>
      <w:r w:rsidRPr="0081482B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типовых применений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представленный в Приложении 2.</w:t>
      </w:r>
      <w:r w:rsidRPr="00814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119A" w:rsidRDefault="0015119A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Данный перечень  может изменяться в зависимости</w:t>
      </w:r>
      <w:r w:rsidR="00D3717C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от потребностей </w:t>
      </w:r>
      <w:r w:rsidRPr="0015119A">
        <w:rPr>
          <w:rFonts w:ascii="Times New Roman" w:hAnsi="Times New Roman" w:cs="Times New Roman"/>
          <w:sz w:val="24"/>
          <w:szCs w:val="28"/>
        </w:rPr>
        <w:t>стран-участников РСС</w:t>
      </w:r>
      <w:r>
        <w:rPr>
          <w:rFonts w:ascii="Times New Roman" w:hAnsi="Times New Roman" w:cs="Times New Roman"/>
          <w:sz w:val="24"/>
          <w:szCs w:val="28"/>
        </w:rPr>
        <w:t xml:space="preserve"> в наиболее точном описании применений</w:t>
      </w:r>
      <w:r w:rsidR="00BD339F" w:rsidRPr="00456846"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используемых в конкретных полосах частот.</w:t>
      </w:r>
    </w:p>
    <w:p w:rsidR="00A62AB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2AB6" w:rsidRPr="00A62AB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>7. Раздел «Условия использования / международные документы / замечания»</w:t>
      </w:r>
    </w:p>
    <w:p w:rsidR="00A62AB6" w:rsidRDefault="00EE36F8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данный раздел включаются ссылки на основные международные </w:t>
      </w:r>
      <w:r w:rsidR="006B223F">
        <w:rPr>
          <w:rFonts w:ascii="Times New Roman" w:hAnsi="Times New Roman" w:cs="Times New Roman"/>
          <w:sz w:val="24"/>
          <w:szCs w:val="28"/>
        </w:rPr>
        <w:t xml:space="preserve">документы, касающиеся использования затронутых полос </w:t>
      </w:r>
      <w:r w:rsidR="00B54750">
        <w:rPr>
          <w:rFonts w:ascii="Times New Roman" w:hAnsi="Times New Roman" w:cs="Times New Roman"/>
          <w:sz w:val="24"/>
          <w:szCs w:val="28"/>
        </w:rPr>
        <w:t>радио</w:t>
      </w:r>
      <w:r w:rsidR="006B223F">
        <w:rPr>
          <w:rFonts w:ascii="Times New Roman" w:hAnsi="Times New Roman" w:cs="Times New Roman"/>
          <w:sz w:val="24"/>
          <w:szCs w:val="28"/>
        </w:rPr>
        <w:t xml:space="preserve">частот и </w:t>
      </w:r>
      <w:proofErr w:type="spellStart"/>
      <w:r w:rsidR="006B223F">
        <w:rPr>
          <w:rFonts w:ascii="Times New Roman" w:hAnsi="Times New Roman" w:cs="Times New Roman"/>
          <w:sz w:val="24"/>
          <w:szCs w:val="28"/>
        </w:rPr>
        <w:t>радиослужб</w:t>
      </w:r>
      <w:proofErr w:type="spellEnd"/>
      <w:r w:rsidR="006B223F">
        <w:rPr>
          <w:rFonts w:ascii="Times New Roman" w:hAnsi="Times New Roman" w:cs="Times New Roman"/>
          <w:sz w:val="24"/>
          <w:szCs w:val="28"/>
        </w:rPr>
        <w:t xml:space="preserve">, а также необходимые примечания и комментарии. </w:t>
      </w:r>
    </w:p>
    <w:p w:rsidR="00EE36F8" w:rsidRDefault="00EE36F8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EE36F8" w:rsidRDefault="00EE36F8" w:rsidP="002E53E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3717C" w:rsidRDefault="00D3717C" w:rsidP="00B03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D3717C" w:rsidSect="00DC4215">
          <w:headerReference w:type="default" r:id="rId8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</w:p>
    <w:p w:rsidR="007946E8" w:rsidRDefault="007946E8" w:rsidP="007946E8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7946E8" w:rsidRPr="00DE585D" w:rsidRDefault="007946E8" w:rsidP="007946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85D">
        <w:rPr>
          <w:rFonts w:ascii="Times New Roman" w:hAnsi="Times New Roman" w:cs="Times New Roman"/>
          <w:b/>
          <w:sz w:val="28"/>
          <w:szCs w:val="28"/>
        </w:rPr>
        <w:t xml:space="preserve">Структура Общей таблицы распределения частот </w:t>
      </w:r>
      <w:r w:rsidRPr="00F14726">
        <w:rPr>
          <w:rFonts w:ascii="Times New Roman" w:hAnsi="Times New Roman" w:cs="Times New Roman"/>
          <w:b/>
          <w:sz w:val="28"/>
          <w:szCs w:val="28"/>
        </w:rPr>
        <w:t>стран-участников РСС</w:t>
      </w:r>
    </w:p>
    <w:tbl>
      <w:tblPr>
        <w:tblW w:w="1545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418"/>
        <w:gridCol w:w="2481"/>
        <w:gridCol w:w="2764"/>
        <w:gridCol w:w="2835"/>
        <w:gridCol w:w="3118"/>
        <w:gridCol w:w="2835"/>
      </w:tblGrid>
      <w:tr w:rsidR="007946E8" w:rsidRPr="00A45CA0" w:rsidTr="00CD7F9F">
        <w:trPr>
          <w:trHeight w:val="2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 xml:space="preserve">Полоса </w:t>
            </w:r>
            <w:proofErr w:type="gramStart"/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частот</w:t>
            </w:r>
            <w:proofErr w:type="gramEnd"/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полос радиочастот между </w:t>
            </w:r>
            <w:proofErr w:type="spellStart"/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радиослужбами</w:t>
            </w:r>
            <w:proofErr w:type="spellEnd"/>
            <w:r w:rsidRPr="00A45CA0">
              <w:rPr>
                <w:rFonts w:ascii="Times New Roman" w:hAnsi="Times New Roman" w:cs="Times New Roman"/>
                <w:sz w:val="24"/>
                <w:szCs w:val="24"/>
              </w:rPr>
              <w:t xml:space="preserve"> для Района 1 в соответствии с РР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 xml:space="preserve">Общее распределение полос радиочастот между </w:t>
            </w:r>
            <w:proofErr w:type="spellStart"/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радиослужбами</w:t>
            </w:r>
            <w:proofErr w:type="spellEnd"/>
            <w:r w:rsidRPr="00A45CA0">
              <w:rPr>
                <w:rFonts w:ascii="Times New Roman" w:hAnsi="Times New Roman" w:cs="Times New Roman"/>
                <w:sz w:val="24"/>
                <w:szCs w:val="24"/>
              </w:rPr>
              <w:t xml:space="preserve"> в странах РСС и соответствующие примечания РР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Примечания РСС к общему распределению полос радиочастот между </w:t>
            </w:r>
            <w:proofErr w:type="spellStart"/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радиослужбами</w:t>
            </w:r>
            <w:proofErr w:type="spellEnd"/>
            <w:r w:rsidRPr="00A45CA0">
              <w:rPr>
                <w:rFonts w:ascii="Times New Roman" w:hAnsi="Times New Roman" w:cs="Times New Roman"/>
                <w:sz w:val="24"/>
                <w:szCs w:val="24"/>
              </w:rPr>
              <w:t xml:space="preserve"> в странах РСС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Основное применение в странах РСС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Условия использования / международные документы / замечания</w:t>
            </w:r>
          </w:p>
        </w:tc>
      </w:tr>
      <w:tr w:rsidR="007946E8" w:rsidRPr="00A45CA0" w:rsidTr="00CD7F9F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7946E8" w:rsidRDefault="007946E8" w:rsidP="007946E8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7946E8" w:rsidRDefault="007946E8" w:rsidP="007946E8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7946E8" w:rsidRDefault="007946E8" w:rsidP="007946E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610D52" w:rsidRDefault="007946E8" w:rsidP="007946E8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 2</w:t>
      </w:r>
    </w:p>
    <w:tbl>
      <w:tblPr>
        <w:tblW w:w="14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4"/>
        <w:gridCol w:w="8315"/>
        <w:gridCol w:w="1930"/>
      </w:tblGrid>
      <w:tr w:rsidR="00610D52" w:rsidRPr="00B03DC9" w:rsidTr="0047643C">
        <w:trPr>
          <w:trHeight w:val="255"/>
          <w:tblHeader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применения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Описание(расшифровка)</w:t>
            </w:r>
            <w:r w:rsidRPr="002E53E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Комментарии</w:t>
            </w:r>
            <w:r w:rsidRPr="00B03DC9">
              <w:rPr>
                <w:rStyle w:val="af6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footnoteReference w:id="1"/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втоматическое зависимое наблюдение (авиационное)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AES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емная станция  воздушного судна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ASDE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борудование (РЛС) наблюдения за наземным движением в районе аэропорта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BBDR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Широкополосные системы связи в чрезвычайных ситуациях и при бедствиях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BMA</w:t>
            </w:r>
          </w:p>
        </w:tc>
        <w:tc>
          <w:tcPr>
            <w:tcW w:w="8315" w:type="dxa"/>
            <w:shd w:val="clear" w:color="auto" w:fill="auto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(Системы) анализа материала здания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CGC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Вспомогательный (дополнительный) наземный компонент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CT0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Беспроводные телефоны 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CT0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CT1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Беспроводные телефоны CT1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CT1+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Беспроводные телефоны 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CT2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Беспроводные телефоны CT2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Усовершенствованная цифровая беспроводная связь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D-GPS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Дифференциальная глобальная система позиционирования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DME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измерения расстояния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DRM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Всемирное цифровое радио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D3717C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CB</w:t>
            </w:r>
          </w:p>
        </w:tc>
        <w:tc>
          <w:tcPr>
            <w:tcW w:w="8315" w:type="dxa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  <w:r w:rsidR="00CD7F9F" w:rsidRP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Гражданский</w:t>
            </w:r>
            <w:r w:rsidRPr="0045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диапазон</w:t>
            </w: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  <w:r w:rsidR="00CD7F9F" w:rsidRP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радиосвязи</w:t>
            </w: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DVB-T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эфирного (цифрового телевизионного) вещания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Аварийный приводной передатчик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EPIRBs</w:t>
            </w:r>
            <w:proofErr w:type="spellEnd"/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Аварийный радиомаяк-указатель места бедствия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ESOMPs</w:t>
            </w:r>
            <w:proofErr w:type="spellEnd"/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Земные станции на подвижных платформах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ESV</w:t>
            </w:r>
          </w:p>
        </w:tc>
        <w:tc>
          <w:tcPr>
            <w:tcW w:w="8315" w:type="dxa"/>
          </w:tcPr>
          <w:p w:rsidR="00610D52" w:rsidRPr="00B03DC9" w:rsidRDefault="00CD7F9F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610D52"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емные станции на борту судов</w:t>
            </w:r>
            <w:r w:rsidR="00610D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(морских)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GBAS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Наземная система контроля и коррекции 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GBSAR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Наземный радар с синтезированной апертурой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Глобальная система позиционирования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GSM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стандарта GSM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GSM-R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стандарта GSM для железнодорожного применения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HAPS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 на высокоподнятой платформе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HEST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Спутниковый терминал с высоким </w:t>
            </w:r>
            <w:proofErr w:type="spellStart"/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э.и.</w:t>
            </w:r>
            <w:proofErr w:type="gramStart"/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и.м</w:t>
            </w:r>
            <w:proofErr w:type="spellEnd"/>
            <w:proofErr w:type="gramEnd"/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ILS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инструментальной посадки (самолётов)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IMT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стандартов семейства IMT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 C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IRIDIUM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ISM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Промышленные, научные и медицинские применения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LAES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определения местоположения для аварийных служб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LEST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Спутниковый терминал с низким </w:t>
            </w:r>
            <w:proofErr w:type="spellStart"/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э.и.</w:t>
            </w:r>
            <w:proofErr w:type="gramStart"/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и.м</w:t>
            </w:r>
            <w:proofErr w:type="spellEnd"/>
            <w:proofErr w:type="gramEnd"/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Loran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CD7F9F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LP-AMI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Маломощные активные медицинские импланты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LPR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адар определения уровня (жидкости, вещества)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LT2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определения мест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 типа 2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MBANS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медицинских 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сетей размещаемых на человеке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MCA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придвижной связи на борту воздушного судна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MCV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придвижной связи на борту морского судна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MFCN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Подвижные/фиксированные системы связи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MLS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Микроволновые системы посадки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MSI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(системы) информ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ирования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безопасности на 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MWS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Беспроводная мультимедийная система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NP2M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Узкополосная система "точка-много точек"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NPP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кополосная система "точка-точ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PAMR</w:t>
            </w:r>
          </w:p>
        </w:tc>
        <w:tc>
          <w:tcPr>
            <w:tcW w:w="8315" w:type="dxa"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подвижной</w:t>
            </w:r>
            <w:r w:rsidR="00CD7F9F"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радиосвязи с общим доступом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приводной радиомаяк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PMR</w:t>
            </w:r>
          </w:p>
        </w:tc>
        <w:tc>
          <w:tcPr>
            <w:tcW w:w="8315" w:type="dxa"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Частные (профессиональные) системы 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подвижной</w:t>
            </w:r>
            <w:r w:rsidR="00CD7F9F"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радиосвязи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64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PMR 446</w:t>
            </w:r>
          </w:p>
        </w:tc>
        <w:tc>
          <w:tcPr>
            <w:tcW w:w="8315" w:type="dxa"/>
          </w:tcPr>
          <w:p w:rsidR="00610D52" w:rsidRPr="00B03DC9" w:rsidRDefault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Частные (профессиональные)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подвижной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радиосвязи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диапазоне 446 МГц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PMR/PAMR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PMSE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 производства программа и освещения специальных событий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PPDR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обеспечения безопасности и спасения в чрезвычайных ситуациях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RFID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радиочастотной идентификации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RTE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повышения разрешающей способности цели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D3717C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SAP</w:t>
            </w:r>
          </w:p>
        </w:tc>
        <w:tc>
          <w:tcPr>
            <w:tcW w:w="8315" w:type="dxa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вспомогательные для радиовещания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610D52" w:rsidRPr="00FA0612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SAB </w:t>
            </w:r>
          </w:p>
        </w:tc>
        <w:tc>
          <w:tcPr>
            <w:tcW w:w="8315" w:type="dxa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вспомогательные к созданию программ</w:t>
            </w: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FA0612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ENG/OB</w:t>
            </w:r>
          </w:p>
        </w:tc>
        <w:tc>
          <w:tcPr>
            <w:tcW w:w="8315" w:type="dxa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сбор новостей / внестудийное вещани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SIT/SUT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Спутниковый интерактивный терминал / спутниковый терминал пользователя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SIT/SUT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Спутниковый интерактивный терминал / спутниковый терминал пользователя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РвСС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SNG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Спутниковый сбор новостей (система)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S-PCS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Персональная спутниковая система связи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SRR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Радары малого радиуса действия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T-DAB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Наземное цифровое радиовещание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TERRA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стандарта наземного </w:t>
            </w:r>
            <w:proofErr w:type="spellStart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транкингового</w:t>
            </w:r>
            <w:proofErr w:type="spellEnd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радио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TETRAPOL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технологии цифрового PMR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TLPR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определения уровня в цистернах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TRA-ECS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Наземные радио применения, способные предоставлять услуги электронной связи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TTT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истемы) телематики дорожного транспорта и движения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ULP-AID</w:t>
            </w:r>
          </w:p>
        </w:tc>
        <w:tc>
          <w:tcPr>
            <w:tcW w:w="8315" w:type="dxa"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Сверхмаломощные</w:t>
            </w:r>
            <w:proofErr w:type="spellEnd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устройства - имплант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животных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ULP-AMI</w:t>
            </w:r>
          </w:p>
        </w:tc>
        <w:tc>
          <w:tcPr>
            <w:tcW w:w="8315" w:type="dxa"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Сверхмаломощные</w:t>
            </w:r>
            <w:proofErr w:type="spellEnd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вные медицинские импланты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VLBI</w:t>
            </w:r>
          </w:p>
        </w:tc>
        <w:tc>
          <w:tcPr>
            <w:tcW w:w="8315" w:type="dxa"/>
          </w:tcPr>
          <w:p w:rsidR="00610D52" w:rsidRPr="00FA061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истемы) интерферометрии со сверхдлинной базой</w:t>
            </w: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Всенаправленный радиомаяк ОВЧ диапазона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VSAT</w:t>
            </w:r>
          </w:p>
        </w:tc>
        <w:tc>
          <w:tcPr>
            <w:tcW w:w="8315" w:type="dxa"/>
          </w:tcPr>
          <w:p w:rsidR="00610D52" w:rsidRPr="00B03DC9" w:rsidRDefault="00CD7F9F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610D52"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ерминал с очень малой апертурой антенны (спутниковая связь)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АИС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истемы автоматической идентификации (универсальные корабельные)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ГЛОНАСС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Глобальная навигационная спутниковая система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ГМСББ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Глобальная морская система связи при бедствии и для обеспечения безопасности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A5644C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НАВИТЕКС</w:t>
            </w:r>
          </w:p>
        </w:tc>
        <w:tc>
          <w:tcPr>
            <w:tcW w:w="8315" w:type="dxa"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A5644C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LPD)</w:t>
            </w:r>
          </w:p>
        </w:tc>
        <w:tc>
          <w:tcPr>
            <w:tcW w:w="8315" w:type="dxa"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малой мощности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A5644C" w:rsidDel="00723EBE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УМРД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(SRD)</w:t>
            </w:r>
          </w:p>
        </w:tc>
        <w:tc>
          <w:tcPr>
            <w:tcW w:w="8315" w:type="dxa"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малого радиуса действия</w:t>
            </w: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 избирательный вызов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ШБД(Ф)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Широкополосный фиксированный беспроводный доступ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Абонентский доступ, исключая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подвижный беспроводный доступ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Авиационное наблюдение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Автомобильные звуковые линии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Автомобильный SRR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датчики (спутниковые)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датчики (спутниковые)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медицинские имплантаты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Аналоговая звуковая АМ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Амплиту</w:t>
            </w:r>
            <w:r w:rsidR="00374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модуляция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Аналоговая звуковая ЧМ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Частотная модуляция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Аналоговое ТВ (наземное)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для людей с нарушением слуха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Беспроводное звуковое/мультимедийное (приложение)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Бесшнуровые видеокамеры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Бесшнуровые наушники и громкоговорители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Бесшнуровые телефоны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Бортовая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Бытовые радиомикрофоны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 типа "точка-точка" 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аварийная (частота)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навигация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Воздушная спутниковая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телеметрия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телеметрия/телеуправление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Воздушное телеуправление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Воздушные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погодный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Высотомеры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E6CCD93" wp14:editId="7F1727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57150</wp:posOffset>
                  </wp:positionV>
                  <wp:extent cx="1190625" cy="295275"/>
                  <wp:effectExtent l="0" t="0" r="0" b="9525"/>
                  <wp:wrapNone/>
                  <wp:docPr id="2" name="Рисунок 2" hidden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ontrol 1" hidden="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29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Гидроакустический буй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Дистанционное управление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Железнодорожные применения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Звуковые линии SAP/SAB типа "точка-точка" 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Земные станции ПСС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Земные станции ФСС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Зондирование материалов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 непрерывного спектра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Индукционные применения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ИТС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Интеллектуальные транспортные системы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Карманное устройство оперативной связи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Коллективные слуховые аппараты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Космические исследования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Локальные радиосети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Любительская спутниковая (служба)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Любительский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Маяки (воздушные)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Маяки (морские)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телеметрия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Медицинские имплантаты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Межспутниковые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Местная (система) персонального вызова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Метеорная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Метеорологическая спутниковая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Метеорологические спутники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Метеорологические спутники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Микроволновые печи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навигация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 с помощью интерферометра со сверхбольшой базой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(VLBI)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Наблюдения спектральной линии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Навигационная аппаратура на борту воздушных судов, использующая эффект Доплера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Непланируемые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некоординируемые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фиксированные линии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Неспецифические SRD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Обнаружение аварийных ситуаций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Обнаружение движения и сигнализация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Океанографические буи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Оперативная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Пассивные датчики (спутниковые)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Пассивные датчики (спутниковые)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Персональные слуховые аппараты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Погодный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Погодный радар на борту воздушных судов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Поисково-спасательная (навигация)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Поисково-спасательная (связь)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Поисково-спасательный (навигационный)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Портативные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Портативные звуковые линии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Приемники спутникового радиовещания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РвСС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сверхширокополосной (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UWB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технологии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Применения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радиоопределения</w:t>
            </w:r>
            <w:proofErr w:type="spellEnd"/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связи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Псевдоспутники</w:t>
            </w:r>
            <w:proofErr w:type="spellEnd"/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для внутренних водных путей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с синтезированной апертурой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транспортного средства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Радар ветрового профиля </w:t>
            </w:r>
          </w:p>
        </w:tc>
        <w:tc>
          <w:tcPr>
            <w:tcW w:w="8315" w:type="dxa"/>
          </w:tcPr>
          <w:p w:rsidR="00610D52" w:rsidRPr="00A915B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РЛС наблюдения за профилем ветра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</w:t>
            </w: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profiler</w:t>
            </w: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radar</w:t>
            </w: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зондирования земли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2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(поверхности)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(GPR)</w:t>
            </w:r>
          </w:p>
        </w:tc>
        <w:tc>
          <w:tcPr>
            <w:tcW w:w="8315" w:type="dxa"/>
            <w:shd w:val="clear" w:color="auto" w:fill="auto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Радары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зондирования стен</w:t>
            </w: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(WPR)</w:t>
            </w:r>
          </w:p>
        </w:tc>
        <w:tc>
          <w:tcPr>
            <w:tcW w:w="8315" w:type="dxa"/>
            <w:shd w:val="clear" w:color="auto" w:fill="auto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Радары транспортных средств и инфраструктуры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Радиоастрономия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Радиовещание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Радиовещание (наземное)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Радиолокация (военного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Радиолокация (гражданского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Радиомикрофоны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Вспомогательные слуховые устройства(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Радиосвязь в гражданском диапазоне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Радиостанция "</w:t>
            </w:r>
            <w:proofErr w:type="spellStart"/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Радионяня</w:t>
            </w:r>
            <w:proofErr w:type="spellEnd"/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(система) персонального вызова 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Ретранслятор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ГНСС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Связь AGA 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истема (непосредственной связи) "борт-земля-борт"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для внутренних водных путей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Сети фиксированной связи общего пользования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Системы контроля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внутриушного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типа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обнаружения молний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персонального вызова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связи "Точка-много точек"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связи "Точка-точка"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слежения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A5644C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распознавания "свой-чужой"</w:t>
            </w:r>
          </w:p>
        </w:tc>
        <w:tc>
          <w:tcPr>
            <w:tcW w:w="8315" w:type="dxa"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Слежение за имуществом и его отслеживание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31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Слежение за передвижением животных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Слежение, отслеживание и сбор данных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Служба космической эксплуатации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бытовые (устройства) тревожной сигнализации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 дальнего космоса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Спутниковая (служба) исследования Земли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Спутниковая (служба) исследования Земли (военного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Спутниковая (служба) стандартных частот и сигналов времени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ССЧСВ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Спутниковая радиосвязь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Спутниковая составляющая IMT-2000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Спутниковое ТВ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РвСС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Спутниковые навигационные системы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Спутниковые системы (гражданского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Спутниковые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Стандартные частоты и сигналы времени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Сухопутная подвижная (связь)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Сухопутная радионавигация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Считывание показаний счетчика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 (военного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 (гражданского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 сканирования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Телеметрия/телеуправление 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Телеметрия/телеуправление (гражданского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Телеуправление (военного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Телеуправление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линии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Узкополосные аналоговые устройства для передачи голосовой информации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летающими моделями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моделями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тревожной сигнализации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Фидерные линии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Фиксированные радиорелейные системы 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ФБД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Фиксированный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беспроводный доступ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сотовая (связь)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Частные сети фиксированной связи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Широкополосные системы передачи данных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0D52" w:rsidRDefault="00610D52" w:rsidP="0015119A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610D52" w:rsidRDefault="00610D52" w:rsidP="0015119A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610D52" w:rsidRPr="00610D52" w:rsidRDefault="00610D52" w:rsidP="0015119A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15119A" w:rsidRPr="0015119A" w:rsidRDefault="0015119A" w:rsidP="002E53E2">
      <w:pPr>
        <w:jc w:val="both"/>
        <w:rPr>
          <w:rFonts w:ascii="Times New Roman" w:hAnsi="Times New Roman" w:cs="Times New Roman"/>
          <w:sz w:val="24"/>
          <w:szCs w:val="28"/>
        </w:rPr>
      </w:pPr>
    </w:p>
    <w:sectPr w:rsidR="0015119A" w:rsidRPr="0015119A" w:rsidSect="002E53E2">
      <w:pgSz w:w="16838" w:h="11906" w:orient="landscape"/>
      <w:pgMar w:top="1701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8D5" w:rsidRDefault="008E58D5" w:rsidP="00B03DC9">
      <w:pPr>
        <w:spacing w:after="0" w:line="240" w:lineRule="auto"/>
      </w:pPr>
      <w:r>
        <w:separator/>
      </w:r>
    </w:p>
  </w:endnote>
  <w:endnote w:type="continuationSeparator" w:id="0">
    <w:p w:rsidR="008E58D5" w:rsidRDefault="008E58D5" w:rsidP="00B03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8D5" w:rsidRDefault="008E58D5" w:rsidP="00B03DC9">
      <w:pPr>
        <w:spacing w:after="0" w:line="240" w:lineRule="auto"/>
      </w:pPr>
      <w:r>
        <w:separator/>
      </w:r>
    </w:p>
  </w:footnote>
  <w:footnote w:type="continuationSeparator" w:id="0">
    <w:p w:rsidR="008E58D5" w:rsidRDefault="008E58D5" w:rsidP="00B03DC9">
      <w:pPr>
        <w:spacing w:after="0" w:line="240" w:lineRule="auto"/>
      </w:pPr>
      <w:r>
        <w:continuationSeparator/>
      </w:r>
    </w:p>
  </w:footnote>
  <w:footnote w:id="1">
    <w:p w:rsidR="00CD7F9F" w:rsidRPr="0047643C" w:rsidRDefault="00CD7F9F" w:rsidP="00610D52">
      <w:pPr>
        <w:pStyle w:val="af4"/>
        <w:rPr>
          <w:rFonts w:ascii="Times New Roman" w:hAnsi="Times New Roman" w:cs="Times New Roman"/>
        </w:rPr>
      </w:pPr>
      <w:r w:rsidRPr="0047643C">
        <w:rPr>
          <w:rStyle w:val="af6"/>
          <w:rFonts w:ascii="Times New Roman" w:hAnsi="Times New Roman" w:cs="Times New Roman"/>
        </w:rPr>
        <w:footnoteRef/>
      </w:r>
      <w:r w:rsidRPr="0047643C">
        <w:rPr>
          <w:rFonts w:ascii="Times New Roman" w:hAnsi="Times New Roman" w:cs="Times New Roman"/>
        </w:rPr>
        <w:t xml:space="preserve"> Используются для описания Применения и не используются в Общей ТРЧ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8252144"/>
      <w:docPartObj>
        <w:docPartGallery w:val="Page Numbers (Top of Page)"/>
        <w:docPartUnique/>
      </w:docPartObj>
    </w:sdtPr>
    <w:sdtEndPr/>
    <w:sdtContent>
      <w:p w:rsidR="00CD7F9F" w:rsidRDefault="00CD7F9F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B38">
          <w:rPr>
            <w:noProof/>
          </w:rPr>
          <w:t>2</w:t>
        </w:r>
        <w:r>
          <w:fldChar w:fldCharType="end"/>
        </w:r>
      </w:p>
    </w:sdtContent>
  </w:sdt>
  <w:p w:rsidR="00CD7F9F" w:rsidRDefault="00CD7F9F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63E16"/>
    <w:multiLevelType w:val="hybridMultilevel"/>
    <w:tmpl w:val="5ED80242"/>
    <w:lvl w:ilvl="0" w:tplc="E9D2C6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506B7F"/>
    <w:multiLevelType w:val="hybridMultilevel"/>
    <w:tmpl w:val="578C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726"/>
    <w:rsid w:val="00031FA4"/>
    <w:rsid w:val="00037603"/>
    <w:rsid w:val="0003769F"/>
    <w:rsid w:val="0004504D"/>
    <w:rsid w:val="000450AD"/>
    <w:rsid w:val="000452ED"/>
    <w:rsid w:val="000B3E14"/>
    <w:rsid w:val="000C7090"/>
    <w:rsid w:val="000D40D1"/>
    <w:rsid w:val="00114651"/>
    <w:rsid w:val="00115E84"/>
    <w:rsid w:val="001357F9"/>
    <w:rsid w:val="00140804"/>
    <w:rsid w:val="00141239"/>
    <w:rsid w:val="0015119A"/>
    <w:rsid w:val="00164248"/>
    <w:rsid w:val="00164F59"/>
    <w:rsid w:val="0018581B"/>
    <w:rsid w:val="001A7936"/>
    <w:rsid w:val="001C3D48"/>
    <w:rsid w:val="001C6FA2"/>
    <w:rsid w:val="001D285E"/>
    <w:rsid w:val="0020341A"/>
    <w:rsid w:val="00243AF6"/>
    <w:rsid w:val="00263D90"/>
    <w:rsid w:val="002901C5"/>
    <w:rsid w:val="002A3C3F"/>
    <w:rsid w:val="002C28BC"/>
    <w:rsid w:val="002C3605"/>
    <w:rsid w:val="002E53E2"/>
    <w:rsid w:val="002F3402"/>
    <w:rsid w:val="00310286"/>
    <w:rsid w:val="00360A08"/>
    <w:rsid w:val="00366AD4"/>
    <w:rsid w:val="003743E4"/>
    <w:rsid w:val="003917BF"/>
    <w:rsid w:val="00393E91"/>
    <w:rsid w:val="00394776"/>
    <w:rsid w:val="003A0215"/>
    <w:rsid w:val="003C1A7A"/>
    <w:rsid w:val="003E32D8"/>
    <w:rsid w:val="0040461F"/>
    <w:rsid w:val="00417BFA"/>
    <w:rsid w:val="004260E0"/>
    <w:rsid w:val="00430F5D"/>
    <w:rsid w:val="00456846"/>
    <w:rsid w:val="00456E3B"/>
    <w:rsid w:val="00471731"/>
    <w:rsid w:val="004719D5"/>
    <w:rsid w:val="0047643C"/>
    <w:rsid w:val="00494B0A"/>
    <w:rsid w:val="004C316A"/>
    <w:rsid w:val="004E4A24"/>
    <w:rsid w:val="00532DB9"/>
    <w:rsid w:val="005332D8"/>
    <w:rsid w:val="00537D5B"/>
    <w:rsid w:val="005747E2"/>
    <w:rsid w:val="005A1F09"/>
    <w:rsid w:val="005D0AFD"/>
    <w:rsid w:val="005D5542"/>
    <w:rsid w:val="005F7CE1"/>
    <w:rsid w:val="00601728"/>
    <w:rsid w:val="00610D52"/>
    <w:rsid w:val="00615DB9"/>
    <w:rsid w:val="0063580E"/>
    <w:rsid w:val="00635848"/>
    <w:rsid w:val="006573CF"/>
    <w:rsid w:val="006642F1"/>
    <w:rsid w:val="00664569"/>
    <w:rsid w:val="006839A5"/>
    <w:rsid w:val="006A6878"/>
    <w:rsid w:val="006B223F"/>
    <w:rsid w:val="006C2C95"/>
    <w:rsid w:val="006D12E2"/>
    <w:rsid w:val="006E0F04"/>
    <w:rsid w:val="006F1CE7"/>
    <w:rsid w:val="00703DB9"/>
    <w:rsid w:val="00705872"/>
    <w:rsid w:val="00723EBE"/>
    <w:rsid w:val="00743AF9"/>
    <w:rsid w:val="00750BF1"/>
    <w:rsid w:val="00765A43"/>
    <w:rsid w:val="00774748"/>
    <w:rsid w:val="00781F7A"/>
    <w:rsid w:val="007847B5"/>
    <w:rsid w:val="007946E8"/>
    <w:rsid w:val="007A4A53"/>
    <w:rsid w:val="007B434F"/>
    <w:rsid w:val="007C642E"/>
    <w:rsid w:val="008079E0"/>
    <w:rsid w:val="00821EDE"/>
    <w:rsid w:val="00824CC5"/>
    <w:rsid w:val="008427B2"/>
    <w:rsid w:val="00862C14"/>
    <w:rsid w:val="008840DD"/>
    <w:rsid w:val="00891AA4"/>
    <w:rsid w:val="008A49E4"/>
    <w:rsid w:val="008B0784"/>
    <w:rsid w:val="008E25B0"/>
    <w:rsid w:val="008E58D5"/>
    <w:rsid w:val="008F27E9"/>
    <w:rsid w:val="008F2D18"/>
    <w:rsid w:val="00901F66"/>
    <w:rsid w:val="00961A07"/>
    <w:rsid w:val="00972DC3"/>
    <w:rsid w:val="00980548"/>
    <w:rsid w:val="00984C54"/>
    <w:rsid w:val="00995665"/>
    <w:rsid w:val="009B4F38"/>
    <w:rsid w:val="009F300A"/>
    <w:rsid w:val="009F7875"/>
    <w:rsid w:val="00A17B41"/>
    <w:rsid w:val="00A23050"/>
    <w:rsid w:val="00A414BE"/>
    <w:rsid w:val="00A417F2"/>
    <w:rsid w:val="00A45CA0"/>
    <w:rsid w:val="00A47937"/>
    <w:rsid w:val="00A5644C"/>
    <w:rsid w:val="00A62AB6"/>
    <w:rsid w:val="00A7255B"/>
    <w:rsid w:val="00A915B9"/>
    <w:rsid w:val="00A93FA7"/>
    <w:rsid w:val="00AB1D11"/>
    <w:rsid w:val="00B03DC9"/>
    <w:rsid w:val="00B12B38"/>
    <w:rsid w:val="00B24E42"/>
    <w:rsid w:val="00B369E6"/>
    <w:rsid w:val="00B50F66"/>
    <w:rsid w:val="00B54750"/>
    <w:rsid w:val="00B5589F"/>
    <w:rsid w:val="00B82C46"/>
    <w:rsid w:val="00B91ED4"/>
    <w:rsid w:val="00BC4C5F"/>
    <w:rsid w:val="00BC5A12"/>
    <w:rsid w:val="00BD339F"/>
    <w:rsid w:val="00BD5516"/>
    <w:rsid w:val="00BD73DA"/>
    <w:rsid w:val="00BE5576"/>
    <w:rsid w:val="00C54C87"/>
    <w:rsid w:val="00C6696F"/>
    <w:rsid w:val="00CA13F4"/>
    <w:rsid w:val="00CC2F78"/>
    <w:rsid w:val="00CD4273"/>
    <w:rsid w:val="00CD7F9F"/>
    <w:rsid w:val="00D3717C"/>
    <w:rsid w:val="00D6173F"/>
    <w:rsid w:val="00D67050"/>
    <w:rsid w:val="00D74207"/>
    <w:rsid w:val="00DA2CD2"/>
    <w:rsid w:val="00DB4E4C"/>
    <w:rsid w:val="00DC4215"/>
    <w:rsid w:val="00DE585D"/>
    <w:rsid w:val="00E01B13"/>
    <w:rsid w:val="00E25CF2"/>
    <w:rsid w:val="00E400E1"/>
    <w:rsid w:val="00E80DEF"/>
    <w:rsid w:val="00EE36F8"/>
    <w:rsid w:val="00F05B20"/>
    <w:rsid w:val="00F14726"/>
    <w:rsid w:val="00F237FC"/>
    <w:rsid w:val="00F31934"/>
    <w:rsid w:val="00F435D6"/>
    <w:rsid w:val="00F61E80"/>
    <w:rsid w:val="00F661B5"/>
    <w:rsid w:val="00FA0612"/>
    <w:rsid w:val="00FA0767"/>
    <w:rsid w:val="00FB0363"/>
    <w:rsid w:val="00FE231A"/>
    <w:rsid w:val="00FE586F"/>
    <w:rsid w:val="00FF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CAB2F4-EB8C-4734-9D0B-5972C3FC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footnote text"/>
    <w:basedOn w:val="a"/>
    <w:link w:val="af5"/>
    <w:uiPriority w:val="99"/>
    <w:semiHidden/>
    <w:unhideWhenUsed/>
    <w:rsid w:val="00B03DC9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03DC9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B03DC9"/>
    <w:rPr>
      <w:vertAlign w:val="superscript"/>
    </w:rPr>
  </w:style>
  <w:style w:type="paragraph" w:styleId="af7">
    <w:name w:val="header"/>
    <w:basedOn w:val="a"/>
    <w:link w:val="af8"/>
    <w:uiPriority w:val="99"/>
    <w:unhideWhenUsed/>
    <w:rsid w:val="00B03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B03DC9"/>
  </w:style>
  <w:style w:type="paragraph" w:styleId="af9">
    <w:name w:val="footer"/>
    <w:basedOn w:val="a"/>
    <w:link w:val="afa"/>
    <w:uiPriority w:val="99"/>
    <w:unhideWhenUsed/>
    <w:rsid w:val="00B03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B03DC9"/>
  </w:style>
  <w:style w:type="paragraph" w:styleId="afb">
    <w:name w:val="Balloon Text"/>
    <w:basedOn w:val="a"/>
    <w:link w:val="afc"/>
    <w:uiPriority w:val="99"/>
    <w:semiHidden/>
    <w:unhideWhenUsed/>
    <w:rsid w:val="004C3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C31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3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81848-3475-4E31-879A-10EF00CEE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2145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14344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RCC</dc:creator>
  <cp:lastModifiedBy>Алексей Ивашкин</cp:lastModifiedBy>
  <cp:revision>6</cp:revision>
  <dcterms:created xsi:type="dcterms:W3CDTF">2019-01-23T07:54:00Z</dcterms:created>
  <dcterms:modified xsi:type="dcterms:W3CDTF">2019-01-28T10:21:00Z</dcterms:modified>
</cp:coreProperties>
</file>