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96"/>
        <w:gridCol w:w="8275"/>
      </w:tblGrid>
      <w:tr w:rsidR="00D417D0">
        <w:tc>
          <w:tcPr>
            <w:tcW w:w="1296" w:type="dxa"/>
          </w:tcPr>
          <w:p w:rsidR="00D417D0" w:rsidRPr="000A40F6" w:rsidRDefault="005A55B6" w:rsidP="00604784">
            <w:pPr>
              <w:rPr>
                <w:rFonts w:cs="Calibri"/>
              </w:rPr>
            </w:pPr>
            <w:r>
              <w:rPr>
                <w:rFonts w:cs="Calibri"/>
                <w:noProof/>
              </w:rPr>
              <w:drawing>
                <wp:inline distT="0" distB="0" distL="0" distR="0" wp14:anchorId="17C1CB4F" wp14:editId="00A14C67">
                  <wp:extent cx="609600" cy="10287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5" w:type="dxa"/>
            <w:vAlign w:val="center"/>
          </w:tcPr>
          <w:p w:rsidR="00D417D0" w:rsidRDefault="00D417D0" w:rsidP="000A40F6">
            <w:pPr>
              <w:jc w:val="center"/>
              <w:rPr>
                <w:rFonts w:cs="Calibri"/>
                <w:b/>
                <w:position w:val="6"/>
              </w:rPr>
            </w:pPr>
            <w:r w:rsidRPr="000A40F6">
              <w:rPr>
                <w:rFonts w:cs="Calibri"/>
                <w:b/>
                <w:position w:val="6"/>
              </w:rPr>
              <w:t>РЕГИОНАЛЬНОЕ СОДРУЖЕСТВО В ОБЛАСТИ СВЯЗИ</w:t>
            </w:r>
          </w:p>
          <w:p w:rsidR="00DC7240" w:rsidRPr="000A40F6" w:rsidRDefault="00DC7240" w:rsidP="000A40F6">
            <w:pPr>
              <w:jc w:val="center"/>
              <w:rPr>
                <w:rFonts w:cs="Calibri"/>
              </w:rPr>
            </w:pPr>
          </w:p>
        </w:tc>
      </w:tr>
    </w:tbl>
    <w:p w:rsidR="00D417D0" w:rsidRDefault="002F03D9" w:rsidP="002D4554">
      <w:pPr>
        <w:jc w:val="right"/>
      </w:pPr>
      <w:r>
        <w:t xml:space="preserve">Приложение 3 к Решению </w:t>
      </w:r>
      <w:r w:rsidR="00F81653">
        <w:t>№5/</w:t>
      </w:r>
      <w:r>
        <w:t>8-11</w:t>
      </w:r>
    </w:p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EB0BCB" w:rsidP="00D414FA">
      <w:pPr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 «И</w:t>
      </w:r>
      <w:r w:rsidR="00D417D0" w:rsidRPr="001852C9">
        <w:rPr>
          <w:sz w:val="32"/>
          <w:szCs w:val="28"/>
        </w:rPr>
        <w:t>нформационно – справочны</w:t>
      </w:r>
      <w:r>
        <w:rPr>
          <w:sz w:val="32"/>
          <w:szCs w:val="28"/>
        </w:rPr>
        <w:t>е</w:t>
      </w:r>
      <w:r w:rsidR="00D417D0" w:rsidRPr="001852C9">
        <w:rPr>
          <w:sz w:val="32"/>
          <w:szCs w:val="28"/>
        </w:rPr>
        <w:t xml:space="preserve"> материал</w:t>
      </w:r>
      <w:r>
        <w:rPr>
          <w:sz w:val="32"/>
          <w:szCs w:val="28"/>
        </w:rPr>
        <w:t>ы</w:t>
      </w:r>
      <w:r w:rsidR="00D417D0" w:rsidRPr="001852C9">
        <w:rPr>
          <w:sz w:val="32"/>
          <w:szCs w:val="28"/>
        </w:rPr>
        <w:t xml:space="preserve"> </w:t>
      </w:r>
      <w:r w:rsidR="00D417D0">
        <w:rPr>
          <w:sz w:val="32"/>
          <w:szCs w:val="28"/>
        </w:rPr>
        <w:br/>
        <w:t>о</w:t>
      </w:r>
      <w:r w:rsidR="00D417D0" w:rsidRPr="0058687E">
        <w:rPr>
          <w:sz w:val="32"/>
          <w:szCs w:val="28"/>
        </w:rPr>
        <w:t xml:space="preserve"> взимании платы за выделение </w:t>
      </w:r>
    </w:p>
    <w:p w:rsidR="00D417D0" w:rsidRDefault="00D417D0" w:rsidP="00D414FA">
      <w:pPr>
        <w:jc w:val="center"/>
        <w:rPr>
          <w:sz w:val="32"/>
          <w:szCs w:val="28"/>
        </w:rPr>
      </w:pPr>
      <w:r w:rsidRPr="0058687E">
        <w:rPr>
          <w:sz w:val="32"/>
          <w:szCs w:val="28"/>
        </w:rPr>
        <w:t xml:space="preserve">и использование радиочастотного спектра </w:t>
      </w:r>
    </w:p>
    <w:p w:rsidR="00D417D0" w:rsidRDefault="00D417D0" w:rsidP="00D414FA">
      <w:pPr>
        <w:jc w:val="center"/>
        <w:rPr>
          <w:sz w:val="32"/>
          <w:szCs w:val="28"/>
        </w:rPr>
      </w:pPr>
      <w:r w:rsidRPr="0058687E">
        <w:rPr>
          <w:sz w:val="32"/>
          <w:szCs w:val="28"/>
        </w:rPr>
        <w:t>в странах участниках РСС</w:t>
      </w:r>
      <w:r w:rsidR="00EB0BCB">
        <w:rPr>
          <w:sz w:val="32"/>
          <w:szCs w:val="28"/>
        </w:rPr>
        <w:t>»</w:t>
      </w: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  <w:bookmarkStart w:id="0" w:name="_GoBack"/>
      <w:bookmarkEnd w:id="0"/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BB3601">
      <w:pPr>
        <w:jc w:val="center"/>
      </w:pPr>
      <w:r w:rsidRPr="001852C9">
        <w:rPr>
          <w:sz w:val="28"/>
        </w:rPr>
        <w:t>[Город, Год]</w:t>
      </w:r>
      <w:r>
        <w:br w:type="page"/>
      </w:r>
    </w:p>
    <w:p w:rsidR="00D417D0" w:rsidRDefault="00D417D0" w:rsidP="00483201">
      <w:pPr>
        <w:pStyle w:val="1"/>
      </w:pPr>
      <w:bookmarkStart w:id="1" w:name="_Toc350841844"/>
      <w:r w:rsidRPr="008A511C">
        <w:lastRenderedPageBreak/>
        <w:t>1. Введение</w:t>
      </w:r>
      <w:bookmarkEnd w:id="1"/>
    </w:p>
    <w:p w:rsidR="00D417D0" w:rsidRDefault="00D417D0" w:rsidP="00A52929">
      <w:pPr>
        <w:pStyle w:val="affe"/>
        <w:shd w:val="clear" w:color="auto" w:fill="FFFFFF"/>
        <w:spacing w:before="0" w:beforeAutospacing="0" w:after="54" w:afterAutospacing="0" w:line="168" w:lineRule="atLeast"/>
        <w:jc w:val="both"/>
        <w:rPr>
          <w:rFonts w:ascii="Helvetica" w:hAnsi="Helvetica"/>
          <w:color w:val="333333"/>
          <w:sz w:val="13"/>
          <w:szCs w:val="13"/>
        </w:rPr>
      </w:pPr>
      <w:r>
        <w:tab/>
        <w:t>Информационно-справочные материалы о взимании платы за выделение и использование радиочастотного спектра в странах участниках Регионального содружества в области связи подготовлен</w:t>
      </w:r>
      <w:r w:rsidR="00DE0E48">
        <w:t>ы</w:t>
      </w:r>
      <w:r>
        <w:t xml:space="preserve"> в рамках рабочей группы </w:t>
      </w:r>
      <w:r w:rsidRPr="00A52929">
        <w:t>по управлению радиочастотным спектром</w:t>
      </w:r>
      <w:r>
        <w:t xml:space="preserve"> </w:t>
      </w:r>
      <w:r w:rsidRPr="0019466C">
        <w:t>Комиссии РСС по регулированию использования радиочастотного спектра и спутниковых орбит</w:t>
      </w:r>
      <w:r>
        <w:t xml:space="preserve">. В материалах представлена ключевая информация о взимании платы за радиочастотный спектр в </w:t>
      </w:r>
      <w:r w:rsidR="007F63F3">
        <w:t xml:space="preserve">Республике Армения, </w:t>
      </w:r>
      <w:r>
        <w:t xml:space="preserve">Республике Беларусь, Республике Казахстан, Киргизской Республике, Республике Молдова, Российской Федерации, Украине и Республике Узбекистан. Также приведены основные нормативные правовые акты, регулирующие вопросы взимания платы в этих странах. </w:t>
      </w:r>
    </w:p>
    <w:p w:rsidR="00D417D0" w:rsidRPr="00407E06" w:rsidRDefault="00D417D0" w:rsidP="00407E06"/>
    <w:p w:rsidR="00D417D0" w:rsidRDefault="00D417D0" w:rsidP="00110C53">
      <w:pPr>
        <w:pStyle w:val="1"/>
      </w:pPr>
      <w:r>
        <w:t>2</w:t>
      </w:r>
      <w:r w:rsidRPr="008A511C">
        <w:t xml:space="preserve">. </w:t>
      </w:r>
      <w:r>
        <w:t>Нормативные правовые акты, регулирующие вопросы</w:t>
      </w:r>
      <w:r w:rsidRPr="001C5477">
        <w:t xml:space="preserve"> взимания платы </w:t>
      </w:r>
      <w:r>
        <w:t xml:space="preserve">за выделение и использование радиочастотного спектра </w:t>
      </w:r>
      <w:r w:rsidRPr="001C5477">
        <w:t>в странах участни</w:t>
      </w:r>
      <w:r>
        <w:t>к</w:t>
      </w:r>
      <w:r w:rsidRPr="001C5477">
        <w:t>ах РСС</w:t>
      </w:r>
    </w:p>
    <w:p w:rsidR="00C44791" w:rsidRPr="00700833" w:rsidRDefault="00C44791" w:rsidP="00C44791">
      <w:pPr>
        <w:pStyle w:val="5"/>
      </w:pPr>
      <w:r w:rsidRPr="000C5873">
        <w:rPr>
          <w:bCs/>
        </w:rPr>
        <w:t>Республика</w:t>
      </w:r>
      <w:r>
        <w:rPr>
          <w:bCs/>
        </w:rPr>
        <w:t xml:space="preserve"> Армения</w:t>
      </w:r>
      <w:r w:rsidRPr="00700833">
        <w:t>:</w:t>
      </w:r>
    </w:p>
    <w:p w:rsidR="00C44791" w:rsidRDefault="00C44791" w:rsidP="00C44791">
      <w:pPr>
        <w:ind w:firstLine="709"/>
      </w:pPr>
      <w:r w:rsidRPr="00694FE7">
        <w:t>Закон об электронной коммуникации</w:t>
      </w:r>
      <w:r>
        <w:t>,</w:t>
      </w:r>
      <w:r w:rsidRPr="00694FE7">
        <w:t xml:space="preserve"> принятый 08.07.200</w:t>
      </w:r>
      <w:r>
        <w:t>5 национальным собранием Республики Армения</w:t>
      </w:r>
      <w:r w:rsidRPr="00694FE7">
        <w:t xml:space="preserve"> с поправками. </w:t>
      </w:r>
    </w:p>
    <w:p w:rsidR="007273F2" w:rsidRDefault="007273F2" w:rsidP="007273F2">
      <w:pPr>
        <w:pStyle w:val="5"/>
        <w:spacing w:before="0"/>
      </w:pPr>
    </w:p>
    <w:p w:rsidR="00D417D0" w:rsidRDefault="00D417D0" w:rsidP="009544FB">
      <w:pPr>
        <w:pStyle w:val="5"/>
      </w:pPr>
      <w:r>
        <w:t>Республика Беларусь:</w:t>
      </w:r>
    </w:p>
    <w:p w:rsidR="00D417D0" w:rsidRDefault="00D417D0" w:rsidP="009544FB">
      <w:pPr>
        <w:ind w:firstLine="709"/>
      </w:pPr>
      <w:r>
        <w:t>Указ Президента Республики Беларусь от 18 апреля 2006 г.</w:t>
      </w:r>
      <w:r w:rsidRPr="009544FB">
        <w:t xml:space="preserve"> </w:t>
      </w:r>
      <w:r>
        <w:t>№ 240 «О плате за использование радиочастотного спектра»;</w:t>
      </w:r>
    </w:p>
    <w:p w:rsidR="00D417D0" w:rsidRDefault="00D417D0" w:rsidP="009544FB">
      <w:pPr>
        <w:ind w:firstLine="709"/>
      </w:pPr>
      <w:r>
        <w:t>Постановление Совета Министров Республики Беларусь от 15 июля 2006 г.</w:t>
      </w:r>
      <w:r w:rsidRPr="009544FB">
        <w:t xml:space="preserve"> </w:t>
      </w:r>
      <w:r>
        <w:t>№ 890 «Об установлении порядка определения размера ежегодной, разовой платы и платы за выделение радиочастотного спектра».</w:t>
      </w:r>
    </w:p>
    <w:p w:rsidR="00FC4945" w:rsidRDefault="00FC4945" w:rsidP="009544FB">
      <w:pPr>
        <w:ind w:firstLine="709"/>
      </w:pPr>
    </w:p>
    <w:p w:rsidR="00D417D0" w:rsidRDefault="00D417D0" w:rsidP="009C695A">
      <w:pPr>
        <w:pStyle w:val="5"/>
      </w:pPr>
      <w:r>
        <w:t>Республика Казахстан:</w:t>
      </w:r>
    </w:p>
    <w:p w:rsidR="00D417D0" w:rsidRDefault="00D417D0" w:rsidP="00A50FA7">
      <w:pPr>
        <w:ind w:firstLine="709"/>
      </w:pPr>
      <w:r>
        <w:t>М</w:t>
      </w:r>
      <w:r w:rsidRPr="00A50FA7">
        <w:t>етодика расчета годовой платы за использование радиочастотного спектра</w:t>
      </w:r>
      <w:r>
        <w:t>, утвержденная приказом Министра связи и информации Республики Казахстан от 29 сентября 2011 года № 295.</w:t>
      </w:r>
    </w:p>
    <w:p w:rsidR="0061276D" w:rsidRDefault="0061276D" w:rsidP="00A50FA7">
      <w:pPr>
        <w:ind w:firstLine="709"/>
      </w:pPr>
    </w:p>
    <w:p w:rsidR="00D417D0" w:rsidRDefault="00D417D0" w:rsidP="00C92B75">
      <w:pPr>
        <w:pStyle w:val="5"/>
      </w:pPr>
      <w:r w:rsidRPr="009C695A">
        <w:rPr>
          <w:bCs/>
        </w:rPr>
        <w:t>Киргизская</w:t>
      </w:r>
      <w:r w:rsidRPr="009C695A">
        <w:t xml:space="preserve"> Республика</w:t>
      </w:r>
      <w:r>
        <w:t>:</w:t>
      </w:r>
    </w:p>
    <w:p w:rsidR="007273F2" w:rsidRDefault="007273F2" w:rsidP="007273F2">
      <w:pPr>
        <w:ind w:firstLine="709"/>
      </w:pPr>
      <w:r>
        <w:t xml:space="preserve">Методика </w:t>
      </w:r>
      <w:r w:rsidRPr="009C695A">
        <w:t>расчета ежегодной платы за осуществление надзорных функций по регулированию использования радиочастотного спектра и действующими приемо-пере</w:t>
      </w:r>
      <w:r>
        <w:t>дающими РЭС и ВЧУ, утвержденная</w:t>
      </w:r>
      <w:r w:rsidRPr="009C695A">
        <w:t xml:space="preserve"> </w:t>
      </w:r>
      <w:r>
        <w:t>приказом Министерства юстиции Киргизской Республики</w:t>
      </w:r>
      <w:r w:rsidRPr="009C695A">
        <w:t xml:space="preserve"> № 245 от 17.11.2004г.</w:t>
      </w:r>
    </w:p>
    <w:p w:rsidR="00BF51BC" w:rsidRPr="00BF51BC" w:rsidRDefault="00BF51BC" w:rsidP="00BF51BC">
      <w:pPr>
        <w:ind w:firstLine="709"/>
      </w:pPr>
      <w:r w:rsidRPr="00BF51BC">
        <w:t>        </w:t>
      </w:r>
    </w:p>
    <w:p w:rsidR="00D417D0" w:rsidRPr="000C5873" w:rsidRDefault="00D417D0" w:rsidP="000C5873">
      <w:pPr>
        <w:pStyle w:val="5"/>
        <w:rPr>
          <w:bCs/>
        </w:rPr>
      </w:pPr>
      <w:r w:rsidRPr="000C5873">
        <w:rPr>
          <w:bCs/>
        </w:rPr>
        <w:t>Республика Молдова:</w:t>
      </w:r>
    </w:p>
    <w:p w:rsidR="00D417D0" w:rsidRDefault="00D417D0" w:rsidP="009C695A">
      <w:pPr>
        <w:ind w:firstLine="709"/>
      </w:pPr>
      <w:r>
        <w:t xml:space="preserve">Постановление Правительства Республики Молдова № 116 от 11.02.2013 г. «Об утверждении Программы управления </w:t>
      </w:r>
      <w:r w:rsidR="00737FCB">
        <w:t>радиочастотным спектром на 2013</w:t>
      </w:r>
      <w:r>
        <w:t>-2020 годы»</w:t>
      </w:r>
    </w:p>
    <w:p w:rsidR="007273F2" w:rsidRDefault="007273F2" w:rsidP="009C695A">
      <w:pPr>
        <w:ind w:firstLine="709"/>
      </w:pPr>
    </w:p>
    <w:p w:rsidR="00D417D0" w:rsidRDefault="00D417D0" w:rsidP="007273F2">
      <w:pPr>
        <w:pStyle w:val="5"/>
        <w:spacing w:before="0"/>
      </w:pPr>
      <w:r>
        <w:rPr>
          <w:bCs/>
        </w:rPr>
        <w:t>Российская Федерация</w:t>
      </w:r>
      <w:r>
        <w:t>:</w:t>
      </w:r>
    </w:p>
    <w:p w:rsidR="00D417D0" w:rsidRDefault="00D417D0" w:rsidP="009C695A">
      <w:pPr>
        <w:ind w:firstLine="709"/>
      </w:pPr>
      <w:r>
        <w:t>Методика</w:t>
      </w:r>
      <w:r w:rsidRPr="00681558">
        <w:t xml:space="preserve"> расчета размеров разовой платы и ежегодной платы за использование в Российской Федерации радиочастотного спектра</w:t>
      </w:r>
      <w:r>
        <w:t xml:space="preserve">, утвержденная </w:t>
      </w:r>
      <w:r w:rsidRPr="00681558">
        <w:t>Приказ</w:t>
      </w:r>
      <w:r>
        <w:t>ом</w:t>
      </w:r>
      <w:r w:rsidRPr="00681558">
        <w:t xml:space="preserve"> Мин</w:t>
      </w:r>
      <w:r>
        <w:t>истерства связи и массовых коммуникаций Российской Федерации от 30.06.2011 №</w:t>
      </w:r>
      <w:r w:rsidRPr="00681558">
        <w:t xml:space="preserve"> 164</w:t>
      </w:r>
      <w:r>
        <w:t>.</w:t>
      </w:r>
    </w:p>
    <w:p w:rsidR="00323407" w:rsidRDefault="00323407" w:rsidP="009C695A">
      <w:pPr>
        <w:ind w:firstLine="709"/>
      </w:pPr>
    </w:p>
    <w:p w:rsidR="00D417D0" w:rsidRDefault="00D417D0" w:rsidP="007273F2">
      <w:pPr>
        <w:pStyle w:val="5"/>
        <w:spacing w:before="0"/>
      </w:pPr>
      <w:r>
        <w:rPr>
          <w:bCs/>
        </w:rPr>
        <w:t>Украина</w:t>
      </w:r>
      <w:r>
        <w:t>:</w:t>
      </w:r>
    </w:p>
    <w:p w:rsidR="00D417D0" w:rsidRPr="00591782" w:rsidRDefault="00D417D0" w:rsidP="00795D88">
      <w:pPr>
        <w:ind w:firstLine="708"/>
      </w:pPr>
      <w:r w:rsidRPr="00591782">
        <w:t>Размер платы за лицензию (разовая плата) определяется на основании постановления Кабинета министров Украины</w:t>
      </w:r>
      <w:r>
        <w:t xml:space="preserve"> от</w:t>
      </w:r>
      <w:r w:rsidRPr="00591782">
        <w:t xml:space="preserve"> 22 </w:t>
      </w:r>
      <w:r>
        <w:t>февраля</w:t>
      </w:r>
      <w:r w:rsidRPr="00591782">
        <w:t xml:space="preserve"> 2006 </w:t>
      </w:r>
      <w:r>
        <w:t>года</w:t>
      </w:r>
      <w:r w:rsidRPr="00591782">
        <w:t xml:space="preserve"> </w:t>
      </w:r>
      <w:r>
        <w:t>№</w:t>
      </w:r>
      <w:r w:rsidRPr="00591782">
        <w:t xml:space="preserve"> 200</w:t>
      </w:r>
      <w:r>
        <w:t xml:space="preserve"> «</w:t>
      </w:r>
      <w:r w:rsidRPr="00591782">
        <w:t>О размерах платы за выдачу, продление срока действия, переоформление, выдачу дубликатов лицензий на пользование радиочастотным ресурсом Украины</w:t>
      </w:r>
      <w:r>
        <w:t>» (</w:t>
      </w:r>
      <w:hyperlink r:id="rId9" w:history="1">
        <w:r w:rsidRPr="009A0FE0">
          <w:rPr>
            <w:rStyle w:val="a8"/>
          </w:rPr>
          <w:t>http://zakon1.rada.gov.ua/laws/show/200-2006-%D0%BF</w:t>
        </w:r>
      </w:hyperlink>
      <w:r w:rsidR="00E41907">
        <w:t>)</w:t>
      </w:r>
      <w:r w:rsidRPr="00591782">
        <w:t>.</w:t>
      </w:r>
    </w:p>
    <w:p w:rsidR="00D417D0" w:rsidRDefault="00D417D0" w:rsidP="00795D88">
      <w:r w:rsidRPr="00591782">
        <w:t>Сбор за пользование радиочастотным ресурсом Украины является ежемесячным и платится всеми пользователями за исключением специальных пользователей и радиолюбителей.</w:t>
      </w:r>
      <w:r>
        <w:t xml:space="preserve"> Ставка сбора определяется </w:t>
      </w:r>
      <w:r w:rsidRPr="00795D88">
        <w:t>Налоговы</w:t>
      </w:r>
      <w:r>
        <w:t>м</w:t>
      </w:r>
      <w:r w:rsidRPr="00795D88">
        <w:t xml:space="preserve"> кодекс</w:t>
      </w:r>
      <w:r>
        <w:t>ом</w:t>
      </w:r>
      <w:r w:rsidRPr="00795D88">
        <w:t xml:space="preserve"> Украины </w:t>
      </w:r>
      <w:r>
        <w:t>(</w:t>
      </w:r>
      <w:r w:rsidRPr="00795D88">
        <w:t>Раздел XV. Сбор за пользование радиочастотным ресурсом Украины</w:t>
      </w:r>
      <w:r>
        <w:t>), к</w:t>
      </w:r>
      <w:r w:rsidR="000B02AB">
        <w:t xml:space="preserve">оторый принимается парламентом </w:t>
      </w:r>
      <w:r w:rsidR="000B02AB" w:rsidRPr="002A4059">
        <w:rPr>
          <w:rFonts w:cs="Calibri"/>
        </w:rPr>
        <w:t>–</w:t>
      </w:r>
      <w:r>
        <w:t xml:space="preserve"> </w:t>
      </w:r>
      <w:r w:rsidRPr="00BD1D89">
        <w:t>Верховной Радой Украины</w:t>
      </w:r>
      <w:r>
        <w:t xml:space="preserve"> (</w:t>
      </w:r>
      <w:hyperlink r:id="rId10" w:history="1">
        <w:r w:rsidRPr="009A0FE0">
          <w:rPr>
            <w:rStyle w:val="a8"/>
          </w:rPr>
          <w:t>http://zakon3.rada.gov.ua/laws/show/2755-17/page36</w:t>
        </w:r>
      </w:hyperlink>
      <w:r>
        <w:t xml:space="preserve">). </w:t>
      </w:r>
    </w:p>
    <w:p w:rsidR="002A4059" w:rsidRDefault="002A4059" w:rsidP="00795D88"/>
    <w:p w:rsidR="00694FE7" w:rsidRDefault="00694FE7" w:rsidP="00694FE7">
      <w:pPr>
        <w:ind w:firstLine="709"/>
      </w:pPr>
    </w:p>
    <w:p w:rsidR="007273F2" w:rsidRDefault="007273F2" w:rsidP="007273F2">
      <w:pPr>
        <w:pStyle w:val="1"/>
      </w:pPr>
      <w:r>
        <w:t>3</w:t>
      </w:r>
      <w:r w:rsidRPr="008A511C">
        <w:t xml:space="preserve">. </w:t>
      </w:r>
      <w:r>
        <w:t xml:space="preserve">Основные принципы взимания платы за выделение и использование радиочастотного спектра </w:t>
      </w:r>
      <w:r w:rsidRPr="001C5477">
        <w:t>в странах участни</w:t>
      </w:r>
      <w:r>
        <w:t>к</w:t>
      </w:r>
      <w:r w:rsidRPr="001C5477">
        <w:t>ах РСС</w:t>
      </w:r>
    </w:p>
    <w:p w:rsidR="007273F2" w:rsidRDefault="007273F2" w:rsidP="007273F2">
      <w:pPr>
        <w:pStyle w:val="5"/>
      </w:pPr>
      <w:r>
        <w:t>Республика Беларусь:</w:t>
      </w:r>
    </w:p>
    <w:p w:rsidR="007273F2" w:rsidRDefault="007273F2" w:rsidP="007273F2">
      <w:pPr>
        <w:autoSpaceDE w:val="0"/>
        <w:autoSpaceDN w:val="0"/>
        <w:adjustRightInd w:val="0"/>
        <w:ind w:firstLine="709"/>
      </w:pPr>
      <w:r>
        <w:t xml:space="preserve">В Республике Беларусь взимается: </w:t>
      </w:r>
    </w:p>
    <w:p w:rsidR="007273F2" w:rsidRDefault="007273F2" w:rsidP="007273F2">
      <w:pPr>
        <w:autoSpaceDE w:val="0"/>
        <w:autoSpaceDN w:val="0"/>
        <w:adjustRightInd w:val="0"/>
        <w:ind w:firstLine="709"/>
        <w:rPr>
          <w:rFonts w:eastAsia="Calibri"/>
        </w:rPr>
      </w:pPr>
      <w:r>
        <w:t xml:space="preserve">плата за выделение радиочастотного спектра </w:t>
      </w:r>
      <w:r>
        <w:rPr>
          <w:rFonts w:eastAsia="Calibri"/>
        </w:rPr>
        <w:t>для РЭС, используемых для оказания услуг электросвязи общего пользования;</w:t>
      </w:r>
    </w:p>
    <w:p w:rsidR="007273F2" w:rsidRDefault="007273F2" w:rsidP="007273F2">
      <w:pPr>
        <w:autoSpaceDE w:val="0"/>
        <w:autoSpaceDN w:val="0"/>
        <w:adjustRightInd w:val="0"/>
        <w:ind w:firstLine="709"/>
      </w:pPr>
      <w:r>
        <w:t>ежегодная и разовая плата за использование радиочастотного спектра.</w:t>
      </w:r>
    </w:p>
    <w:p w:rsidR="007273F2" w:rsidRDefault="007273F2" w:rsidP="007273F2">
      <w:pPr>
        <w:ind w:firstLine="709"/>
      </w:pPr>
      <w:r w:rsidRPr="005124C6">
        <w:t>Плата за выделение радиочастотного спектра рассчитывается исходя из базовой ставки в размере 1 евро в белорусских рублях по официальному курсу, установленному Национальным банком на день платежа, за радиочастотный спектр шириной 1 МГц на территории площадью 1 кв. километр, типа радиослужбы, применяемой технологии и коммерческой ценности выделяемого радиочастотного спектра, зависящей от территории расположения средства электросвязи или радиоэлектронного средства и целей использования полосы радиочастот.</w:t>
      </w:r>
    </w:p>
    <w:p w:rsidR="007273F2" w:rsidRDefault="007273F2" w:rsidP="007273F2">
      <w:pPr>
        <w:pStyle w:val="ConsPlusNonformat"/>
        <w:rPr>
          <w:rFonts w:ascii="Times New Roman" w:hAnsi="Times New Roman" w:cs="Times New Roman"/>
          <w:sz w:val="24"/>
        </w:rPr>
      </w:pPr>
      <w:r>
        <w:t xml:space="preserve">     </w:t>
      </w:r>
      <w:r w:rsidRPr="008A534F">
        <w:rPr>
          <w:rFonts w:ascii="Times New Roman" w:hAnsi="Times New Roman" w:cs="Times New Roman"/>
          <w:sz w:val="24"/>
        </w:rPr>
        <w:t>Размер платы за выделение РЧС определяется по формуле</w:t>
      </w:r>
      <w:r>
        <w:rPr>
          <w:rFonts w:ascii="Times New Roman" w:hAnsi="Times New Roman" w:cs="Times New Roman"/>
          <w:sz w:val="24"/>
        </w:rPr>
        <w:t>:</w:t>
      </w:r>
    </w:p>
    <w:p w:rsidR="007273F2" w:rsidRPr="00252D8B" w:rsidRDefault="007273F2" w:rsidP="007273F2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252D8B">
        <w:rPr>
          <w:rFonts w:ascii="Times New Roman" w:hAnsi="Times New Roman" w:cs="Times New Roman"/>
          <w:b/>
          <w:sz w:val="24"/>
        </w:rPr>
        <w:t>Свд</w:t>
      </w:r>
      <w:proofErr w:type="spellEnd"/>
      <w:r w:rsidRPr="00252D8B">
        <w:rPr>
          <w:rFonts w:ascii="Times New Roman" w:hAnsi="Times New Roman" w:cs="Times New Roman"/>
          <w:b/>
          <w:sz w:val="24"/>
        </w:rPr>
        <w:t xml:space="preserve"> = </w:t>
      </w:r>
      <w:proofErr w:type="spellStart"/>
      <w:r w:rsidRPr="00252D8B">
        <w:rPr>
          <w:rFonts w:ascii="Times New Roman" w:hAnsi="Times New Roman" w:cs="Times New Roman"/>
          <w:b/>
          <w:sz w:val="24"/>
        </w:rPr>
        <w:t>Сст</w:t>
      </w:r>
      <w:proofErr w:type="spellEnd"/>
      <w:r w:rsidRPr="00252D8B">
        <w:rPr>
          <w:rFonts w:ascii="Times New Roman" w:hAnsi="Times New Roman" w:cs="Times New Roman"/>
          <w:b/>
          <w:sz w:val="24"/>
        </w:rPr>
        <w:t xml:space="preserve"> × </w:t>
      </w:r>
      <w:r w:rsidRPr="00252D8B">
        <w:rPr>
          <w:rFonts w:ascii="Times New Roman" w:hAnsi="Times New Roman" w:cs="Times New Roman"/>
          <w:b/>
          <w:sz w:val="24"/>
          <w:lang w:val="en-US"/>
        </w:rPr>
        <w:t>F</w:t>
      </w:r>
      <w:r w:rsidRPr="00252D8B">
        <w:rPr>
          <w:rFonts w:ascii="Times New Roman" w:hAnsi="Times New Roman" w:cs="Times New Roman"/>
          <w:b/>
          <w:sz w:val="24"/>
        </w:rPr>
        <w:t xml:space="preserve"> × </w:t>
      </w:r>
      <w:r w:rsidRPr="00252D8B">
        <w:rPr>
          <w:rFonts w:ascii="Times New Roman" w:hAnsi="Times New Roman" w:cs="Times New Roman"/>
          <w:b/>
          <w:sz w:val="24"/>
          <w:lang w:val="en-US"/>
        </w:rPr>
        <w:t>S</w:t>
      </w:r>
      <w:r w:rsidRPr="00252D8B">
        <w:rPr>
          <w:rFonts w:ascii="Times New Roman" w:hAnsi="Times New Roman" w:cs="Times New Roman"/>
          <w:b/>
          <w:sz w:val="24"/>
        </w:rPr>
        <w:t>в × К</w:t>
      </w:r>
      <w:proofErr w:type="gramStart"/>
      <w:r w:rsidRPr="00252D8B">
        <w:rPr>
          <w:rFonts w:ascii="Times New Roman" w:hAnsi="Times New Roman" w:cs="Times New Roman"/>
          <w:b/>
          <w:sz w:val="24"/>
          <w:vertAlign w:val="subscript"/>
        </w:rPr>
        <w:t>2</w:t>
      </w:r>
      <w:proofErr w:type="gramEnd"/>
      <w:r w:rsidRPr="00252D8B">
        <w:rPr>
          <w:rFonts w:ascii="Times New Roman" w:hAnsi="Times New Roman" w:cs="Times New Roman"/>
          <w:b/>
          <w:sz w:val="24"/>
        </w:rPr>
        <w:t xml:space="preserve"> × К</w:t>
      </w:r>
      <w:r w:rsidRPr="00252D8B">
        <w:rPr>
          <w:rFonts w:ascii="Times New Roman" w:hAnsi="Times New Roman" w:cs="Times New Roman"/>
          <w:b/>
          <w:sz w:val="24"/>
          <w:vertAlign w:val="subscript"/>
        </w:rPr>
        <w:t>4</w:t>
      </w:r>
      <w:r w:rsidRPr="00252D8B">
        <w:rPr>
          <w:rFonts w:ascii="Times New Roman" w:hAnsi="Times New Roman" w:cs="Times New Roman"/>
          <w:b/>
          <w:sz w:val="24"/>
        </w:rPr>
        <w:t xml:space="preserve"> ,</w:t>
      </w:r>
    </w:p>
    <w:p w:rsidR="007273F2" w:rsidRPr="008B605A" w:rsidRDefault="007273F2" w:rsidP="007273F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05A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61276D">
        <w:rPr>
          <w:rFonts w:ascii="Times New Roman" w:hAnsi="Times New Roman" w:cs="Times New Roman"/>
          <w:b/>
          <w:sz w:val="24"/>
          <w:szCs w:val="24"/>
        </w:rPr>
        <w:t>Свд</w:t>
      </w:r>
      <w:proofErr w:type="spellEnd"/>
      <w:r w:rsidRPr="00612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605A">
        <w:rPr>
          <w:rFonts w:ascii="Times New Roman" w:hAnsi="Times New Roman" w:cs="Times New Roman"/>
          <w:sz w:val="24"/>
          <w:szCs w:val="24"/>
        </w:rPr>
        <w:t xml:space="preserve">  </w:t>
      </w:r>
      <w:r w:rsidRPr="0061276D">
        <w:rPr>
          <w:rFonts w:cs="Calibri"/>
          <w:bCs/>
          <w:iCs/>
          <w:sz w:val="22"/>
        </w:rPr>
        <w:t>–</w:t>
      </w:r>
      <w:r w:rsidRPr="008B605A">
        <w:t xml:space="preserve"> </w:t>
      </w:r>
      <w:r w:rsidRPr="008B605A">
        <w:rPr>
          <w:rFonts w:ascii="Times New Roman" w:hAnsi="Times New Roman" w:cs="Times New Roman"/>
          <w:sz w:val="24"/>
          <w:szCs w:val="24"/>
        </w:rPr>
        <w:t>размер платы за выделение радиочастотного спектра;</w:t>
      </w:r>
    </w:p>
    <w:p w:rsidR="007273F2" w:rsidRPr="008B605A" w:rsidRDefault="007273F2" w:rsidP="007273F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05A">
        <w:rPr>
          <w:rFonts w:ascii="Times New Roman" w:hAnsi="Times New Roman" w:cs="Times New Roman"/>
          <w:sz w:val="24"/>
          <w:szCs w:val="24"/>
        </w:rPr>
        <w:t xml:space="preserve">     </w:t>
      </w:r>
      <w:r w:rsidRPr="008B605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spellStart"/>
      <w:r w:rsidRPr="0061276D">
        <w:rPr>
          <w:rFonts w:ascii="Times New Roman" w:hAnsi="Times New Roman" w:cs="Times New Roman"/>
          <w:b/>
          <w:sz w:val="24"/>
        </w:rPr>
        <w:t>Сст</w:t>
      </w:r>
      <w:proofErr w:type="spellEnd"/>
      <w:r w:rsidRPr="008B605A">
        <w:rPr>
          <w:rFonts w:ascii="Times New Roman" w:hAnsi="Times New Roman" w:cs="Times New Roman"/>
          <w:sz w:val="24"/>
          <w:szCs w:val="24"/>
        </w:rPr>
        <w:t xml:space="preserve">  </w:t>
      </w:r>
      <w:r w:rsidRPr="0061276D">
        <w:rPr>
          <w:rFonts w:cs="Calibri"/>
          <w:bCs/>
          <w:iCs/>
          <w:sz w:val="22"/>
        </w:rPr>
        <w:t>–</w:t>
      </w:r>
      <w:r w:rsidRPr="008B605A">
        <w:rPr>
          <w:rFonts w:ascii="Times New Roman" w:hAnsi="Times New Roman" w:cs="Times New Roman"/>
          <w:sz w:val="24"/>
          <w:szCs w:val="24"/>
        </w:rPr>
        <w:t xml:space="preserve">  размер  базовой  ставки  за  доступ  к радиочастотному  спектру шириной 1 МГц на территории площадью 1 кв. километр;</w:t>
      </w:r>
    </w:p>
    <w:p w:rsidR="007273F2" w:rsidRPr="008B605A" w:rsidRDefault="007273F2" w:rsidP="007273F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05A">
        <w:rPr>
          <w:rFonts w:ascii="Times New Roman" w:hAnsi="Times New Roman" w:cs="Times New Roman"/>
          <w:sz w:val="24"/>
          <w:szCs w:val="24"/>
        </w:rPr>
        <w:t xml:space="preserve">     </w:t>
      </w:r>
      <w:r w:rsidRPr="008B605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61276D">
        <w:rPr>
          <w:rFonts w:ascii="Times New Roman" w:hAnsi="Times New Roman" w:cs="Times New Roman"/>
          <w:b/>
          <w:sz w:val="24"/>
          <w:szCs w:val="24"/>
        </w:rPr>
        <w:t>F</w:t>
      </w:r>
      <w:r w:rsidRPr="008B605A">
        <w:rPr>
          <w:rFonts w:ascii="Times New Roman" w:hAnsi="Times New Roman" w:cs="Times New Roman"/>
          <w:sz w:val="24"/>
          <w:szCs w:val="24"/>
        </w:rPr>
        <w:t xml:space="preserve"> </w:t>
      </w:r>
      <w:r w:rsidRPr="0061276D">
        <w:rPr>
          <w:rFonts w:cs="Calibri"/>
          <w:bCs/>
          <w:iCs/>
          <w:sz w:val="22"/>
        </w:rPr>
        <w:t>–</w:t>
      </w:r>
      <w:r w:rsidRPr="008B605A">
        <w:rPr>
          <w:rFonts w:ascii="Times New Roman" w:hAnsi="Times New Roman" w:cs="Times New Roman"/>
          <w:sz w:val="24"/>
          <w:szCs w:val="24"/>
        </w:rPr>
        <w:t xml:space="preserve"> объем выделенного РЧС (МГц);</w:t>
      </w:r>
    </w:p>
    <w:p w:rsidR="007273F2" w:rsidRPr="00252D8B" w:rsidRDefault="007273F2" w:rsidP="007273F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2D8B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252D8B">
        <w:rPr>
          <w:rFonts w:ascii="Times New Roman" w:hAnsi="Times New Roman" w:cs="Times New Roman"/>
          <w:b/>
          <w:sz w:val="24"/>
          <w:lang w:val="en-US"/>
        </w:rPr>
        <w:t>S</w:t>
      </w:r>
      <w:r w:rsidRPr="00252D8B">
        <w:rPr>
          <w:rFonts w:ascii="Times New Roman" w:hAnsi="Times New Roman" w:cs="Times New Roman"/>
          <w:b/>
          <w:sz w:val="24"/>
        </w:rPr>
        <w:t>в</w:t>
      </w:r>
      <w:r w:rsidRPr="00252D8B">
        <w:rPr>
          <w:rFonts w:ascii="Times New Roman" w:hAnsi="Times New Roman" w:cs="Times New Roman"/>
          <w:sz w:val="24"/>
          <w:szCs w:val="24"/>
        </w:rPr>
        <w:t xml:space="preserve">  </w:t>
      </w:r>
      <w:r w:rsidRPr="0061276D">
        <w:rPr>
          <w:rFonts w:cs="Calibri"/>
          <w:bCs/>
          <w:iCs/>
          <w:sz w:val="22"/>
        </w:rPr>
        <w:t>–</w:t>
      </w:r>
      <w:proofErr w:type="gramEnd"/>
      <w:r w:rsidRPr="00252D8B">
        <w:rPr>
          <w:rFonts w:ascii="Times New Roman" w:hAnsi="Times New Roman" w:cs="Times New Roman"/>
          <w:sz w:val="24"/>
          <w:szCs w:val="24"/>
        </w:rPr>
        <w:t xml:space="preserve"> площадь географической территории, в пределах которой  выделяется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2D8B">
        <w:rPr>
          <w:rFonts w:ascii="Times New Roman" w:hAnsi="Times New Roman" w:cs="Times New Roman"/>
          <w:sz w:val="24"/>
          <w:szCs w:val="24"/>
        </w:rPr>
        <w:t>радиочастотный спектр (кв. км);</w:t>
      </w:r>
    </w:p>
    <w:p w:rsidR="007273F2" w:rsidRPr="00252D8B" w:rsidRDefault="007273F2" w:rsidP="007273F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      </w:t>
      </w:r>
      <w:r w:rsidRPr="00252D8B">
        <w:rPr>
          <w:rFonts w:ascii="Times New Roman" w:hAnsi="Times New Roman" w:cs="Times New Roman"/>
          <w:b/>
          <w:sz w:val="24"/>
        </w:rPr>
        <w:t>К</w:t>
      </w:r>
      <w:proofErr w:type="gramStart"/>
      <w:r w:rsidRPr="00252D8B">
        <w:rPr>
          <w:rFonts w:ascii="Times New Roman" w:hAnsi="Times New Roman" w:cs="Times New Roman"/>
          <w:b/>
          <w:sz w:val="24"/>
          <w:vertAlign w:val="subscript"/>
        </w:rPr>
        <w:t>2</w:t>
      </w:r>
      <w:proofErr w:type="gramEnd"/>
      <w:r w:rsidRPr="00252D8B">
        <w:rPr>
          <w:rFonts w:ascii="Times New Roman" w:hAnsi="Times New Roman" w:cs="Times New Roman"/>
          <w:sz w:val="24"/>
          <w:szCs w:val="24"/>
        </w:rPr>
        <w:t xml:space="preserve">  </w:t>
      </w:r>
      <w:r w:rsidRPr="0061276D">
        <w:rPr>
          <w:rFonts w:cs="Calibri"/>
          <w:bCs/>
          <w:iCs/>
          <w:sz w:val="22"/>
        </w:rPr>
        <w:t>–</w:t>
      </w:r>
      <w:r w:rsidRPr="00252D8B">
        <w:rPr>
          <w:rFonts w:ascii="Times New Roman" w:hAnsi="Times New Roman" w:cs="Times New Roman"/>
          <w:sz w:val="24"/>
          <w:szCs w:val="24"/>
        </w:rPr>
        <w:t xml:space="preserve">   коэффициент,   зависящий   от  типа   радиослужбы и применяемой</w:t>
      </w:r>
      <w:r>
        <w:rPr>
          <w:rFonts w:ascii="Times New Roman" w:hAnsi="Times New Roman" w:cs="Times New Roman"/>
          <w:sz w:val="24"/>
          <w:szCs w:val="24"/>
        </w:rPr>
        <w:t xml:space="preserve"> технологии. </w:t>
      </w:r>
    </w:p>
    <w:p w:rsidR="007273F2" w:rsidRPr="00252D8B" w:rsidRDefault="007273F2" w:rsidP="007273F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      </w:t>
      </w:r>
      <w:r w:rsidRPr="00252D8B">
        <w:rPr>
          <w:rFonts w:ascii="Times New Roman" w:hAnsi="Times New Roman" w:cs="Times New Roman"/>
          <w:b/>
          <w:sz w:val="24"/>
        </w:rPr>
        <w:t>К</w:t>
      </w:r>
      <w:proofErr w:type="gramStart"/>
      <w:r w:rsidRPr="00252D8B">
        <w:rPr>
          <w:rFonts w:ascii="Times New Roman" w:hAnsi="Times New Roman" w:cs="Times New Roman"/>
          <w:b/>
          <w:sz w:val="24"/>
          <w:vertAlign w:val="subscript"/>
        </w:rPr>
        <w:t>4</w:t>
      </w:r>
      <w:proofErr w:type="gramEnd"/>
      <w:r w:rsidRPr="00252D8B">
        <w:rPr>
          <w:rFonts w:ascii="Times New Roman" w:hAnsi="Times New Roman" w:cs="Times New Roman"/>
          <w:sz w:val="24"/>
          <w:szCs w:val="24"/>
        </w:rPr>
        <w:t xml:space="preserve">  </w:t>
      </w:r>
      <w:r w:rsidRPr="0061276D">
        <w:rPr>
          <w:rFonts w:cs="Calibri"/>
          <w:bCs/>
          <w:iCs/>
          <w:sz w:val="22"/>
        </w:rPr>
        <w:t>–</w:t>
      </w:r>
      <w:r w:rsidRPr="00252D8B">
        <w:rPr>
          <w:rFonts w:ascii="Times New Roman" w:hAnsi="Times New Roman" w:cs="Times New Roman"/>
          <w:sz w:val="24"/>
          <w:szCs w:val="24"/>
        </w:rPr>
        <w:t xml:space="preserve">  коэффициент  коммерческой  ценности выделяемого  радиочастотного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2D8B">
        <w:rPr>
          <w:rFonts w:ascii="Times New Roman" w:hAnsi="Times New Roman" w:cs="Times New Roman"/>
          <w:sz w:val="24"/>
          <w:szCs w:val="24"/>
        </w:rPr>
        <w:t xml:space="preserve">      спектра.</w:t>
      </w:r>
    </w:p>
    <w:p w:rsidR="007273F2" w:rsidRDefault="007273F2" w:rsidP="007273F2">
      <w:pPr>
        <w:ind w:firstLine="709"/>
      </w:pPr>
    </w:p>
    <w:p w:rsidR="007273F2" w:rsidRDefault="007273F2" w:rsidP="007273F2">
      <w:pPr>
        <w:ind w:firstLine="709"/>
      </w:pPr>
      <w:r>
        <w:t>Ежегодная и разовая плата рассчитывается исходя из базовой ставки в размере 1 евро в белорусских рублях по официальному курсу, установленному Национальным банком на день платежа, за использование радиочастотного спектра шириной 1 МГц одним радиоэлектронным средством в течение года на территории площадью 1 кв. километр в зависимости от типа радиослужбы, применяемой технологии в системе радиосвязи, коммерческой ценности и целей использования полосы радиочастот, ширины полосы излучения, зоны обслуживания и территориального расположения радиоэлектронного средства, времени, на которое предоставляется право использования радиочастотного спектра.</w:t>
      </w:r>
    </w:p>
    <w:p w:rsidR="007273F2" w:rsidRPr="00E41907" w:rsidRDefault="007273F2" w:rsidP="007273F2">
      <w:pPr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Размер ежегодной платы за использование РЧС определяется по формуле</w:t>
      </w:r>
      <w:r w:rsidRPr="00E41907">
        <w:rPr>
          <w:rFonts w:eastAsia="Calibri"/>
        </w:rPr>
        <w:t>:</w:t>
      </w:r>
    </w:p>
    <w:p w:rsidR="007273F2" w:rsidRPr="00745E81" w:rsidRDefault="007273F2" w:rsidP="007273F2">
      <w:pPr>
        <w:ind w:firstLine="709"/>
        <w:jc w:val="center"/>
        <w:rPr>
          <w:b/>
          <w:lang w:val="en-US"/>
        </w:rPr>
      </w:pPr>
      <w:proofErr w:type="spellStart"/>
      <w:r w:rsidRPr="00745E81">
        <w:rPr>
          <w:b/>
        </w:rPr>
        <w:t>Сгод</w:t>
      </w:r>
      <w:proofErr w:type="spellEnd"/>
      <w:r w:rsidRPr="00745E81">
        <w:rPr>
          <w:b/>
          <w:lang w:val="en-US"/>
        </w:rPr>
        <w:t xml:space="preserve"> = </w:t>
      </w:r>
      <w:proofErr w:type="spellStart"/>
      <w:r w:rsidRPr="00745E81">
        <w:rPr>
          <w:b/>
        </w:rPr>
        <w:t>Сст</w:t>
      </w:r>
      <w:proofErr w:type="spellEnd"/>
      <w:r w:rsidRPr="00745E81">
        <w:rPr>
          <w:b/>
          <w:lang w:val="en-US"/>
        </w:rPr>
        <w:t xml:space="preserve"> </w:t>
      </w:r>
      <w:r w:rsidRPr="00745E81">
        <w:rPr>
          <w:rFonts w:cs="Calibri"/>
          <w:b/>
          <w:bCs/>
          <w:i/>
          <w:iCs/>
          <w:lang w:val="en-US"/>
        </w:rPr>
        <w:t>×</w:t>
      </w:r>
      <w:r w:rsidRPr="00745E81">
        <w:rPr>
          <w:b/>
          <w:lang w:val="en-US"/>
        </w:rPr>
        <w:t xml:space="preserve"> SUM </w:t>
      </w:r>
      <w:proofErr w:type="spellStart"/>
      <w:r w:rsidRPr="00745E81">
        <w:rPr>
          <w:b/>
          <w:lang w:val="en-US"/>
        </w:rPr>
        <w:t>Z</w:t>
      </w:r>
      <w:r w:rsidRPr="00745E81">
        <w:rPr>
          <w:b/>
          <w:vertAlign w:val="subscript"/>
          <w:lang w:val="en-US"/>
        </w:rPr>
        <w:t>i</w:t>
      </w:r>
      <w:proofErr w:type="spellEnd"/>
      <w:r>
        <w:rPr>
          <w:lang w:val="en-US"/>
        </w:rPr>
        <w:t xml:space="preserve"> , </w:t>
      </w:r>
      <w:proofErr w:type="spellStart"/>
      <w:r w:rsidRPr="00745E81">
        <w:rPr>
          <w:b/>
          <w:lang w:val="en-US"/>
        </w:rPr>
        <w:t>i</w:t>
      </w:r>
      <w:proofErr w:type="spellEnd"/>
      <w:r w:rsidRPr="00745E81">
        <w:rPr>
          <w:b/>
          <w:lang w:val="en-US"/>
        </w:rPr>
        <w:t xml:space="preserve"> = 1 – n,</w:t>
      </w:r>
    </w:p>
    <w:p w:rsidR="007273F2" w:rsidRPr="005124C6" w:rsidRDefault="007273F2" w:rsidP="007273F2">
      <w:pPr>
        <w:ind w:firstLine="709"/>
      </w:pPr>
      <w:r w:rsidRPr="005124C6">
        <w:t xml:space="preserve">где </w:t>
      </w:r>
      <w:r w:rsidRPr="00745E81">
        <w:rPr>
          <w:b/>
        </w:rPr>
        <w:t>С</w:t>
      </w:r>
      <w:r w:rsidRPr="00745E81">
        <w:rPr>
          <w:b/>
          <w:vertAlign w:val="subscript"/>
        </w:rPr>
        <w:t>ГОД</w:t>
      </w:r>
      <w:r>
        <w:t xml:space="preserve">  </w:t>
      </w:r>
      <w:r w:rsidRPr="0061276D">
        <w:rPr>
          <w:rFonts w:cs="Calibri"/>
          <w:bCs/>
          <w:iCs/>
          <w:sz w:val="22"/>
        </w:rPr>
        <w:t>–</w:t>
      </w:r>
      <w:r w:rsidRPr="005124C6">
        <w:t xml:space="preserve"> размер ежегодной платы за использование РЧС;</w:t>
      </w:r>
    </w:p>
    <w:p w:rsidR="007273F2" w:rsidRDefault="007273F2" w:rsidP="007273F2">
      <w:pPr>
        <w:ind w:firstLine="709"/>
      </w:pPr>
      <w:r w:rsidRPr="005124C6">
        <w:t xml:space="preserve">      </w:t>
      </w:r>
      <w:r>
        <w:t xml:space="preserve"> </w:t>
      </w:r>
      <w:r w:rsidRPr="00745E81">
        <w:rPr>
          <w:b/>
        </w:rPr>
        <w:t>С</w:t>
      </w:r>
      <w:r w:rsidRPr="00745E81">
        <w:rPr>
          <w:b/>
          <w:vertAlign w:val="subscript"/>
        </w:rPr>
        <w:t>СТ</w:t>
      </w:r>
      <w:r w:rsidRPr="005124C6">
        <w:t xml:space="preserve"> </w:t>
      </w:r>
      <w:r>
        <w:t xml:space="preserve"> </w:t>
      </w:r>
      <w:r w:rsidRPr="0061276D">
        <w:rPr>
          <w:rFonts w:cs="Calibri"/>
          <w:bCs/>
          <w:iCs/>
          <w:sz w:val="22"/>
        </w:rPr>
        <w:t>–</w:t>
      </w:r>
      <w:r w:rsidRPr="005124C6">
        <w:t xml:space="preserve"> размер базовой ставки за использование РЧС шириной 1 МГц одним</w:t>
      </w:r>
      <w:r w:rsidRPr="008B7178">
        <w:t xml:space="preserve"> </w:t>
      </w:r>
      <w:r w:rsidRPr="005124C6">
        <w:t xml:space="preserve">РЭС в течение года на территории площадью </w:t>
      </w:r>
      <w:r>
        <w:t>1 кв. километр.</w:t>
      </w:r>
    </w:p>
    <w:p w:rsidR="007273F2" w:rsidRPr="00E41907" w:rsidRDefault="007273F2" w:rsidP="007273F2">
      <w:pPr>
        <w:pStyle w:val="ConsPlusNonformat"/>
        <w:ind w:left="708" w:firstLine="1"/>
        <w:rPr>
          <w:rFonts w:ascii="Times New Roman" w:hAnsi="Times New Roman" w:cs="Times New Roman"/>
          <w:sz w:val="24"/>
        </w:rPr>
      </w:pPr>
      <w:r w:rsidRPr="00E41907">
        <w:rPr>
          <w:rFonts w:ascii="Times New Roman" w:hAnsi="Times New Roman" w:cs="Times New Roman"/>
          <w:sz w:val="24"/>
        </w:rPr>
        <w:t xml:space="preserve">       </w:t>
      </w:r>
      <w:proofErr w:type="spellStart"/>
      <w:proofErr w:type="gramStart"/>
      <w:r w:rsidRPr="00745E81">
        <w:rPr>
          <w:rFonts w:ascii="Times New Roman" w:hAnsi="Times New Roman" w:cs="Times New Roman"/>
          <w:b/>
          <w:sz w:val="24"/>
          <w:lang w:val="en-US"/>
        </w:rPr>
        <w:t>Z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proofErr w:type="spellEnd"/>
      <w:r w:rsidRPr="00745E81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Pr="0061276D">
        <w:rPr>
          <w:rFonts w:cs="Calibri"/>
          <w:bCs/>
          <w:iCs/>
          <w:sz w:val="22"/>
        </w:rPr>
        <w:t>–</w:t>
      </w:r>
      <w:proofErr w:type="gramEnd"/>
      <w:r w:rsidRPr="00E41907">
        <w:rPr>
          <w:rFonts w:ascii="Times New Roman" w:hAnsi="Times New Roman" w:cs="Times New Roman"/>
          <w:sz w:val="24"/>
        </w:rPr>
        <w:t xml:space="preserve"> коэффициент использования i-</w:t>
      </w:r>
      <w:proofErr w:type="spellStart"/>
      <w:r w:rsidRPr="00E41907">
        <w:rPr>
          <w:rFonts w:ascii="Times New Roman" w:hAnsi="Times New Roman" w:cs="Times New Roman"/>
          <w:sz w:val="24"/>
        </w:rPr>
        <w:t>го</w:t>
      </w:r>
      <w:proofErr w:type="spellEnd"/>
      <w:r w:rsidRPr="00E41907">
        <w:rPr>
          <w:rFonts w:ascii="Times New Roman" w:hAnsi="Times New Roman" w:cs="Times New Roman"/>
          <w:sz w:val="24"/>
        </w:rPr>
        <w:t xml:space="preserve"> радиочастотного канала;</w:t>
      </w:r>
    </w:p>
    <w:p w:rsidR="007273F2" w:rsidRPr="00E41907" w:rsidRDefault="007273F2" w:rsidP="007273F2">
      <w:pPr>
        <w:pStyle w:val="ConsPlusNonformat"/>
        <w:rPr>
          <w:rFonts w:ascii="Times New Roman" w:hAnsi="Times New Roman" w:cs="Times New Roman"/>
          <w:sz w:val="24"/>
        </w:rPr>
      </w:pPr>
      <w:r>
        <w:t xml:space="preserve">     </w:t>
      </w:r>
      <w:r>
        <w:tab/>
        <w:t xml:space="preserve">   </w:t>
      </w:r>
      <w:r w:rsidRPr="00745E81">
        <w:rPr>
          <w:rFonts w:ascii="Times New Roman" w:hAnsi="Times New Roman" w:cs="Times New Roman"/>
          <w:b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 </w:t>
      </w:r>
      <w:r w:rsidRPr="0061276D">
        <w:rPr>
          <w:rFonts w:cs="Calibri"/>
          <w:bCs/>
          <w:iCs/>
          <w:sz w:val="22"/>
        </w:rPr>
        <w:t>–</w:t>
      </w:r>
      <w:r w:rsidRPr="00E41907">
        <w:rPr>
          <w:rFonts w:ascii="Times New Roman" w:hAnsi="Times New Roman" w:cs="Times New Roman"/>
          <w:sz w:val="24"/>
        </w:rPr>
        <w:t xml:space="preserve"> количество радиочастотных каналов.</w:t>
      </w:r>
    </w:p>
    <w:p w:rsidR="007273F2" w:rsidRDefault="007273F2" w:rsidP="007273F2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Значение коэффициента </w:t>
      </w:r>
      <w:proofErr w:type="spellStart"/>
      <w:r w:rsidRPr="00745E81">
        <w:rPr>
          <w:rFonts w:ascii="Times New Roman" w:hAnsi="Times New Roman" w:cs="Times New Roman"/>
          <w:b/>
          <w:sz w:val="24"/>
          <w:lang w:val="en-US"/>
        </w:rPr>
        <w:t>Z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proofErr w:type="spellEnd"/>
      <w:r w:rsidRPr="00745E81">
        <w:rPr>
          <w:rFonts w:ascii="Times New Roman" w:hAnsi="Times New Roman" w:cs="Times New Roman"/>
          <w:b/>
          <w:sz w:val="24"/>
        </w:rPr>
        <w:t xml:space="preserve"> </w:t>
      </w:r>
      <w:r w:rsidRPr="00E41907">
        <w:rPr>
          <w:rFonts w:ascii="Times New Roman" w:hAnsi="Times New Roman" w:cs="Times New Roman"/>
          <w:sz w:val="24"/>
        </w:rPr>
        <w:t xml:space="preserve"> рассчитывается по формуле:</w:t>
      </w:r>
    </w:p>
    <w:p w:rsidR="007273F2" w:rsidRPr="00745E81" w:rsidRDefault="007273F2" w:rsidP="007273F2">
      <w:pPr>
        <w:pStyle w:val="ConsPlusNonformat"/>
        <w:jc w:val="center"/>
        <w:rPr>
          <w:b/>
        </w:rPr>
      </w:pPr>
      <w:proofErr w:type="spellStart"/>
      <w:r w:rsidRPr="00745E81">
        <w:rPr>
          <w:rFonts w:ascii="Times New Roman" w:hAnsi="Times New Roman" w:cs="Times New Roman"/>
          <w:b/>
          <w:sz w:val="24"/>
          <w:lang w:val="en-US"/>
        </w:rPr>
        <w:t>Z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proofErr w:type="spellEnd"/>
      <w:r w:rsidRPr="00745E81">
        <w:rPr>
          <w:rFonts w:ascii="Times New Roman" w:hAnsi="Times New Roman" w:cs="Times New Roman"/>
          <w:b/>
          <w:sz w:val="24"/>
        </w:rPr>
        <w:t xml:space="preserve"> = </w:t>
      </w:r>
      <w:proofErr w:type="spellStart"/>
      <w:r w:rsidRPr="00745E81">
        <w:rPr>
          <w:rFonts w:ascii="Times New Roman" w:hAnsi="Times New Roman" w:cs="Times New Roman"/>
          <w:b/>
          <w:sz w:val="24"/>
          <w:lang w:val="en-US"/>
        </w:rPr>
        <w:t>a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proofErr w:type="spellEnd"/>
      <w:r w:rsidRPr="00745E81">
        <w:rPr>
          <w:rFonts w:ascii="Times New Roman" w:hAnsi="Times New Roman" w:cs="Times New Roman"/>
          <w:b/>
          <w:sz w:val="24"/>
        </w:rPr>
        <w:t xml:space="preserve"> × </w:t>
      </w:r>
      <w:r w:rsidRPr="00745E81">
        <w:rPr>
          <w:rFonts w:ascii="Times New Roman" w:hAnsi="Times New Roman" w:cs="Times New Roman"/>
          <w:b/>
          <w:sz w:val="24"/>
          <w:lang w:val="en-US"/>
        </w:rPr>
        <w:t>F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r w:rsidRPr="00745E81">
        <w:rPr>
          <w:rFonts w:ascii="Times New Roman" w:hAnsi="Times New Roman" w:cs="Times New Roman"/>
          <w:b/>
          <w:sz w:val="24"/>
        </w:rPr>
        <w:t xml:space="preserve"> × </w:t>
      </w:r>
      <w:proofErr w:type="gramStart"/>
      <w:r w:rsidRPr="00745E81">
        <w:rPr>
          <w:rFonts w:ascii="Times New Roman" w:hAnsi="Times New Roman" w:cs="Times New Roman"/>
          <w:b/>
          <w:sz w:val="24"/>
          <w:lang w:val="en-US"/>
        </w:rPr>
        <w:t>S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r w:rsidRPr="00745E81">
        <w:rPr>
          <w:rFonts w:ascii="Times New Roman" w:hAnsi="Times New Roman" w:cs="Times New Roman"/>
          <w:b/>
          <w:sz w:val="24"/>
        </w:rPr>
        <w:t xml:space="preserve"> ,</w:t>
      </w:r>
      <w:proofErr w:type="gramEnd"/>
    </w:p>
    <w:p w:rsidR="007273F2" w:rsidRPr="00745E81" w:rsidRDefault="007273F2" w:rsidP="007273F2">
      <w:pPr>
        <w:pStyle w:val="ConsPlusNonformat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где </w:t>
      </w:r>
      <w:proofErr w:type="spellStart"/>
      <w:r w:rsidRPr="00745E81">
        <w:rPr>
          <w:rFonts w:ascii="Times New Roman" w:hAnsi="Times New Roman" w:cs="Times New Roman"/>
          <w:b/>
          <w:sz w:val="24"/>
          <w:lang w:val="en-US"/>
        </w:rPr>
        <w:t>a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proofErr w:type="spellEnd"/>
      <w:r w:rsidRPr="00745E81">
        <w:rPr>
          <w:rFonts w:ascii="Times New Roman" w:hAnsi="Times New Roman" w:cs="Times New Roman"/>
          <w:sz w:val="24"/>
        </w:rPr>
        <w:t xml:space="preserve"> </w:t>
      </w:r>
      <w:r w:rsidRPr="0061276D">
        <w:rPr>
          <w:rFonts w:cs="Calibri"/>
          <w:bCs/>
          <w:iCs/>
          <w:sz w:val="22"/>
        </w:rPr>
        <w:t>–</w:t>
      </w:r>
      <w:r w:rsidRPr="005124C6">
        <w:t xml:space="preserve"> </w:t>
      </w:r>
      <w:r w:rsidRPr="00745E81">
        <w:rPr>
          <w:rFonts w:ascii="Times New Roman" w:hAnsi="Times New Roman" w:cs="Times New Roman"/>
          <w:sz w:val="24"/>
        </w:rPr>
        <w:t xml:space="preserve"> коэффициент, определяющий особенности i-</w:t>
      </w:r>
      <w:proofErr w:type="spellStart"/>
      <w:r w:rsidRPr="00745E81">
        <w:rPr>
          <w:rFonts w:ascii="Times New Roman" w:hAnsi="Times New Roman" w:cs="Times New Roman"/>
          <w:sz w:val="24"/>
        </w:rPr>
        <w:t>го</w:t>
      </w:r>
      <w:proofErr w:type="spellEnd"/>
      <w:r w:rsidRPr="00745E81">
        <w:rPr>
          <w:rFonts w:ascii="Times New Roman" w:hAnsi="Times New Roman" w:cs="Times New Roman"/>
          <w:sz w:val="24"/>
        </w:rPr>
        <w:t xml:space="preserve"> радиочастотного канала для различных типов </w:t>
      </w:r>
      <w:proofErr w:type="spellStart"/>
      <w:r w:rsidRPr="00745E81">
        <w:rPr>
          <w:rFonts w:ascii="Times New Roman" w:hAnsi="Times New Roman" w:cs="Times New Roman"/>
          <w:sz w:val="24"/>
        </w:rPr>
        <w:t>радиослужб</w:t>
      </w:r>
      <w:proofErr w:type="spellEnd"/>
      <w:r w:rsidRPr="00745E81">
        <w:rPr>
          <w:rFonts w:ascii="Times New Roman" w:hAnsi="Times New Roman" w:cs="Times New Roman"/>
          <w:sz w:val="24"/>
        </w:rPr>
        <w:t xml:space="preserve"> (коммерческая   ценность, тип   радиослужбы,  применяемая технология, цель  использования РЧС, территории   расположения РЭС);</w:t>
      </w:r>
    </w:p>
    <w:p w:rsidR="007273F2" w:rsidRPr="00745E81" w:rsidRDefault="007273F2" w:rsidP="007273F2">
      <w:pPr>
        <w:pStyle w:val="ConsPlusNonformat"/>
        <w:rPr>
          <w:rFonts w:ascii="Times New Roman" w:hAnsi="Times New Roman" w:cs="Times New Roman"/>
          <w:sz w:val="24"/>
        </w:rPr>
      </w:pPr>
      <w:r w:rsidRPr="00745E81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ab/>
        <w:t xml:space="preserve">     </w:t>
      </w:r>
      <w:r w:rsidRPr="00745E8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45E81">
        <w:rPr>
          <w:rFonts w:ascii="Times New Roman" w:hAnsi="Times New Roman" w:cs="Times New Roman"/>
          <w:b/>
          <w:sz w:val="24"/>
          <w:lang w:val="en-US"/>
        </w:rPr>
        <w:t>F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4"/>
        </w:rPr>
        <w:t xml:space="preserve">  </w:t>
      </w:r>
      <w:r w:rsidRPr="0061276D">
        <w:rPr>
          <w:rFonts w:cs="Calibri"/>
          <w:bCs/>
          <w:iCs/>
          <w:sz w:val="22"/>
        </w:rPr>
        <w:t>–</w:t>
      </w:r>
      <w:proofErr w:type="gramEnd"/>
      <w:r w:rsidRPr="005124C6">
        <w:t xml:space="preserve"> </w:t>
      </w:r>
      <w:r w:rsidRPr="00745E81">
        <w:rPr>
          <w:rFonts w:ascii="Times New Roman" w:hAnsi="Times New Roman" w:cs="Times New Roman"/>
          <w:sz w:val="24"/>
        </w:rPr>
        <w:t xml:space="preserve">  коэффициент, зависящий от ширины полосы излучения  РЭС</w:t>
      </w:r>
      <w:r>
        <w:rPr>
          <w:rFonts w:ascii="Times New Roman" w:hAnsi="Times New Roman" w:cs="Times New Roman"/>
          <w:sz w:val="24"/>
        </w:rPr>
        <w:t>;</w:t>
      </w:r>
    </w:p>
    <w:p w:rsidR="007273F2" w:rsidRPr="00745E81" w:rsidRDefault="007273F2" w:rsidP="007273F2">
      <w:pPr>
        <w:pStyle w:val="ConsPlusNonformat"/>
        <w:ind w:firstLine="708"/>
        <w:rPr>
          <w:rFonts w:ascii="Times New Roman" w:hAnsi="Times New Roman" w:cs="Times New Roman"/>
          <w:sz w:val="24"/>
        </w:rPr>
      </w:pPr>
      <w:r w:rsidRPr="00745E81">
        <w:rPr>
          <w:rFonts w:ascii="Times New Roman" w:hAnsi="Times New Roman" w:cs="Times New Roman"/>
          <w:sz w:val="24"/>
        </w:rPr>
        <w:t xml:space="preserve">      </w:t>
      </w:r>
      <w:proofErr w:type="gramStart"/>
      <w:r w:rsidRPr="00745E81">
        <w:rPr>
          <w:rFonts w:ascii="Times New Roman" w:hAnsi="Times New Roman" w:cs="Times New Roman"/>
          <w:b/>
          <w:sz w:val="24"/>
          <w:lang w:val="en-US"/>
        </w:rPr>
        <w:t>S</w:t>
      </w:r>
      <w:r w:rsidRPr="00745E81">
        <w:rPr>
          <w:rFonts w:ascii="Times New Roman" w:hAnsi="Times New Roman" w:cs="Times New Roman"/>
          <w:b/>
          <w:sz w:val="24"/>
          <w:vertAlign w:val="subscript"/>
          <w:lang w:val="en-US"/>
        </w:rPr>
        <w:t>i</w:t>
      </w:r>
      <w:r w:rsidRPr="00745E81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Pr="0061276D">
        <w:rPr>
          <w:rFonts w:cs="Calibri"/>
          <w:bCs/>
          <w:iCs/>
          <w:sz w:val="22"/>
        </w:rPr>
        <w:t>–</w:t>
      </w:r>
      <w:proofErr w:type="gramEnd"/>
      <w:r w:rsidRPr="005124C6">
        <w:t xml:space="preserve"> </w:t>
      </w:r>
      <w:r w:rsidRPr="00745E81">
        <w:rPr>
          <w:rFonts w:ascii="Times New Roman" w:hAnsi="Times New Roman" w:cs="Times New Roman"/>
          <w:sz w:val="24"/>
        </w:rPr>
        <w:t xml:space="preserve">   коэффициент,   зависящий    от  зоны   обслуживания  РЭС</w:t>
      </w:r>
      <w:r>
        <w:rPr>
          <w:rFonts w:ascii="Times New Roman" w:hAnsi="Times New Roman" w:cs="Times New Roman"/>
          <w:sz w:val="24"/>
        </w:rPr>
        <w:t>.</w:t>
      </w:r>
    </w:p>
    <w:p w:rsidR="007273F2" w:rsidRPr="005124C6" w:rsidRDefault="007273F2" w:rsidP="007273F2">
      <w:pPr>
        <w:ind w:firstLine="709"/>
      </w:pPr>
    </w:p>
    <w:p w:rsidR="007273F2" w:rsidRDefault="007273F2" w:rsidP="007273F2">
      <w:pPr>
        <w:pStyle w:val="5"/>
      </w:pPr>
      <w:r>
        <w:t>Республика Казахстан:</w:t>
      </w:r>
    </w:p>
    <w:p w:rsidR="007273F2" w:rsidRPr="00E57702" w:rsidRDefault="007273F2" w:rsidP="00681BE1">
      <w:pPr>
        <w:ind w:firstLine="709"/>
      </w:pPr>
      <w:r w:rsidRPr="00E57702">
        <w:rPr>
          <w:b/>
          <w:color w:val="000000"/>
        </w:rPr>
        <w:t>Модель и общая последовательность расчета</w:t>
      </w:r>
      <w:r>
        <w:rPr>
          <w:b/>
          <w:color w:val="000000"/>
        </w:rPr>
        <w:t xml:space="preserve"> </w:t>
      </w:r>
      <w:r w:rsidRPr="00E57702">
        <w:rPr>
          <w:b/>
          <w:color w:val="000000"/>
        </w:rPr>
        <w:t>размера годовой платы за использование РЧС</w:t>
      </w:r>
    </w:p>
    <w:p w:rsidR="007273F2" w:rsidRPr="00E57702" w:rsidRDefault="00A4476A" w:rsidP="007273F2">
      <w:r>
        <w:rPr>
          <w:noProof/>
        </w:rPr>
        <w:drawing>
          <wp:anchor distT="0" distB="0" distL="114300" distR="114300" simplePos="0" relativeHeight="251670528" behindDoc="0" locked="0" layoutInCell="1" allowOverlap="1" wp14:anchorId="46FCAF75" wp14:editId="66E40381">
            <wp:simplePos x="0" y="0"/>
            <wp:positionH relativeFrom="margin">
              <wp:align>left</wp:align>
            </wp:positionH>
            <wp:positionV relativeFrom="margin">
              <wp:posOffset>3153189</wp:posOffset>
            </wp:positionV>
            <wp:extent cx="1346200" cy="2495550"/>
            <wp:effectExtent l="0" t="0" r="635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73F2" w:rsidRDefault="007273F2" w:rsidP="007273F2">
      <w:pPr>
        <w:ind w:firstLine="709"/>
        <w:rPr>
          <w:color w:val="000000"/>
        </w:rPr>
      </w:pPr>
      <w:r w:rsidRPr="005E284F">
        <w:rPr>
          <w:color w:val="000000"/>
        </w:rPr>
        <w:t>Расчет размера годовой платы за использование РЧС включает в себя:</w:t>
      </w:r>
    </w:p>
    <w:p w:rsidR="007273F2" w:rsidRDefault="007273F2" w:rsidP="007273F2">
      <w:pPr>
        <w:ind w:firstLine="709"/>
        <w:rPr>
          <w:color w:val="000000"/>
        </w:rPr>
      </w:pPr>
      <w:r w:rsidRPr="005E284F">
        <w:rPr>
          <w:color w:val="000000"/>
        </w:rPr>
        <w:t>1) расчет (или измерение) объема РЧС, занимаемого каждым частотным назначением (далее - ЧН);</w:t>
      </w:r>
    </w:p>
    <w:p w:rsidR="007273F2" w:rsidRDefault="007273F2" w:rsidP="007273F2">
      <w:pPr>
        <w:ind w:firstLine="709"/>
        <w:rPr>
          <w:color w:val="000000"/>
        </w:rPr>
      </w:pPr>
      <w:r w:rsidRPr="005E284F">
        <w:rPr>
          <w:color w:val="000000"/>
        </w:rPr>
        <w:t>2) суммирование объемов РЧС по всем ЧН в Республике Казахстан;</w:t>
      </w:r>
    </w:p>
    <w:p w:rsidR="007273F2" w:rsidRDefault="007273F2" w:rsidP="007273F2">
      <w:pPr>
        <w:ind w:firstLine="709"/>
        <w:rPr>
          <w:color w:val="000000"/>
        </w:rPr>
      </w:pPr>
      <w:r w:rsidRPr="005E284F">
        <w:rPr>
          <w:color w:val="000000"/>
        </w:rPr>
        <w:t>3) оценка государственных расходов на управление использованием РЧС;</w:t>
      </w:r>
    </w:p>
    <w:p w:rsidR="007273F2" w:rsidRDefault="007273F2" w:rsidP="007273F2">
      <w:pPr>
        <w:ind w:firstLine="709"/>
        <w:rPr>
          <w:color w:val="000000"/>
        </w:rPr>
      </w:pPr>
      <w:r w:rsidRPr="005E284F">
        <w:rPr>
          <w:color w:val="000000"/>
        </w:rPr>
        <w:t>4) определение цены за единицу РЧС, путем деления расходов на управление использованием РЧС на суммарный объем РЧС по всем ЧН в Республике Казахстан;</w:t>
      </w:r>
    </w:p>
    <w:p w:rsidR="007273F2" w:rsidRPr="005E284F" w:rsidRDefault="007273F2" w:rsidP="007273F2">
      <w:pPr>
        <w:ind w:firstLine="709"/>
        <w:rPr>
          <w:sz w:val="32"/>
        </w:rPr>
      </w:pPr>
      <w:r w:rsidRPr="005E284F">
        <w:rPr>
          <w:color w:val="000000"/>
        </w:rPr>
        <w:t>5) расчет годовой платы за использование РЧС посредством умножения цены за единицу РЧС на объем РЧС, занимаемый ЧН представлены в приложении 1 к настоящей Методике.</w:t>
      </w:r>
    </w:p>
    <w:p w:rsidR="007273F2" w:rsidRDefault="007273F2" w:rsidP="007273F2">
      <w:pPr>
        <w:ind w:firstLine="709"/>
      </w:pPr>
    </w:p>
    <w:p w:rsidR="007273F2" w:rsidRPr="00832C38" w:rsidRDefault="007273F2" w:rsidP="007273F2">
      <w:pPr>
        <w:ind w:firstLine="709"/>
      </w:pPr>
      <w:r w:rsidRPr="00832C38">
        <w:t xml:space="preserve">Расчет годового объема РЧС для </w:t>
      </w:r>
      <w:r w:rsidRPr="00832C38">
        <w:rPr>
          <w:lang w:val="en-US"/>
        </w:rPr>
        <w:t>i</w:t>
      </w:r>
      <w:r w:rsidRPr="00832C38">
        <w:t>-го ЧН рассчитывается согласно следующей формуле:</w:t>
      </w:r>
    </w:p>
    <w:p w:rsidR="007273F2" w:rsidRPr="00BD08A0" w:rsidRDefault="007273F2" w:rsidP="007273F2">
      <w:pPr>
        <w:ind w:firstLine="709"/>
        <w:rPr>
          <w:b/>
          <w:lang w:val="en-US"/>
        </w:rPr>
      </w:pPr>
      <w:r w:rsidRPr="00832C38">
        <w:rPr>
          <w:lang w:val="en-US"/>
        </w:rPr>
        <w:t>               </w:t>
      </w:r>
      <w:r w:rsidRPr="003C130B">
        <w:t xml:space="preserve"> </w:t>
      </w:r>
      <w:proofErr w:type="spellStart"/>
      <w:r w:rsidRPr="00F6490A">
        <w:rPr>
          <w:b/>
          <w:lang w:val="en-US"/>
        </w:rPr>
        <w:t>V</w:t>
      </w:r>
      <w:r w:rsidRPr="00BD08A0">
        <w:rPr>
          <w:b/>
          <w:lang w:val="en-US"/>
        </w:rPr>
        <w:t>рчс</w:t>
      </w:r>
      <w:proofErr w:type="spellEnd"/>
      <w:r w:rsidRPr="00BD08A0">
        <w:rPr>
          <w:b/>
          <w:lang w:val="en-US"/>
        </w:rPr>
        <w:t xml:space="preserve"> (</w:t>
      </w:r>
      <w:proofErr w:type="spellStart"/>
      <w:r w:rsidRPr="00BD08A0">
        <w:rPr>
          <w:b/>
          <w:lang w:val="en-US"/>
        </w:rPr>
        <w:t>i</w:t>
      </w:r>
      <w:proofErr w:type="spellEnd"/>
      <w:r w:rsidRPr="00BD08A0">
        <w:rPr>
          <w:b/>
          <w:lang w:val="en-US"/>
        </w:rPr>
        <w:t xml:space="preserve">) = </w:t>
      </w:r>
      <w:proofErr w:type="gramStart"/>
      <w:r w:rsidRPr="00BD08A0">
        <w:rPr>
          <w:b/>
          <w:lang w:val="en-US"/>
        </w:rPr>
        <w:t>FF(</w:t>
      </w:r>
      <w:proofErr w:type="spellStart"/>
      <w:proofErr w:type="gramEnd"/>
      <w:r w:rsidRPr="00BD08A0">
        <w:rPr>
          <w:b/>
          <w:lang w:val="en-US"/>
        </w:rPr>
        <w:t>i</w:t>
      </w:r>
      <w:proofErr w:type="spellEnd"/>
      <w:r w:rsidRPr="00BD08A0">
        <w:rPr>
          <w:b/>
          <w:lang w:val="en-US"/>
        </w:rPr>
        <w:t>)</w:t>
      </w:r>
      <w:r w:rsidRPr="00BD08A0">
        <w:rPr>
          <w:rFonts w:cs="Calibri"/>
          <w:b/>
          <w:bCs/>
          <w:i/>
          <w:iCs/>
          <w:lang w:val="en-US"/>
        </w:rPr>
        <w:t xml:space="preserve"> × </w:t>
      </w:r>
      <w:r w:rsidRPr="00BD08A0">
        <w:rPr>
          <w:b/>
          <w:lang w:val="en-US"/>
        </w:rPr>
        <w:t>TF(i)</w:t>
      </w:r>
      <w:r w:rsidRPr="00BD08A0">
        <w:rPr>
          <w:rFonts w:cs="Calibri"/>
          <w:b/>
          <w:bCs/>
          <w:i/>
          <w:iCs/>
          <w:lang w:val="en-US"/>
        </w:rPr>
        <w:t xml:space="preserve"> × </w:t>
      </w:r>
      <w:r w:rsidRPr="00BD08A0">
        <w:rPr>
          <w:b/>
          <w:lang w:val="en-US"/>
        </w:rPr>
        <w:t>OF(i)</w:t>
      </w:r>
      <w:r w:rsidRPr="00BD08A0">
        <w:rPr>
          <w:rFonts w:cs="Calibri"/>
          <w:b/>
          <w:bCs/>
          <w:i/>
          <w:iCs/>
          <w:lang w:val="en-US"/>
        </w:rPr>
        <w:t xml:space="preserve"> × </w:t>
      </w:r>
      <w:r w:rsidRPr="00BD08A0">
        <w:rPr>
          <w:b/>
          <w:lang w:val="en-US"/>
        </w:rPr>
        <w:t>T(i),</w:t>
      </w:r>
    </w:p>
    <w:p w:rsidR="007273F2" w:rsidRDefault="007273F2" w:rsidP="007273F2">
      <w:pPr>
        <w:ind w:firstLine="709"/>
      </w:pPr>
      <w:r w:rsidRPr="00832C38">
        <w:rPr>
          <w:lang w:val="en-US"/>
        </w:rPr>
        <w:t>  </w:t>
      </w:r>
      <w:r w:rsidRPr="00F6490A">
        <w:rPr>
          <w:lang w:val="en-US"/>
        </w:rPr>
        <w:t xml:space="preserve"> </w:t>
      </w:r>
      <w:r w:rsidRPr="00832C38">
        <w:t>где:</w:t>
      </w:r>
      <w:r>
        <w:t xml:space="preserve"> </w:t>
      </w:r>
      <w:r w:rsidRPr="00BD08A0">
        <w:rPr>
          <w:b/>
          <w:lang w:val="en-US"/>
        </w:rPr>
        <w:t>FF</w:t>
      </w:r>
      <w:r w:rsidRPr="00BD08A0">
        <w:rPr>
          <w:b/>
        </w:rPr>
        <w:t xml:space="preserve"> (</w:t>
      </w:r>
      <w:r w:rsidRPr="00BD08A0">
        <w:rPr>
          <w:b/>
          <w:lang w:val="en-US"/>
        </w:rPr>
        <w:t>i</w:t>
      </w:r>
      <w:r w:rsidRPr="00BD08A0">
        <w:rPr>
          <w:b/>
        </w:rPr>
        <w:t>)</w:t>
      </w:r>
      <w:r>
        <w:t xml:space="preserve"> </w:t>
      </w:r>
      <w:r w:rsidRPr="0061276D">
        <w:rPr>
          <w:rFonts w:cs="Calibri"/>
          <w:bCs/>
          <w:iCs/>
          <w:sz w:val="22"/>
        </w:rPr>
        <w:t>–</w:t>
      </w:r>
      <w:r>
        <w:t xml:space="preserve"> частотный фактор;</w:t>
      </w:r>
    </w:p>
    <w:p w:rsidR="007273F2" w:rsidRDefault="007273F2" w:rsidP="007273F2">
      <w:pPr>
        <w:ind w:firstLine="709"/>
      </w:pPr>
      <w:r>
        <w:t xml:space="preserve">         </w:t>
      </w:r>
      <w:r w:rsidRPr="00832C38">
        <w:rPr>
          <w:lang w:val="en-US"/>
        </w:rPr>
        <w:t> </w:t>
      </w:r>
      <w:r w:rsidRPr="00832C38">
        <w:t xml:space="preserve"> </w:t>
      </w:r>
      <w:r w:rsidRPr="00BD08A0">
        <w:rPr>
          <w:b/>
        </w:rPr>
        <w:t>Т</w:t>
      </w:r>
      <w:r w:rsidRPr="00BD08A0">
        <w:rPr>
          <w:b/>
          <w:lang w:val="en-US"/>
        </w:rPr>
        <w:t>F</w:t>
      </w:r>
      <w:r w:rsidRPr="00BD08A0">
        <w:rPr>
          <w:b/>
        </w:rPr>
        <w:t xml:space="preserve"> (</w:t>
      </w:r>
      <w:r w:rsidRPr="00BD08A0">
        <w:rPr>
          <w:b/>
          <w:lang w:val="en-US"/>
        </w:rPr>
        <w:t>i</w:t>
      </w:r>
      <w:r w:rsidRPr="00BD08A0">
        <w:rPr>
          <w:b/>
        </w:rPr>
        <w:t>)</w:t>
      </w:r>
      <w:r>
        <w:t xml:space="preserve"> </w:t>
      </w:r>
      <w:r w:rsidRPr="0061276D">
        <w:rPr>
          <w:rFonts w:cs="Calibri"/>
          <w:bCs/>
          <w:iCs/>
          <w:sz w:val="22"/>
        </w:rPr>
        <w:t>–</w:t>
      </w:r>
      <w:r>
        <w:t xml:space="preserve"> территориальный фактор;</w:t>
      </w:r>
    </w:p>
    <w:p w:rsidR="007273F2" w:rsidRDefault="007273F2" w:rsidP="007273F2">
      <w:pPr>
        <w:ind w:firstLine="709"/>
      </w:pPr>
      <w:r>
        <w:t xml:space="preserve">     </w:t>
      </w:r>
      <w:r w:rsidRPr="00832C38">
        <w:rPr>
          <w:lang w:val="en-US"/>
        </w:rPr>
        <w:t>     </w:t>
      </w:r>
      <w:r w:rsidRPr="00832C38">
        <w:t xml:space="preserve"> </w:t>
      </w:r>
      <w:r w:rsidRPr="00BD08A0">
        <w:rPr>
          <w:b/>
        </w:rPr>
        <w:t>О</w:t>
      </w:r>
      <w:r w:rsidRPr="00BD08A0">
        <w:rPr>
          <w:b/>
          <w:lang w:val="en-US"/>
        </w:rPr>
        <w:t>F</w:t>
      </w:r>
      <w:r w:rsidRPr="00BD08A0">
        <w:rPr>
          <w:b/>
        </w:rPr>
        <w:t xml:space="preserve"> (</w:t>
      </w:r>
      <w:r w:rsidRPr="00BD08A0">
        <w:rPr>
          <w:b/>
          <w:lang w:val="en-US"/>
        </w:rPr>
        <w:t>i</w:t>
      </w:r>
      <w:r w:rsidRPr="00BD08A0">
        <w:rPr>
          <w:b/>
        </w:rPr>
        <w:t>)</w:t>
      </w:r>
      <w:r w:rsidRPr="00832C38">
        <w:t xml:space="preserve"> </w:t>
      </w:r>
      <w:r w:rsidRPr="0061276D">
        <w:rPr>
          <w:rFonts w:cs="Calibri"/>
          <w:bCs/>
          <w:iCs/>
          <w:sz w:val="22"/>
        </w:rPr>
        <w:t>–</w:t>
      </w:r>
      <w:r>
        <w:t xml:space="preserve"> социально-экономический фактор;</w:t>
      </w:r>
    </w:p>
    <w:p w:rsidR="007273F2" w:rsidRDefault="007273F2" w:rsidP="007273F2">
      <w:pPr>
        <w:ind w:firstLine="709"/>
      </w:pPr>
      <w:r>
        <w:t xml:space="preserve">     </w:t>
      </w:r>
      <w:r w:rsidRPr="00832C38">
        <w:rPr>
          <w:lang w:val="en-US"/>
        </w:rPr>
        <w:t>     </w:t>
      </w:r>
      <w:r w:rsidRPr="00832C38">
        <w:t xml:space="preserve"> </w:t>
      </w:r>
      <w:r w:rsidRPr="00BD08A0">
        <w:rPr>
          <w:b/>
        </w:rPr>
        <w:t>Т (</w:t>
      </w:r>
      <w:r w:rsidRPr="00BD08A0">
        <w:rPr>
          <w:b/>
          <w:lang w:val="en-US"/>
        </w:rPr>
        <w:t>i</w:t>
      </w:r>
      <w:r w:rsidRPr="00BD08A0">
        <w:rPr>
          <w:b/>
        </w:rPr>
        <w:t>)</w:t>
      </w:r>
      <w:r w:rsidRPr="00832C38">
        <w:t xml:space="preserve"> </w:t>
      </w:r>
      <w:r w:rsidRPr="0061276D">
        <w:rPr>
          <w:rFonts w:cs="Calibri"/>
          <w:bCs/>
          <w:iCs/>
          <w:sz w:val="22"/>
        </w:rPr>
        <w:t>–</w:t>
      </w:r>
      <w:r w:rsidRPr="00832C38">
        <w:t xml:space="preserve"> временной фактор.</w:t>
      </w:r>
    </w:p>
    <w:p w:rsidR="007273F2" w:rsidRPr="00832C38" w:rsidRDefault="007273F2" w:rsidP="007273F2">
      <w:pPr>
        <w:ind w:firstLine="709"/>
      </w:pPr>
    </w:p>
    <w:p w:rsidR="007273F2" w:rsidRDefault="007273F2" w:rsidP="007273F2">
      <w:pPr>
        <w:pStyle w:val="5"/>
      </w:pPr>
      <w:r w:rsidRPr="009C695A">
        <w:rPr>
          <w:bCs/>
        </w:rPr>
        <w:t>Киргизская</w:t>
      </w:r>
      <w:r w:rsidRPr="009C695A">
        <w:t xml:space="preserve"> Республика</w:t>
      </w:r>
      <w:r>
        <w:t>:</w:t>
      </w:r>
    </w:p>
    <w:p w:rsidR="007273F2" w:rsidRPr="00BF51BC" w:rsidRDefault="007273F2" w:rsidP="007273F2">
      <w:pPr>
        <w:ind w:firstLine="709"/>
      </w:pPr>
      <w:r w:rsidRPr="00BF51BC">
        <w:t xml:space="preserve">Порядок формирования ежегодной платы осуществляется в соответствии с методикой расчёта ежегодной платы за осуществление надзорных функций   по регулированию использования радиочастотного спектра и действующими приемо-передающими радиоэлектронными средствами (РЭС) и высокочастотными устройствами (ВЧУ). Согласно данной методике плата начисляется всем излучаемым РЭС. При расчетах ежегодной платы учитываются технические параметры РЭС (тип службы, мощность передатчика, коэффициент усиления, место расположения РЭС и т.п.). Используемый радиочастотный ресурс является трехмерной величиной и характеризуется: шириной полосы радиочастотного спектра; площадью территории, на которой используется данная полоса радиочастот; время, в течении которого на данной территории используется данная полоса частот. Так как расселение населения неравномерное, то вся территория республики делится на ряд территорий и вводится коэффициент учета плотности населения </w:t>
      </w:r>
      <w:proofErr w:type="spellStart"/>
      <w:r w:rsidRPr="00BF51BC">
        <w:t>Кi</w:t>
      </w:r>
      <w:proofErr w:type="spellEnd"/>
      <w:r w:rsidRPr="00BF51BC">
        <w:t xml:space="preserve">, позволяющий уравнять затраты по ежегодной плате различных пользователей радиочастотного спектра, так как затраты на технический контроль увеличиваются с увеличением плотности населения. Таким образом плотность населения на данной территории, плотность расположения РЭС, сложность РЭС, используемых теми или иными пользователями предопределяет </w:t>
      </w:r>
      <w:proofErr w:type="spellStart"/>
      <w:r w:rsidRPr="00BF51BC">
        <w:t>дифференцированность</w:t>
      </w:r>
      <w:proofErr w:type="spellEnd"/>
      <w:r w:rsidRPr="00BF51BC">
        <w:t xml:space="preserve"> взимания ежегодных плат с различных пользователей.</w:t>
      </w:r>
    </w:p>
    <w:p w:rsidR="007273F2" w:rsidRPr="00BF51BC" w:rsidRDefault="007273F2" w:rsidP="007273F2">
      <w:pPr>
        <w:ind w:firstLine="709"/>
      </w:pPr>
      <w:r w:rsidRPr="00BF51BC">
        <w:t>ГАС при ПКР был разработан программный продукт, осуществляющий расчет ежегодной платы по выполнению надзорных функций за использованием радиочастотного спектра согласно данной методике.</w:t>
      </w:r>
    </w:p>
    <w:p w:rsidR="007273F2" w:rsidRPr="00BF51BC" w:rsidRDefault="007273F2" w:rsidP="007273F2">
      <w:pPr>
        <w:ind w:firstLine="709"/>
      </w:pPr>
      <w:r w:rsidRPr="00BF51BC">
        <w:t>        </w:t>
      </w:r>
    </w:p>
    <w:p w:rsidR="007273F2" w:rsidRDefault="007273F2" w:rsidP="007273F2">
      <w:pPr>
        <w:pStyle w:val="5"/>
      </w:pPr>
      <w:r>
        <w:rPr>
          <w:bCs/>
        </w:rPr>
        <w:t>Российская Федерация</w:t>
      </w:r>
      <w:r>
        <w:t>:</w:t>
      </w:r>
    </w:p>
    <w:p w:rsidR="00A179B5" w:rsidRDefault="00A179B5" w:rsidP="00A179B5">
      <w:pPr>
        <w:ind w:firstLine="709"/>
      </w:pPr>
      <w:r>
        <w:t>Общий размер платы определяется как сумма разовой платы, устанавливаемой и выплачиваемой применительно к каждому выдаваемому разрешению на использование радиочастот и (или) радиочастотных каналов, и ежегодной платы, размер которой рассчитывается на год и выплачивается ежеквартально равными долями.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323407">
        <w:t>Размеры разовой платы устанавливаются применительно к каждому выдаваемому разрешению и рассчитываются по следующей формуле: 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  <w:jc w:val="center"/>
      </w:pPr>
      <w:proofErr w:type="spellStart"/>
      <w:r w:rsidRPr="00EB1590">
        <w:rPr>
          <w:b/>
        </w:rPr>
        <w:t>П</w:t>
      </w:r>
      <w:r w:rsidRPr="00EB1590">
        <w:rPr>
          <w:b/>
          <w:vertAlign w:val="subscript"/>
        </w:rPr>
        <w:t>р</w:t>
      </w:r>
      <w:proofErr w:type="spellEnd"/>
      <w:r w:rsidRPr="00EB1590">
        <w:rPr>
          <w:rStyle w:val="apple-converted-space"/>
          <w:b/>
        </w:rPr>
        <w:t> </w:t>
      </w:r>
      <w:r w:rsidRPr="00EB1590">
        <w:rPr>
          <w:b/>
        </w:rPr>
        <w:t>= С</w:t>
      </w:r>
      <w:r w:rsidRPr="00EB1590">
        <w:rPr>
          <w:b/>
          <w:vertAlign w:val="subscript"/>
        </w:rPr>
        <w:t>р</w:t>
      </w:r>
      <w:r w:rsidRPr="00EB1590">
        <w:rPr>
          <w:rStyle w:val="apple-converted-space"/>
          <w:b/>
        </w:rPr>
        <w:t> </w:t>
      </w:r>
      <w:r w:rsidRPr="00EB1590">
        <w:rPr>
          <w:b/>
        </w:rPr>
        <w:t>х К</w:t>
      </w:r>
      <w:r w:rsidRPr="00EB1590">
        <w:rPr>
          <w:b/>
          <w:vertAlign w:val="subscript"/>
        </w:rPr>
        <w:t>ДИАП</w:t>
      </w:r>
      <w:r w:rsidRPr="00EB1590">
        <w:rPr>
          <w:rStyle w:val="apple-converted-space"/>
          <w:b/>
        </w:rPr>
        <w:t> </w:t>
      </w:r>
      <w:r w:rsidRPr="00EB1590">
        <w:rPr>
          <w:b/>
        </w:rPr>
        <w:t xml:space="preserve">х </w:t>
      </w:r>
      <w:proofErr w:type="spellStart"/>
      <w:r w:rsidRPr="00EB1590">
        <w:rPr>
          <w:b/>
        </w:rPr>
        <w:t>К</w:t>
      </w:r>
      <w:r w:rsidRPr="00EB1590">
        <w:rPr>
          <w:b/>
          <w:vertAlign w:val="subscript"/>
        </w:rPr>
        <w:t>рЧ</w:t>
      </w:r>
      <w:proofErr w:type="spellEnd"/>
      <w:r w:rsidRPr="00EB1590">
        <w:rPr>
          <w:rStyle w:val="apple-converted-space"/>
          <w:b/>
        </w:rPr>
        <w:t> </w:t>
      </w:r>
      <w:r w:rsidRPr="00EB1590">
        <w:rPr>
          <w:b/>
        </w:rPr>
        <w:t>х К</w:t>
      </w:r>
      <w:r w:rsidRPr="00EB1590">
        <w:rPr>
          <w:b/>
          <w:vertAlign w:val="subscript"/>
        </w:rPr>
        <w:t>ТЕХ</w:t>
      </w:r>
      <w:r w:rsidRPr="00323407">
        <w:t>, где: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proofErr w:type="spellStart"/>
      <w:r w:rsidRPr="00EB1590">
        <w:rPr>
          <w:b/>
        </w:rPr>
        <w:t>П</w:t>
      </w:r>
      <w:r w:rsidRPr="00EB1590">
        <w:rPr>
          <w:b/>
          <w:vertAlign w:val="subscript"/>
        </w:rPr>
        <w:t>р</w:t>
      </w:r>
      <w:proofErr w:type="spellEnd"/>
      <w:r w:rsidRPr="00323407">
        <w:rPr>
          <w:rStyle w:val="apple-converted-space"/>
        </w:rPr>
        <w:t> </w:t>
      </w:r>
      <w:r w:rsidRPr="00323407">
        <w:t>– размер разовой платы, руб.;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С</w:t>
      </w:r>
      <w:r w:rsidRPr="00EB1590">
        <w:rPr>
          <w:b/>
          <w:vertAlign w:val="subscript"/>
        </w:rPr>
        <w:t>р</w:t>
      </w:r>
      <w:r w:rsidRPr="00323407">
        <w:rPr>
          <w:rStyle w:val="apple-converted-space"/>
        </w:rPr>
        <w:t> </w:t>
      </w:r>
      <w:r w:rsidRPr="00323407">
        <w:t>– ставка разовой платы, руб.;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К</w:t>
      </w:r>
      <w:r w:rsidRPr="00EB1590">
        <w:rPr>
          <w:b/>
          <w:vertAlign w:val="subscript"/>
        </w:rPr>
        <w:t>ДИАП</w:t>
      </w:r>
      <w:r w:rsidRPr="00323407">
        <w:rPr>
          <w:rStyle w:val="apple-converted-space"/>
        </w:rPr>
        <w:t> </w:t>
      </w:r>
      <w:r w:rsidRPr="00323407">
        <w:t>– коэффициент, учитывающий используемый диапазон радиочастот;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proofErr w:type="spellStart"/>
      <w:r w:rsidRPr="00EB1590">
        <w:rPr>
          <w:b/>
        </w:rPr>
        <w:t>К</w:t>
      </w:r>
      <w:r w:rsidRPr="00EB1590">
        <w:rPr>
          <w:b/>
          <w:vertAlign w:val="subscript"/>
        </w:rPr>
        <w:t>рЧ</w:t>
      </w:r>
      <w:proofErr w:type="spellEnd"/>
      <w:r w:rsidRPr="00323407">
        <w:rPr>
          <w:rStyle w:val="apple-converted-space"/>
        </w:rPr>
        <w:t> </w:t>
      </w:r>
      <w:r w:rsidRPr="00323407">
        <w:t>– коэффициент, учитывающий количество используемых радиочастот (радиочастотных каналов);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К</w:t>
      </w:r>
      <w:r w:rsidRPr="00EB1590">
        <w:rPr>
          <w:b/>
          <w:vertAlign w:val="subscript"/>
        </w:rPr>
        <w:t>ТЕХ</w:t>
      </w:r>
      <w:r w:rsidRPr="00323407">
        <w:rPr>
          <w:rStyle w:val="apple-converted-space"/>
        </w:rPr>
        <w:t> </w:t>
      </w:r>
      <w:r w:rsidRPr="00323407">
        <w:t>– коэффициент, учитывающий технологию, применяемую при использовании радиочастотного спектра.</w:t>
      </w:r>
    </w:p>
    <w:p w:rsidR="007273F2" w:rsidRPr="00323407" w:rsidRDefault="007273F2" w:rsidP="007273F2">
      <w:pPr>
        <w:ind w:firstLine="709"/>
      </w:pP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323407">
        <w:t>Размеры ежегодной платы устанавливаются применительно к каждому разрешению и рассчитываются по следующей формуле:</w:t>
      </w:r>
    </w:p>
    <w:p w:rsidR="007273F2" w:rsidRPr="00323407" w:rsidRDefault="007273F2" w:rsidP="007273F2">
      <w:pPr>
        <w:pStyle w:val="affe"/>
        <w:spacing w:before="0" w:beforeAutospacing="0" w:after="195" w:afterAutospacing="0" w:line="300" w:lineRule="atLeast"/>
        <w:jc w:val="center"/>
      </w:pPr>
      <w:r w:rsidRPr="00323407">
        <w:rPr>
          <w:noProof/>
        </w:rPr>
        <w:drawing>
          <wp:inline distT="0" distB="0" distL="0" distR="0" wp14:anchorId="546755A9" wp14:editId="1B4E2085">
            <wp:extent cx="1238250" cy="463550"/>
            <wp:effectExtent l="0" t="0" r="0" b="0"/>
            <wp:docPr id="4" name="Рисунок 4" descr="http://www.audar-info.ru/upload/Kartinki_13.07.2010/16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udar-info.ru/upload/Kartinki_13.07.2010/164-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3F2" w:rsidRPr="00EB1590" w:rsidRDefault="007273F2" w:rsidP="007273F2">
      <w:pPr>
        <w:pStyle w:val="affe"/>
        <w:spacing w:before="0" w:beforeAutospacing="0" w:after="0" w:afterAutospacing="0"/>
        <w:ind w:firstLine="709"/>
        <w:jc w:val="center"/>
        <w:rPr>
          <w:b/>
        </w:rPr>
      </w:pPr>
      <w:r w:rsidRPr="00EB1590">
        <w:rPr>
          <w:b/>
        </w:rPr>
        <w:t>П</w:t>
      </w:r>
      <w:r w:rsidRPr="00EB1590">
        <w:rPr>
          <w:b/>
          <w:vertAlign w:val="subscript"/>
        </w:rPr>
        <w:t>Г(КВ)</w:t>
      </w:r>
      <w:r w:rsidRPr="00EB1590">
        <w:rPr>
          <w:rStyle w:val="apple-converted-space"/>
          <w:b/>
          <w:vertAlign w:val="subscript"/>
        </w:rPr>
        <w:t> </w:t>
      </w:r>
      <w:r w:rsidRPr="00EB1590">
        <w:rPr>
          <w:b/>
        </w:rPr>
        <w:t>= С</w:t>
      </w:r>
      <w:r w:rsidRPr="00EB1590">
        <w:rPr>
          <w:b/>
          <w:vertAlign w:val="subscript"/>
        </w:rPr>
        <w:t>Г</w:t>
      </w:r>
      <w:r w:rsidRPr="00EB1590">
        <w:rPr>
          <w:rStyle w:val="apple-converted-space"/>
          <w:b/>
        </w:rPr>
        <w:t> </w:t>
      </w:r>
      <w:r w:rsidRPr="00EB1590">
        <w:rPr>
          <w:b/>
        </w:rPr>
        <w:t>/ 4 х К</w:t>
      </w:r>
      <w:r w:rsidRPr="00EB1590">
        <w:rPr>
          <w:b/>
          <w:vertAlign w:val="subscript"/>
        </w:rPr>
        <w:t>ДИАП</w:t>
      </w:r>
      <w:r w:rsidRPr="00EB1590">
        <w:rPr>
          <w:rStyle w:val="apple-converted-space"/>
          <w:b/>
        </w:rPr>
        <w:t> </w:t>
      </w:r>
      <w:r w:rsidRPr="00EB1590">
        <w:rPr>
          <w:b/>
        </w:rPr>
        <w:t xml:space="preserve">х </w:t>
      </w:r>
      <w:proofErr w:type="spellStart"/>
      <w:r w:rsidRPr="00EB1590">
        <w:rPr>
          <w:b/>
        </w:rPr>
        <w:t>К</w:t>
      </w:r>
      <w:r w:rsidRPr="00EB1590">
        <w:rPr>
          <w:b/>
          <w:vertAlign w:val="subscript"/>
        </w:rPr>
        <w:t>рЧ</w:t>
      </w:r>
      <w:proofErr w:type="spellEnd"/>
      <w:r w:rsidRPr="00EB1590">
        <w:rPr>
          <w:rStyle w:val="apple-converted-space"/>
          <w:b/>
        </w:rPr>
        <w:t> </w:t>
      </w:r>
      <w:r w:rsidRPr="00EB1590">
        <w:rPr>
          <w:b/>
        </w:rPr>
        <w:t>х К</w:t>
      </w:r>
      <w:r w:rsidRPr="00EB1590">
        <w:rPr>
          <w:b/>
          <w:vertAlign w:val="subscript"/>
        </w:rPr>
        <w:t>ТЕХ</w:t>
      </w:r>
      <w:r w:rsidRPr="00EB1590">
        <w:rPr>
          <w:rStyle w:val="apple-converted-space"/>
          <w:b/>
        </w:rPr>
        <w:t> </w:t>
      </w:r>
      <w:r w:rsidRPr="00EB1590">
        <w:rPr>
          <w:b/>
        </w:rPr>
        <w:t>х ДР / ДК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П</w:t>
      </w:r>
      <w:r w:rsidRPr="00EB1590">
        <w:rPr>
          <w:b/>
          <w:vertAlign w:val="subscript"/>
        </w:rPr>
        <w:t>Г</w:t>
      </w:r>
      <w:r w:rsidRPr="00323407">
        <w:rPr>
          <w:rStyle w:val="apple-converted-space"/>
        </w:rPr>
        <w:t> </w:t>
      </w:r>
      <w:r w:rsidRPr="00323407">
        <w:t>– размер ежегодной платы, руб.;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П</w:t>
      </w:r>
      <w:r w:rsidRPr="00EB1590">
        <w:rPr>
          <w:b/>
          <w:vertAlign w:val="subscript"/>
        </w:rPr>
        <w:t>Г(КВ)</w:t>
      </w:r>
      <w:r w:rsidRPr="00323407">
        <w:rPr>
          <w:rStyle w:val="apple-converted-space"/>
          <w:vertAlign w:val="subscript"/>
        </w:rPr>
        <w:t> </w:t>
      </w:r>
      <w:r w:rsidRPr="00323407">
        <w:t>– размер ежегодной платы за квартал, руб.;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С</w:t>
      </w:r>
      <w:r w:rsidRPr="00EB1590">
        <w:rPr>
          <w:b/>
          <w:vertAlign w:val="subscript"/>
        </w:rPr>
        <w:t>Г</w:t>
      </w:r>
      <w:r w:rsidRPr="00323407">
        <w:rPr>
          <w:rStyle w:val="apple-converted-space"/>
        </w:rPr>
        <w:t> </w:t>
      </w:r>
      <w:r w:rsidRPr="00323407">
        <w:t>– ставка ежегодной платы, руб.;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К</w:t>
      </w:r>
      <w:r w:rsidRPr="00EB1590">
        <w:rPr>
          <w:b/>
          <w:vertAlign w:val="subscript"/>
        </w:rPr>
        <w:t>ДИАП</w:t>
      </w:r>
      <w:r w:rsidRPr="00323407">
        <w:rPr>
          <w:rStyle w:val="apple-converted-space"/>
        </w:rPr>
        <w:t> </w:t>
      </w:r>
      <w:r w:rsidRPr="00323407">
        <w:t>– коэффициент, учитывающий используемый диапазон радиочастот;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proofErr w:type="spellStart"/>
      <w:r w:rsidRPr="00EB1590">
        <w:rPr>
          <w:b/>
        </w:rPr>
        <w:t>К</w:t>
      </w:r>
      <w:r w:rsidRPr="00EB1590">
        <w:rPr>
          <w:b/>
          <w:vertAlign w:val="subscript"/>
        </w:rPr>
        <w:t>рЧ</w:t>
      </w:r>
      <w:proofErr w:type="spellEnd"/>
      <w:r w:rsidRPr="00323407">
        <w:rPr>
          <w:rStyle w:val="apple-converted-space"/>
        </w:rPr>
        <w:t> </w:t>
      </w:r>
      <w:r w:rsidRPr="00323407">
        <w:t>– коэффициент, учитывающий количество используемых радиочастот (радиочастотных каналов);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К</w:t>
      </w:r>
      <w:r w:rsidRPr="00EB1590">
        <w:rPr>
          <w:b/>
          <w:vertAlign w:val="subscript"/>
        </w:rPr>
        <w:t>ТЕХ</w:t>
      </w:r>
      <w:r w:rsidRPr="00323407">
        <w:rPr>
          <w:rStyle w:val="apple-converted-space"/>
        </w:rPr>
        <w:t> </w:t>
      </w:r>
      <w:r w:rsidRPr="00323407">
        <w:t>– коэффициент, учитывающий технологию, применяемую при использовании радиочастотного спектра;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ДР</w:t>
      </w:r>
      <w:r w:rsidRPr="00323407">
        <w:t xml:space="preserve"> – количество дней действия разрешения в течение оплачиваемого квартала;</w:t>
      </w:r>
    </w:p>
    <w:p w:rsidR="007273F2" w:rsidRPr="00323407" w:rsidRDefault="007273F2" w:rsidP="007273F2">
      <w:pPr>
        <w:pStyle w:val="affe"/>
        <w:spacing w:before="0" w:beforeAutospacing="0" w:after="0" w:afterAutospacing="0"/>
        <w:ind w:firstLine="709"/>
      </w:pPr>
      <w:r w:rsidRPr="00EB1590">
        <w:rPr>
          <w:b/>
        </w:rPr>
        <w:t>ДК</w:t>
      </w:r>
      <w:r w:rsidRPr="00323407">
        <w:t xml:space="preserve"> – количество дней в оплачиваемом квартале.</w:t>
      </w:r>
    </w:p>
    <w:p w:rsidR="007273F2" w:rsidRDefault="007273F2" w:rsidP="007273F2">
      <w:pPr>
        <w:ind w:firstLine="709"/>
      </w:pPr>
    </w:p>
    <w:p w:rsidR="00A179B5" w:rsidRPr="008440C3" w:rsidRDefault="00A179B5" w:rsidP="00A179B5">
      <w:pPr>
        <w:ind w:firstLine="709"/>
        <w:rPr>
          <w:color w:val="4F81BD" w:themeColor="accent1"/>
        </w:rPr>
      </w:pPr>
      <w:r>
        <w:rPr>
          <w:color w:val="4F81BD" w:themeColor="accent1"/>
        </w:rPr>
        <w:t>При этом необходимо отметить, что д</w:t>
      </w:r>
      <w:r w:rsidRPr="008440C3">
        <w:rPr>
          <w:color w:val="4F81BD" w:themeColor="accent1"/>
        </w:rPr>
        <w:t xml:space="preserve">ействующий порядок установления размеров платы применительно к каждому выдаваемому разрешению на использование радиочастот </w:t>
      </w:r>
      <w:r>
        <w:rPr>
          <w:color w:val="4F81BD" w:themeColor="accent1"/>
        </w:rPr>
        <w:t>и (</w:t>
      </w:r>
      <w:r w:rsidRPr="008440C3">
        <w:rPr>
          <w:color w:val="4F81BD" w:themeColor="accent1"/>
        </w:rPr>
        <w:t>или</w:t>
      </w:r>
      <w:r>
        <w:rPr>
          <w:color w:val="4F81BD" w:themeColor="accent1"/>
        </w:rPr>
        <w:t>)</w:t>
      </w:r>
      <w:r w:rsidRPr="008440C3">
        <w:rPr>
          <w:color w:val="4F81BD" w:themeColor="accent1"/>
        </w:rPr>
        <w:t xml:space="preserve"> </w:t>
      </w:r>
      <w:r>
        <w:rPr>
          <w:color w:val="4F81BD" w:themeColor="accent1"/>
        </w:rPr>
        <w:t xml:space="preserve">радиочастотных каналов </w:t>
      </w:r>
      <w:r w:rsidRPr="008440C3">
        <w:rPr>
          <w:color w:val="4F81BD" w:themeColor="accent1"/>
        </w:rPr>
        <w:t xml:space="preserve">негативно сказывается на темпах развития сетей связи операторов подвижной </w:t>
      </w:r>
      <w:r>
        <w:rPr>
          <w:color w:val="4F81BD" w:themeColor="accent1"/>
        </w:rPr>
        <w:t xml:space="preserve">радиотелефонной </w:t>
      </w:r>
      <w:r w:rsidRPr="008440C3">
        <w:rPr>
          <w:color w:val="4F81BD" w:themeColor="accent1"/>
        </w:rPr>
        <w:t>связи, оказывающих услуги на территории субъектов Российской Федерации в пределах выделенных полос радиочастот. Т.е. увеличение количества базовы</w:t>
      </w:r>
      <w:r>
        <w:rPr>
          <w:color w:val="4F81BD" w:themeColor="accent1"/>
        </w:rPr>
        <w:t>х</w:t>
      </w:r>
      <w:r w:rsidRPr="008440C3">
        <w:rPr>
          <w:color w:val="4F81BD" w:themeColor="accent1"/>
        </w:rPr>
        <w:t xml:space="preserve"> станций и, как следствие, рост зоны охвата населения </w:t>
      </w:r>
      <w:r>
        <w:rPr>
          <w:color w:val="4F81BD" w:themeColor="accent1"/>
        </w:rPr>
        <w:t xml:space="preserve"> и повышение качества оказываемых услуг связи</w:t>
      </w:r>
      <w:r w:rsidRPr="008440C3">
        <w:rPr>
          <w:color w:val="4F81BD" w:themeColor="accent1"/>
        </w:rPr>
        <w:t xml:space="preserve"> ведет к увеличению размеров платы в условиях, когда фактически выделенный оператору объем радиочастотного спектра остается неизменным. </w:t>
      </w:r>
    </w:p>
    <w:p w:rsidR="00A179B5" w:rsidRPr="008440C3" w:rsidRDefault="00A179B5" w:rsidP="00A179B5">
      <w:pPr>
        <w:ind w:firstLine="709"/>
        <w:rPr>
          <w:color w:val="4F81BD" w:themeColor="accent1"/>
        </w:rPr>
      </w:pPr>
      <w:r w:rsidRPr="008440C3">
        <w:rPr>
          <w:color w:val="4F81BD" w:themeColor="accent1"/>
        </w:rPr>
        <w:t>Это послужило основанием для выработки предложений по реализации ресурсного подхода при определении размера платы за спектр для операторов</w:t>
      </w:r>
      <w:r>
        <w:rPr>
          <w:color w:val="4F81BD" w:themeColor="accent1"/>
        </w:rPr>
        <w:t xml:space="preserve"> </w:t>
      </w:r>
      <w:r w:rsidRPr="008440C3">
        <w:rPr>
          <w:color w:val="4F81BD" w:themeColor="accent1"/>
        </w:rPr>
        <w:t>радиотехнологи</w:t>
      </w:r>
      <w:r>
        <w:rPr>
          <w:color w:val="4F81BD" w:themeColor="accent1"/>
        </w:rPr>
        <w:t>й</w:t>
      </w:r>
      <w:r w:rsidRPr="008440C3">
        <w:rPr>
          <w:color w:val="4F81BD" w:themeColor="accent1"/>
        </w:rPr>
        <w:t xml:space="preserve"> сотовой связи. </w:t>
      </w:r>
    </w:p>
    <w:p w:rsidR="00A179B5" w:rsidRPr="008440C3" w:rsidRDefault="00A179B5" w:rsidP="00A179B5">
      <w:pPr>
        <w:ind w:firstLine="709"/>
        <w:rPr>
          <w:color w:val="4F81BD" w:themeColor="accent1"/>
        </w:rPr>
      </w:pPr>
      <w:r>
        <w:rPr>
          <w:color w:val="4F81BD" w:themeColor="accent1"/>
        </w:rPr>
        <w:t xml:space="preserve">Данный подход </w:t>
      </w:r>
      <w:r w:rsidRPr="008440C3">
        <w:rPr>
          <w:color w:val="4F81BD" w:themeColor="accent1"/>
        </w:rPr>
        <w:t xml:space="preserve">был утвержден </w:t>
      </w:r>
      <w:hyperlink r:id="rId13" w:history="1">
        <w:r>
          <w:rPr>
            <w:color w:val="4F81BD" w:themeColor="accent1"/>
          </w:rPr>
          <w:t>п</w:t>
        </w:r>
        <w:r w:rsidRPr="008440C3">
          <w:rPr>
            <w:color w:val="4F81BD" w:themeColor="accent1"/>
          </w:rPr>
          <w:t>остановлени</w:t>
        </w:r>
        <w:r>
          <w:rPr>
            <w:color w:val="4F81BD" w:themeColor="accent1"/>
          </w:rPr>
          <w:t>ем</w:t>
        </w:r>
        <w:r w:rsidRPr="008440C3">
          <w:rPr>
            <w:color w:val="4F81BD" w:themeColor="accent1"/>
          </w:rPr>
          <w:t xml:space="preserve"> Правительства Р</w:t>
        </w:r>
        <w:r>
          <w:rPr>
            <w:color w:val="4F81BD" w:themeColor="accent1"/>
          </w:rPr>
          <w:t xml:space="preserve">оссийской </w:t>
        </w:r>
        <w:r w:rsidRPr="008440C3">
          <w:rPr>
            <w:color w:val="4F81BD" w:themeColor="accent1"/>
          </w:rPr>
          <w:t>Ф</w:t>
        </w:r>
        <w:r>
          <w:rPr>
            <w:color w:val="4F81BD" w:themeColor="accent1"/>
          </w:rPr>
          <w:t>едерации</w:t>
        </w:r>
        <w:r w:rsidRPr="008440C3">
          <w:rPr>
            <w:color w:val="4F81BD" w:themeColor="accent1"/>
          </w:rPr>
          <w:t xml:space="preserve"> от 13 ноября 2013 г. N 1017 "О внесении изменений в Правила установления размеров разовой платы и ежегодной платы за использование в Российской Федерации радиочастотного спектра и взимания такой платы"</w:t>
        </w:r>
      </w:hyperlink>
      <w:r>
        <w:rPr>
          <w:color w:val="4F81BD" w:themeColor="accent1"/>
        </w:rPr>
        <w:t>, в соответствии с которым</w:t>
      </w:r>
      <w:r w:rsidRPr="008440C3">
        <w:rPr>
          <w:color w:val="4F81BD" w:themeColor="accent1"/>
        </w:rPr>
        <w:t xml:space="preserve"> размер разовой платы и ежегодной платы для радиотехнологий стандарта </w:t>
      </w:r>
      <w:r w:rsidRPr="008440C3">
        <w:rPr>
          <w:color w:val="4F81BD" w:themeColor="accent1"/>
          <w:lang w:val="en-US"/>
        </w:rPr>
        <w:t>GSM</w:t>
      </w:r>
      <w:r w:rsidRPr="008440C3">
        <w:rPr>
          <w:color w:val="4F81BD" w:themeColor="accent1"/>
        </w:rPr>
        <w:t xml:space="preserve"> (кроме </w:t>
      </w:r>
      <w:r w:rsidRPr="008440C3">
        <w:rPr>
          <w:color w:val="4F81BD" w:themeColor="accent1"/>
          <w:lang w:val="en-US"/>
        </w:rPr>
        <w:t>GSM</w:t>
      </w:r>
      <w:r w:rsidRPr="008440C3">
        <w:rPr>
          <w:color w:val="4F81BD" w:themeColor="accent1"/>
        </w:rPr>
        <w:t>-</w:t>
      </w:r>
      <w:r w:rsidRPr="008440C3">
        <w:rPr>
          <w:color w:val="4F81BD" w:themeColor="accent1"/>
          <w:lang w:val="en-US"/>
        </w:rPr>
        <w:t>R</w:t>
      </w:r>
      <w:r w:rsidRPr="008440C3">
        <w:rPr>
          <w:color w:val="4F81BD" w:themeColor="accent1"/>
        </w:rPr>
        <w:t xml:space="preserve">), IMT MC-450, </w:t>
      </w:r>
      <w:r w:rsidRPr="008440C3">
        <w:rPr>
          <w:color w:val="4F81BD" w:themeColor="accent1"/>
          <w:lang w:val="en-US"/>
        </w:rPr>
        <w:t>UMTS</w:t>
      </w:r>
      <w:r w:rsidRPr="008440C3">
        <w:rPr>
          <w:color w:val="4F81BD" w:themeColor="accent1"/>
        </w:rPr>
        <w:t xml:space="preserve">, </w:t>
      </w:r>
      <w:r w:rsidRPr="008440C3">
        <w:rPr>
          <w:color w:val="4F81BD" w:themeColor="accent1"/>
          <w:lang w:val="en-US"/>
        </w:rPr>
        <w:t>LTE</w:t>
      </w:r>
      <w:r w:rsidRPr="008440C3">
        <w:rPr>
          <w:color w:val="4F81BD" w:themeColor="accent1"/>
        </w:rPr>
        <w:t xml:space="preserve"> и их последующих модификаций </w:t>
      </w:r>
      <w:r>
        <w:rPr>
          <w:color w:val="4F81BD" w:themeColor="accent1"/>
        </w:rPr>
        <w:t xml:space="preserve">устанавливается </w:t>
      </w:r>
      <w:r w:rsidRPr="008440C3">
        <w:rPr>
          <w:color w:val="4F81BD" w:themeColor="accent1"/>
        </w:rPr>
        <w:t xml:space="preserve">применительно к полосе радиочастот, выделенной в соответствии с решением Государственной комиссии по радиочастотам или указанной в лицензии на осуществление деятельности в области оказания услуг связи с использованием радиочастотного спектра (далее – лицензии), по каждому субъекту (части субъекта) Российской Федерации, указанному в решении Государственной комиссии по радиочастотам о выделении полос радиочастот или лицензии. </w:t>
      </w:r>
      <w:r>
        <w:rPr>
          <w:color w:val="4F81BD" w:themeColor="accent1"/>
        </w:rPr>
        <w:t>При этом расчет размеров разовой и ежегодной платы для радиотехнологий сотовой связи осуществляется по тем же принципам, что и для иных радиотехнологий, за исключением увеличенного размера базовой ставки, применяемой при расчете, а также нового</w:t>
      </w:r>
      <w:r w:rsidRPr="00466D81">
        <w:rPr>
          <w:color w:val="4F81BD" w:themeColor="accent1"/>
        </w:rPr>
        <w:t xml:space="preserve"> расчетного коэффициента, учитывающего интенсивность использования соответствующих выделенных полос радиочастот в субъекте (части субъекта) Российской Федерации</w:t>
      </w:r>
      <w:r>
        <w:rPr>
          <w:color w:val="4F81BD" w:themeColor="accent1"/>
        </w:rPr>
        <w:t>.</w:t>
      </w:r>
    </w:p>
    <w:p w:rsidR="00A179B5" w:rsidRPr="008440C3" w:rsidRDefault="00A179B5" w:rsidP="00A179B5">
      <w:pPr>
        <w:ind w:firstLine="709"/>
        <w:rPr>
          <w:color w:val="4F81BD" w:themeColor="accent1"/>
        </w:rPr>
      </w:pPr>
      <w:r w:rsidRPr="008440C3">
        <w:rPr>
          <w:color w:val="4F81BD" w:themeColor="accent1"/>
        </w:rPr>
        <w:t>Применение данного подхода позвол</w:t>
      </w:r>
      <w:r>
        <w:rPr>
          <w:color w:val="4F81BD" w:themeColor="accent1"/>
        </w:rPr>
        <w:t>яе</w:t>
      </w:r>
      <w:r w:rsidRPr="008440C3">
        <w:rPr>
          <w:color w:val="4F81BD" w:themeColor="accent1"/>
        </w:rPr>
        <w:t>т обеспечить равные условия оплаты выделенных полос радиочастот для операторов, оказывающих услуги связи с использованием радиотехнологии сотовой связи</w:t>
      </w:r>
      <w:r>
        <w:rPr>
          <w:color w:val="4F81BD" w:themeColor="accent1"/>
        </w:rPr>
        <w:t>. Кроме того, это значительно упрощает процедуру внесения платы и стимулирует операторов развивать сети связи с улучшением качества предоставляемых услуг</w:t>
      </w:r>
      <w:r w:rsidRPr="008440C3">
        <w:rPr>
          <w:color w:val="4F81BD" w:themeColor="accent1"/>
        </w:rPr>
        <w:t>.</w:t>
      </w:r>
    </w:p>
    <w:p w:rsidR="00A179B5" w:rsidRPr="008440C3" w:rsidRDefault="00A179B5" w:rsidP="00A179B5">
      <w:pPr>
        <w:ind w:firstLine="709"/>
        <w:rPr>
          <w:color w:val="4F81BD" w:themeColor="accent1"/>
        </w:rPr>
      </w:pPr>
      <w:r w:rsidRPr="008440C3">
        <w:rPr>
          <w:color w:val="4F81BD" w:themeColor="accent1"/>
        </w:rPr>
        <w:t>Для иных радиотехнологий сохраняется действующий порядок установления размеров разовой платы и ежегодной платы применительно к каждому выдаваемому разрешению при принятии решения о присвоении (назначении) радиочастоты или радиочастотного канала.</w:t>
      </w:r>
    </w:p>
    <w:p w:rsidR="00A179B5" w:rsidRPr="00A179B5" w:rsidRDefault="00A179B5" w:rsidP="00A179B5">
      <w:pPr>
        <w:ind w:firstLine="709"/>
        <w:rPr>
          <w:color w:val="548DD4" w:themeColor="text2" w:themeTint="99"/>
        </w:rPr>
      </w:pPr>
      <w:r w:rsidRPr="00A179B5">
        <w:rPr>
          <w:color w:val="548DD4" w:themeColor="text2" w:themeTint="99"/>
        </w:rPr>
        <w:t xml:space="preserve">На основании вышеуказанного постановления приказом </w:t>
      </w:r>
      <w:proofErr w:type="spellStart"/>
      <w:r w:rsidRPr="00A179B5">
        <w:rPr>
          <w:color w:val="548DD4" w:themeColor="text2" w:themeTint="99"/>
        </w:rPr>
        <w:t>Минкомсвязи</w:t>
      </w:r>
      <w:proofErr w:type="spellEnd"/>
      <w:r w:rsidRPr="00A179B5">
        <w:rPr>
          <w:color w:val="548DD4" w:themeColor="text2" w:themeTint="99"/>
        </w:rPr>
        <w:t xml:space="preserve"> России во 2 квартале 2014 года планируется внести соответствующие изменения в Методику. Реализация предлагаемого принципа не приведет к существенному увеличению финансовой нагрузки на операторов подвижной радиотелефонной связи и снижению объемов поступлений в федеральный бюджет при внесении платы за использование в Российской Федерации радиочастотного спектра.</w:t>
      </w:r>
    </w:p>
    <w:p w:rsidR="00A179B5" w:rsidRDefault="00A179B5" w:rsidP="007273F2">
      <w:pPr>
        <w:ind w:firstLine="709"/>
      </w:pPr>
    </w:p>
    <w:p w:rsidR="007273F2" w:rsidRDefault="007273F2" w:rsidP="007273F2">
      <w:pPr>
        <w:pStyle w:val="5"/>
      </w:pPr>
      <w:r>
        <w:rPr>
          <w:bCs/>
        </w:rPr>
        <w:t>Украина</w:t>
      </w:r>
      <w:r>
        <w:t>:</w:t>
      </w:r>
    </w:p>
    <w:p w:rsidR="007273F2" w:rsidRPr="002A4059" w:rsidRDefault="007273F2" w:rsidP="007273F2">
      <w:pPr>
        <w:rPr>
          <w:rFonts w:cs="Calibri"/>
        </w:rPr>
      </w:pPr>
      <w:r w:rsidRPr="002A4059">
        <w:rPr>
          <w:rFonts w:cs="Calibri"/>
          <w:b/>
          <w:bCs/>
          <w:i/>
          <w:iCs/>
        </w:rPr>
        <w:t>Сбор за пользование радиочастотным ресурсом Украины.</w:t>
      </w:r>
      <w:r w:rsidRPr="002A4059">
        <w:rPr>
          <w:rFonts w:cs="Calibri"/>
        </w:rPr>
        <w:t xml:space="preserve"> </w:t>
      </w:r>
    </w:p>
    <w:p w:rsidR="007273F2" w:rsidRPr="002A4059" w:rsidRDefault="007273F2" w:rsidP="007273F2">
      <w:pPr>
        <w:rPr>
          <w:rFonts w:cs="Calibri"/>
        </w:rPr>
      </w:pPr>
      <w:r w:rsidRPr="002A4059">
        <w:rPr>
          <w:rFonts w:cs="Calibri"/>
        </w:rPr>
        <w:t xml:space="preserve">Для каждого вида радиосвязи установлена своя базовая ставка сбора, выраженная в гривнах за 1 МГц ширины полосы радиочастот. Плательщики сбора исчисляют сумму сбора, исходя из вида радиосвязи, размера установленных ставок и ширины полосы радиочастот по каждому региону отдельно. </w:t>
      </w:r>
    </w:p>
    <w:p w:rsidR="007273F2" w:rsidRPr="002A4059" w:rsidRDefault="007273F2" w:rsidP="007273F2">
      <w:pPr>
        <w:jc w:val="center"/>
        <w:rPr>
          <w:rFonts w:cs="Calibri"/>
        </w:rPr>
      </w:pPr>
      <w:r w:rsidRPr="00C23F18">
        <w:rPr>
          <w:rFonts w:cs="Calibri"/>
          <w:b/>
          <w:bCs/>
          <w:iCs/>
          <w:lang w:val="en-US"/>
        </w:rPr>
        <w:t>F</w:t>
      </w:r>
      <w:r w:rsidRPr="00C23F18">
        <w:rPr>
          <w:rFonts w:cs="Calibri"/>
          <w:b/>
          <w:bCs/>
          <w:iCs/>
        </w:rPr>
        <w:t>=</w:t>
      </w:r>
      <w:proofErr w:type="gramStart"/>
      <w:r w:rsidRPr="00C23F18">
        <w:rPr>
          <w:rFonts w:cs="Calibri"/>
          <w:b/>
          <w:bCs/>
          <w:iCs/>
          <w:lang w:val="en-US"/>
        </w:rPr>
        <w:t>RC</w:t>
      </w:r>
      <w:r w:rsidRPr="002A4059">
        <w:rPr>
          <w:rFonts w:cs="Calibri"/>
          <w:b/>
          <w:bCs/>
          <w:i/>
          <w:iCs/>
        </w:rPr>
        <w:t>(</w:t>
      </w:r>
      <w:proofErr w:type="gramEnd"/>
      <w:r w:rsidRPr="002A4059">
        <w:rPr>
          <w:rFonts w:cs="Calibri"/>
          <w:i/>
          <w:iCs/>
        </w:rPr>
        <w:t>вид радиосвязи</w:t>
      </w:r>
      <w:r w:rsidRPr="002A4059">
        <w:rPr>
          <w:rFonts w:cs="Calibri"/>
          <w:b/>
          <w:bCs/>
          <w:i/>
          <w:iCs/>
        </w:rPr>
        <w:t>)×</w:t>
      </w:r>
      <w:r w:rsidRPr="00C23F18">
        <w:rPr>
          <w:rFonts w:cs="Calibri"/>
          <w:b/>
          <w:bCs/>
          <w:iCs/>
        </w:rPr>
        <w:t>В</w:t>
      </w:r>
      <w:r w:rsidRPr="002A4059">
        <w:rPr>
          <w:rFonts w:cs="Calibri"/>
          <w:b/>
          <w:bCs/>
          <w:i/>
          <w:iCs/>
        </w:rPr>
        <w:t>(</w:t>
      </w:r>
      <w:r w:rsidRPr="002A4059">
        <w:rPr>
          <w:rFonts w:cs="Calibri"/>
          <w:i/>
          <w:iCs/>
        </w:rPr>
        <w:t>регион</w:t>
      </w:r>
      <w:r w:rsidRPr="002A4059">
        <w:rPr>
          <w:rFonts w:cs="Calibri"/>
          <w:b/>
          <w:bCs/>
          <w:i/>
          <w:iCs/>
        </w:rPr>
        <w:t>)</w:t>
      </w:r>
    </w:p>
    <w:p w:rsidR="007273F2" w:rsidRPr="002A4059" w:rsidRDefault="007273F2" w:rsidP="007273F2">
      <w:pPr>
        <w:rPr>
          <w:rFonts w:cs="Calibri"/>
        </w:rPr>
      </w:pPr>
      <w:r w:rsidRPr="002A4059">
        <w:rPr>
          <w:rFonts w:cs="Calibri"/>
        </w:rPr>
        <w:t>Для радиовещательной службы ставка сбора зависит от типа вещания, диапазона, мощности РЭС:</w:t>
      </w:r>
    </w:p>
    <w:p w:rsidR="007273F2" w:rsidRPr="002A4059" w:rsidRDefault="007273F2" w:rsidP="007273F2">
      <w:pPr>
        <w:jc w:val="center"/>
        <w:rPr>
          <w:rFonts w:cs="Calibri"/>
          <w:b/>
          <w:bCs/>
          <w:i/>
          <w:iCs/>
        </w:rPr>
      </w:pPr>
      <w:r w:rsidRPr="00C23F18">
        <w:rPr>
          <w:rFonts w:cs="Calibri"/>
          <w:b/>
          <w:bCs/>
          <w:iCs/>
          <w:lang w:val="en-US"/>
        </w:rPr>
        <w:t>F</w:t>
      </w:r>
      <w:r w:rsidRPr="00C23F18">
        <w:rPr>
          <w:rFonts w:cs="Calibri"/>
          <w:b/>
          <w:bCs/>
          <w:iCs/>
        </w:rPr>
        <w:t>=</w:t>
      </w:r>
      <w:proofErr w:type="gramStart"/>
      <w:r w:rsidRPr="00C23F18">
        <w:rPr>
          <w:rFonts w:cs="Calibri"/>
          <w:b/>
          <w:bCs/>
          <w:iCs/>
          <w:lang w:val="en-US"/>
        </w:rPr>
        <w:t>RC</w:t>
      </w:r>
      <w:proofErr w:type="spellStart"/>
      <w:r w:rsidRPr="00C23F18">
        <w:rPr>
          <w:rFonts w:cs="Calibri"/>
          <w:b/>
          <w:bCs/>
          <w:iCs/>
        </w:rPr>
        <w:t>вс</w:t>
      </w:r>
      <w:proofErr w:type="spellEnd"/>
      <w:r w:rsidRPr="002A4059">
        <w:rPr>
          <w:rFonts w:cs="Calibri"/>
          <w:b/>
          <w:bCs/>
          <w:i/>
          <w:iCs/>
        </w:rPr>
        <w:t>(</w:t>
      </w:r>
      <w:proofErr w:type="gramEnd"/>
      <w:r w:rsidRPr="002A4059">
        <w:rPr>
          <w:rFonts w:cs="Calibri"/>
          <w:i/>
          <w:iCs/>
        </w:rPr>
        <w:t>тип вещания, диапазон, мощность</w:t>
      </w:r>
      <w:r w:rsidRPr="002A4059">
        <w:rPr>
          <w:rFonts w:cs="Calibri"/>
          <w:b/>
          <w:bCs/>
          <w:i/>
          <w:iCs/>
        </w:rPr>
        <w:t>)×</w:t>
      </w:r>
      <w:r w:rsidRPr="00C23F18">
        <w:rPr>
          <w:rFonts w:cs="Calibri"/>
          <w:b/>
          <w:bCs/>
          <w:iCs/>
        </w:rPr>
        <w:t>В</w:t>
      </w:r>
      <w:r w:rsidRPr="002A4059">
        <w:rPr>
          <w:rFonts w:cs="Calibri"/>
          <w:b/>
          <w:bCs/>
          <w:i/>
          <w:iCs/>
        </w:rPr>
        <w:t>,</w:t>
      </w:r>
    </w:p>
    <w:p w:rsidR="007273F2" w:rsidRPr="00C23F18" w:rsidRDefault="007273F2" w:rsidP="007273F2">
      <w:pPr>
        <w:rPr>
          <w:rFonts w:cs="Calibri"/>
        </w:rPr>
      </w:pPr>
      <w:r w:rsidRPr="002A4059">
        <w:rPr>
          <w:rFonts w:cs="Calibri"/>
        </w:rPr>
        <w:t xml:space="preserve">где </w:t>
      </w:r>
      <w:r>
        <w:rPr>
          <w:rFonts w:cs="Calibri"/>
        </w:rPr>
        <w:t xml:space="preserve"> </w:t>
      </w:r>
      <w:r w:rsidRPr="00C23F18">
        <w:rPr>
          <w:rFonts w:cs="Calibri"/>
          <w:b/>
          <w:bCs/>
          <w:iCs/>
          <w:lang w:val="en-US"/>
        </w:rPr>
        <w:t>F</w:t>
      </w:r>
      <w:r>
        <w:rPr>
          <w:rFonts w:cs="Calibri"/>
          <w:b/>
          <w:bCs/>
          <w:iCs/>
        </w:rPr>
        <w:t xml:space="preserve"> </w:t>
      </w:r>
      <w:r w:rsidRPr="002A4059">
        <w:rPr>
          <w:rFonts w:cs="Calibri"/>
        </w:rPr>
        <w:t>–</w:t>
      </w:r>
      <w:r w:rsidRPr="00C23F18">
        <w:rPr>
          <w:rFonts w:cs="Calibri"/>
          <w:b/>
          <w:bCs/>
          <w:iCs/>
        </w:rPr>
        <w:t xml:space="preserve"> </w:t>
      </w:r>
      <w:r w:rsidRPr="00C23F18">
        <w:rPr>
          <w:rFonts w:cs="Calibri"/>
        </w:rPr>
        <w:t>сумма сбора, грн.;</w:t>
      </w:r>
    </w:p>
    <w:p w:rsidR="007273F2" w:rsidRPr="00C23F18" w:rsidRDefault="007273F2" w:rsidP="007273F2">
      <w:pPr>
        <w:ind w:firstLine="426"/>
        <w:rPr>
          <w:rFonts w:cs="Calibri"/>
        </w:rPr>
      </w:pPr>
      <w:r w:rsidRPr="00C23F18">
        <w:rPr>
          <w:rFonts w:cs="Calibri"/>
          <w:b/>
          <w:bCs/>
          <w:iCs/>
          <w:lang w:val="en-US"/>
        </w:rPr>
        <w:t>RC</w:t>
      </w:r>
      <w:r>
        <w:rPr>
          <w:rFonts w:cs="Calibri"/>
          <w:b/>
          <w:bCs/>
          <w:iCs/>
        </w:rPr>
        <w:t xml:space="preserve"> </w:t>
      </w:r>
      <w:r w:rsidRPr="002A4059">
        <w:rPr>
          <w:rFonts w:cs="Calibri"/>
        </w:rPr>
        <w:t>–</w:t>
      </w:r>
      <w:r w:rsidRPr="00C23F18">
        <w:rPr>
          <w:rFonts w:cs="Calibri"/>
          <w:b/>
          <w:bCs/>
          <w:iCs/>
        </w:rPr>
        <w:t xml:space="preserve"> </w:t>
      </w:r>
      <w:r w:rsidRPr="00C23F18">
        <w:rPr>
          <w:rFonts w:cs="Calibri"/>
        </w:rPr>
        <w:t>ставка сбора, грн</w:t>
      </w:r>
      <w:proofErr w:type="gramStart"/>
      <w:r w:rsidRPr="00C23F18">
        <w:rPr>
          <w:rFonts w:cs="Calibri"/>
        </w:rPr>
        <w:t>./</w:t>
      </w:r>
      <w:proofErr w:type="gramEnd"/>
      <w:r w:rsidRPr="00C23F18">
        <w:rPr>
          <w:rFonts w:cs="Calibri"/>
        </w:rPr>
        <w:t>1МГц;</w:t>
      </w:r>
    </w:p>
    <w:p w:rsidR="007273F2" w:rsidRPr="00C23F18" w:rsidRDefault="007273F2" w:rsidP="007273F2">
      <w:pPr>
        <w:ind w:firstLine="426"/>
        <w:rPr>
          <w:rFonts w:cs="Calibri"/>
        </w:rPr>
      </w:pPr>
      <w:r>
        <w:rPr>
          <w:rFonts w:cs="Calibri"/>
          <w:b/>
          <w:bCs/>
          <w:iCs/>
        </w:rPr>
        <w:t xml:space="preserve">В </w:t>
      </w:r>
      <w:r w:rsidRPr="002A4059">
        <w:rPr>
          <w:rFonts w:cs="Calibri"/>
        </w:rPr>
        <w:t>–</w:t>
      </w:r>
      <w:r w:rsidRPr="00C23F18">
        <w:rPr>
          <w:rFonts w:cs="Calibri"/>
          <w:b/>
          <w:bCs/>
          <w:iCs/>
        </w:rPr>
        <w:t xml:space="preserve"> </w:t>
      </w:r>
      <w:r w:rsidRPr="00C23F18">
        <w:rPr>
          <w:rFonts w:cs="Calibri"/>
        </w:rPr>
        <w:t>ширина полосы радиочастот в соответствии с лицензией на пользование РЧР или разрешением на эксплуатацию, Гц.</w:t>
      </w:r>
    </w:p>
    <w:p w:rsidR="007273F2" w:rsidRPr="002A4059" w:rsidRDefault="007273F2" w:rsidP="007273F2">
      <w:pPr>
        <w:rPr>
          <w:rFonts w:cs="Calibri"/>
          <w:b/>
          <w:bCs/>
          <w:i/>
          <w:iCs/>
        </w:rPr>
      </w:pPr>
    </w:p>
    <w:p w:rsidR="007273F2" w:rsidRPr="002A4059" w:rsidRDefault="007273F2" w:rsidP="007273F2">
      <w:pPr>
        <w:rPr>
          <w:rFonts w:cs="Calibri"/>
        </w:rPr>
      </w:pPr>
      <w:r w:rsidRPr="002A4059">
        <w:rPr>
          <w:rFonts w:cs="Calibri"/>
          <w:b/>
          <w:bCs/>
          <w:i/>
          <w:iCs/>
        </w:rPr>
        <w:t xml:space="preserve">Размер платы за получение лицензии на пользование РЧР Украины </w:t>
      </w:r>
      <w:r w:rsidRPr="002A4059">
        <w:rPr>
          <w:rFonts w:cs="Calibri"/>
        </w:rPr>
        <w:t>рассчитывается исходя из базовой ставки, которая выражена в гривнах за 1 МГц ширины полосы радиочастот. Плательщики исчисляют сумму платы, исходя из вида радиосвязи, размера установленных ставок и ширины полосы радиочастот.</w:t>
      </w:r>
    </w:p>
    <w:p w:rsidR="007273F2" w:rsidRPr="002A4059" w:rsidRDefault="007273F2" w:rsidP="007273F2">
      <w:pPr>
        <w:jc w:val="center"/>
        <w:rPr>
          <w:rFonts w:cs="Calibri"/>
        </w:rPr>
      </w:pPr>
      <w:r w:rsidRPr="002A4059">
        <w:rPr>
          <w:rFonts w:cs="Calibri"/>
          <w:b/>
          <w:bCs/>
          <w:lang w:val="en-US"/>
        </w:rPr>
        <w:t>F</w:t>
      </w:r>
      <w:r w:rsidRPr="002A4059">
        <w:rPr>
          <w:rFonts w:cs="Calibri"/>
        </w:rPr>
        <w:t>=</w:t>
      </w:r>
      <w:proofErr w:type="gramStart"/>
      <w:r w:rsidRPr="002A4059">
        <w:rPr>
          <w:rFonts w:cs="Calibri"/>
          <w:b/>
          <w:bCs/>
          <w:lang w:val="en-US"/>
        </w:rPr>
        <w:t>RC</w:t>
      </w:r>
      <w:r w:rsidRPr="002A4059">
        <w:rPr>
          <w:rFonts w:cs="Calibri"/>
        </w:rPr>
        <w:t>(</w:t>
      </w:r>
      <w:proofErr w:type="gramEnd"/>
      <w:r w:rsidRPr="002A4059">
        <w:rPr>
          <w:rFonts w:cs="Calibri"/>
          <w:i/>
          <w:iCs/>
        </w:rPr>
        <w:t>вид радиосвязи</w:t>
      </w:r>
      <w:r w:rsidRPr="002A4059">
        <w:rPr>
          <w:rFonts w:cs="Calibri"/>
        </w:rPr>
        <w:t>)×</w:t>
      </w:r>
      <w:r w:rsidRPr="002A4059">
        <w:rPr>
          <w:rFonts w:cs="Calibri"/>
          <w:b/>
          <w:bCs/>
        </w:rPr>
        <w:t>В</w:t>
      </w:r>
      <w:r w:rsidRPr="002A4059">
        <w:rPr>
          <w:rFonts w:cs="Calibri"/>
        </w:rPr>
        <w:t>(</w:t>
      </w:r>
      <w:r w:rsidRPr="002A4059">
        <w:rPr>
          <w:rFonts w:cs="Calibri"/>
          <w:i/>
          <w:iCs/>
        </w:rPr>
        <w:t>лицензия</w:t>
      </w:r>
      <w:r w:rsidRPr="002A4059">
        <w:rPr>
          <w:rFonts w:cs="Calibri"/>
        </w:rPr>
        <w:t>),</w:t>
      </w:r>
    </w:p>
    <w:p w:rsidR="007273F2" w:rsidRPr="002A4059" w:rsidRDefault="007273F2" w:rsidP="007273F2">
      <w:pPr>
        <w:rPr>
          <w:rFonts w:cs="Calibri"/>
        </w:rPr>
      </w:pPr>
      <w:r w:rsidRPr="002A4059">
        <w:rPr>
          <w:rFonts w:cs="Calibri"/>
        </w:rPr>
        <w:t>Для сетей сотовой связи и сетей радиосвязи в многоканальных распределительных системах для передачи и ретрансляции телевизионного изображения, передачи звука, цифровой информации ставка для разных регионов отличается (в зависимости от численности населения).</w:t>
      </w:r>
    </w:p>
    <w:p w:rsidR="007273F2" w:rsidRPr="002A4059" w:rsidRDefault="007273F2" w:rsidP="007273F2">
      <w:pPr>
        <w:jc w:val="center"/>
        <w:rPr>
          <w:rFonts w:cs="Calibri"/>
        </w:rPr>
      </w:pPr>
      <w:r w:rsidRPr="002A4059">
        <w:rPr>
          <w:rFonts w:cs="Calibri"/>
          <w:b/>
          <w:bCs/>
          <w:lang w:val="en-US"/>
        </w:rPr>
        <w:t>F</w:t>
      </w:r>
      <w:r w:rsidRPr="002A4059">
        <w:rPr>
          <w:rFonts w:cs="Calibri"/>
        </w:rPr>
        <w:t>=</w:t>
      </w:r>
      <w:proofErr w:type="gramStart"/>
      <w:r w:rsidRPr="002A4059">
        <w:rPr>
          <w:rFonts w:cs="Calibri"/>
          <w:b/>
          <w:bCs/>
          <w:lang w:val="en-US"/>
        </w:rPr>
        <w:t>RC</w:t>
      </w:r>
      <w:r w:rsidRPr="002A4059">
        <w:rPr>
          <w:rFonts w:cs="Calibri"/>
          <w:i/>
          <w:iCs/>
        </w:rPr>
        <w:t>(</w:t>
      </w:r>
      <w:proofErr w:type="gramEnd"/>
      <w:r w:rsidRPr="002A4059">
        <w:rPr>
          <w:rFonts w:cs="Calibri"/>
          <w:i/>
          <w:iCs/>
        </w:rPr>
        <w:t xml:space="preserve">вид радиосвязи, регион) </w:t>
      </w:r>
      <w:r>
        <w:rPr>
          <w:rFonts w:cs="Calibri"/>
        </w:rPr>
        <w:t xml:space="preserve">× </w:t>
      </w:r>
      <w:r w:rsidRPr="002A4059">
        <w:rPr>
          <w:rFonts w:cs="Calibri"/>
          <w:b/>
          <w:bCs/>
        </w:rPr>
        <w:t>В</w:t>
      </w:r>
      <w:r w:rsidRPr="002A4059">
        <w:rPr>
          <w:rFonts w:cs="Calibri"/>
          <w:i/>
          <w:iCs/>
        </w:rPr>
        <w:t>(лицензия),</w:t>
      </w:r>
    </w:p>
    <w:p w:rsidR="007273F2" w:rsidRPr="002A4059" w:rsidRDefault="007273F2" w:rsidP="007273F2">
      <w:pPr>
        <w:rPr>
          <w:rFonts w:cs="Calibri"/>
        </w:rPr>
      </w:pPr>
      <w:r w:rsidRPr="002A4059">
        <w:rPr>
          <w:rFonts w:cs="Calibri"/>
        </w:rPr>
        <w:t xml:space="preserve">где    </w:t>
      </w:r>
      <w:r w:rsidRPr="002A4059">
        <w:rPr>
          <w:rFonts w:cs="Calibri"/>
          <w:b/>
          <w:bCs/>
          <w:lang w:val="en-US"/>
        </w:rPr>
        <w:t>F</w:t>
      </w:r>
      <w:r w:rsidRPr="002A4059">
        <w:rPr>
          <w:rFonts w:cs="Calibri"/>
        </w:rPr>
        <w:t xml:space="preserve"> – размер платы за лицензию, грн.;</w:t>
      </w:r>
    </w:p>
    <w:p w:rsidR="007273F2" w:rsidRPr="002A4059" w:rsidRDefault="007273F2" w:rsidP="007273F2">
      <w:pPr>
        <w:ind w:firstLine="567"/>
        <w:rPr>
          <w:rFonts w:cs="Calibri"/>
        </w:rPr>
      </w:pPr>
      <w:r w:rsidRPr="002A4059">
        <w:rPr>
          <w:rFonts w:cs="Calibri"/>
          <w:b/>
          <w:bCs/>
          <w:lang w:val="en-US"/>
        </w:rPr>
        <w:t>RC</w:t>
      </w:r>
      <w:r w:rsidRPr="002A4059">
        <w:rPr>
          <w:rFonts w:cs="Calibri"/>
        </w:rPr>
        <w:t xml:space="preserve"> – ставка платы, грн</w:t>
      </w:r>
      <w:proofErr w:type="gramStart"/>
      <w:r w:rsidRPr="002A4059">
        <w:rPr>
          <w:rFonts w:cs="Calibri"/>
        </w:rPr>
        <w:t>./</w:t>
      </w:r>
      <w:proofErr w:type="gramEnd"/>
      <w:r w:rsidRPr="002A4059">
        <w:rPr>
          <w:rFonts w:cs="Calibri"/>
        </w:rPr>
        <w:t>1МГц;</w:t>
      </w:r>
    </w:p>
    <w:p w:rsidR="007273F2" w:rsidRDefault="007273F2" w:rsidP="007273F2">
      <w:pPr>
        <w:ind w:firstLine="567"/>
      </w:pPr>
      <w:r w:rsidRPr="002A4059">
        <w:rPr>
          <w:rFonts w:cs="Calibri"/>
          <w:b/>
          <w:bCs/>
        </w:rPr>
        <w:t>В</w:t>
      </w:r>
      <w:r w:rsidRPr="002A4059">
        <w:rPr>
          <w:rFonts w:cs="Calibri"/>
        </w:rPr>
        <w:t xml:space="preserve"> – ширина полосы радиочастот в соответствии с лицензией на пользование РЧР, Гц</w:t>
      </w:r>
      <w:r>
        <w:rPr>
          <w:rFonts w:cs="Calibri"/>
        </w:rPr>
        <w:t>.</w:t>
      </w:r>
      <w:r w:rsidRPr="002A4059">
        <w:t xml:space="preserve"> </w:t>
      </w:r>
    </w:p>
    <w:p w:rsidR="00A4476A" w:rsidRPr="002A4059" w:rsidRDefault="00A4476A" w:rsidP="007273F2">
      <w:pPr>
        <w:ind w:firstLine="567"/>
      </w:pPr>
    </w:p>
    <w:p w:rsidR="007273F2" w:rsidRPr="00700833" w:rsidRDefault="007273F2" w:rsidP="00A4476A">
      <w:pPr>
        <w:pStyle w:val="5"/>
        <w:spacing w:before="0"/>
      </w:pPr>
      <w:r w:rsidRPr="00700833">
        <w:rPr>
          <w:bCs/>
        </w:rPr>
        <w:t>Узбекистан</w:t>
      </w:r>
      <w:r w:rsidRPr="00700833">
        <w:t>:</w:t>
      </w:r>
    </w:p>
    <w:p w:rsidR="007273F2" w:rsidRPr="00F63699" w:rsidRDefault="007273F2" w:rsidP="007273F2">
      <w:pPr>
        <w:spacing w:line="300" w:lineRule="atLeast"/>
        <w:ind w:firstLine="851"/>
        <w:rPr>
          <w:color w:val="000000"/>
        </w:rPr>
      </w:pPr>
      <w:r w:rsidRPr="00F63699">
        <w:rPr>
          <w:color w:val="000000"/>
        </w:rPr>
        <w:t>Основанием для взимания платы за пользование радиочастотным спектром являются разрешения Государственного комитета связи, информатизации и телекоммуникационных технологий Республики Узбекистан (далее — Комитет) на эксплуатацию радиоэлектронных средств и высокочастотных устройств с закреплением радиочастот, выдаваемые на основании решений Государственной комиссии по радиочастотам.</w:t>
      </w:r>
    </w:p>
    <w:p w:rsidR="007273F2" w:rsidRPr="00F63699" w:rsidRDefault="007273F2" w:rsidP="007273F2">
      <w:pPr>
        <w:spacing w:line="300" w:lineRule="atLeast"/>
        <w:ind w:firstLine="851"/>
        <w:rPr>
          <w:color w:val="000000"/>
        </w:rPr>
      </w:pPr>
      <w:r w:rsidRPr="00F63699">
        <w:rPr>
          <w:color w:val="000000"/>
        </w:rPr>
        <w:t>Размер платы зависит от ширины используемой полосы частот, территории, обслуживаемой радиоэлектронными средствами, а также ценности используемых полос частот.</w:t>
      </w:r>
    </w:p>
    <w:p w:rsidR="007273F2" w:rsidRPr="00F63699" w:rsidRDefault="007273F2" w:rsidP="007273F2">
      <w:pPr>
        <w:spacing w:line="300" w:lineRule="atLeast"/>
        <w:ind w:firstLine="851"/>
        <w:rPr>
          <w:color w:val="000000"/>
        </w:rPr>
      </w:pPr>
      <w:r w:rsidRPr="00F63699">
        <w:rPr>
          <w:color w:val="000000"/>
        </w:rPr>
        <w:t>В соответствии с рекомендациями Сектора радиосвязи Международного Союза Электросвязи (МСЭ-Р SM.2012) ежегодные платежи определяются по формуле:</w:t>
      </w:r>
    </w:p>
    <w:p w:rsidR="007273F2" w:rsidRDefault="007273F2" w:rsidP="007273F2">
      <w:pPr>
        <w:spacing w:after="60"/>
        <w:jc w:val="center"/>
      </w:pPr>
      <w:r w:rsidRPr="00665160">
        <w:rPr>
          <w:b/>
          <w:bCs/>
        </w:rPr>
        <w:t>F = В х G х (E х Т)</w:t>
      </w:r>
      <w:r w:rsidRPr="00665160">
        <w:t xml:space="preserve">, </w:t>
      </w:r>
    </w:p>
    <w:p w:rsidR="007273F2" w:rsidRPr="00665160" w:rsidRDefault="007273F2" w:rsidP="007273F2">
      <w:pPr>
        <w:spacing w:after="60"/>
      </w:pPr>
      <w:r w:rsidRPr="00665160">
        <w:t>где:</w:t>
      </w:r>
      <w:r>
        <w:t xml:space="preserve">  </w:t>
      </w:r>
      <w:r>
        <w:tab/>
        <w:t xml:space="preserve">F </w:t>
      </w:r>
      <w:r w:rsidRPr="002A4059">
        <w:rPr>
          <w:rFonts w:cs="Calibri"/>
        </w:rPr>
        <w:t>–</w:t>
      </w:r>
      <w:r w:rsidRPr="00665160">
        <w:t xml:space="preserve"> плата, налагаемая на пользователя;</w:t>
      </w:r>
    </w:p>
    <w:p w:rsidR="007273F2" w:rsidRPr="00665160" w:rsidRDefault="007273F2" w:rsidP="007273F2">
      <w:pPr>
        <w:spacing w:line="300" w:lineRule="atLeast"/>
        <w:ind w:firstLine="708"/>
      </w:pPr>
      <w:r w:rsidRPr="00665160">
        <w:t xml:space="preserve">В </w:t>
      </w:r>
      <w:r w:rsidRPr="002A4059">
        <w:rPr>
          <w:rFonts w:cs="Calibri"/>
        </w:rPr>
        <w:t>–</w:t>
      </w:r>
      <w:r w:rsidRPr="00665160">
        <w:t xml:space="preserve"> ширина полосы частот в МГц;</w:t>
      </w:r>
    </w:p>
    <w:p w:rsidR="007273F2" w:rsidRPr="00665160" w:rsidRDefault="007273F2" w:rsidP="007273F2">
      <w:pPr>
        <w:spacing w:line="300" w:lineRule="atLeast"/>
        <w:ind w:firstLine="708"/>
      </w:pPr>
      <w:r w:rsidRPr="00665160">
        <w:t xml:space="preserve">G </w:t>
      </w:r>
      <w:r w:rsidRPr="002A4059">
        <w:rPr>
          <w:rFonts w:cs="Calibri"/>
        </w:rPr>
        <w:t>–</w:t>
      </w:r>
      <w:r w:rsidRPr="00665160">
        <w:t xml:space="preserve"> коэффициент, учитывающий обслуживаемую географическую зону;</w:t>
      </w:r>
    </w:p>
    <w:p w:rsidR="007273F2" w:rsidRPr="00665160" w:rsidRDefault="007273F2" w:rsidP="007273F2">
      <w:pPr>
        <w:spacing w:line="300" w:lineRule="atLeast"/>
        <w:ind w:firstLine="708"/>
      </w:pPr>
      <w:r w:rsidRPr="00665160">
        <w:t xml:space="preserve">Е </w:t>
      </w:r>
      <w:r w:rsidRPr="002A4059">
        <w:rPr>
          <w:rFonts w:cs="Calibri"/>
        </w:rPr>
        <w:t>–</w:t>
      </w:r>
      <w:r w:rsidRPr="00665160">
        <w:t xml:space="preserve"> коэффициент, учитывающий коммерческую ценность используемого радиочастотного спектра;</w:t>
      </w:r>
    </w:p>
    <w:p w:rsidR="007273F2" w:rsidRPr="00665160" w:rsidRDefault="007273F2" w:rsidP="007273F2">
      <w:pPr>
        <w:spacing w:line="300" w:lineRule="atLeast"/>
        <w:ind w:firstLine="708"/>
      </w:pPr>
      <w:r w:rsidRPr="00665160">
        <w:t xml:space="preserve">Т </w:t>
      </w:r>
      <w:r w:rsidRPr="002A4059">
        <w:rPr>
          <w:rFonts w:cs="Calibri"/>
        </w:rPr>
        <w:t>–</w:t>
      </w:r>
      <w:r w:rsidRPr="00665160">
        <w:t xml:space="preserve"> минимальный размер заработной платы, установленный в Республике Узбекистан.</w:t>
      </w:r>
    </w:p>
    <w:p w:rsidR="00E34D01" w:rsidRPr="00694FE7" w:rsidRDefault="00E34D01" w:rsidP="00694FE7">
      <w:pPr>
        <w:ind w:firstLine="709"/>
      </w:pPr>
    </w:p>
    <w:p w:rsidR="00D417D0" w:rsidRDefault="00D417D0" w:rsidP="009C695A">
      <w:pPr>
        <w:ind w:firstLine="709"/>
      </w:pPr>
    </w:p>
    <w:p w:rsidR="00D417D0" w:rsidRDefault="00B511CB" w:rsidP="00483201">
      <w:pPr>
        <w:pStyle w:val="1"/>
      </w:pPr>
      <w:bookmarkStart w:id="2" w:name="_Toc350841845"/>
      <w:r>
        <w:t>4</w:t>
      </w:r>
      <w:r w:rsidR="00D417D0">
        <w:t>. Документы международных организаций связи, относящиеся к экономическим аспектам использования радиочастотного спектра (вопросы</w:t>
      </w:r>
      <w:r w:rsidR="00D417D0" w:rsidRPr="001C5477">
        <w:t xml:space="preserve"> взимания платы</w:t>
      </w:r>
      <w:bookmarkEnd w:id="2"/>
      <w:r w:rsidR="00D417D0">
        <w:t xml:space="preserve"> за радиочастотный спектр)</w:t>
      </w:r>
    </w:p>
    <w:p w:rsidR="00D417D0" w:rsidRDefault="00D417D0" w:rsidP="00033D97">
      <w:pPr>
        <w:pStyle w:val="5"/>
      </w:pPr>
      <w:bookmarkStart w:id="3" w:name="_Toc350841848"/>
      <w:r>
        <w:rPr>
          <w:bCs/>
        </w:rPr>
        <w:t>МСЭ</w:t>
      </w:r>
      <w:r>
        <w:t>:</w:t>
      </w:r>
    </w:p>
    <w:p w:rsidR="00D417D0" w:rsidRPr="003C130B" w:rsidRDefault="00D417D0" w:rsidP="00033D97">
      <w:pPr>
        <w:ind w:firstLine="709"/>
        <w:rPr>
          <w:b/>
        </w:rPr>
      </w:pPr>
      <w:r w:rsidRPr="003C130B">
        <w:rPr>
          <w:b/>
        </w:rPr>
        <w:t>Отчет  МСЭ-</w:t>
      </w:r>
      <w:proofErr w:type="gramStart"/>
      <w:r w:rsidRPr="003C130B">
        <w:rPr>
          <w:b/>
        </w:rPr>
        <w:t>R</w:t>
      </w:r>
      <w:proofErr w:type="gramEnd"/>
      <w:r w:rsidRPr="003C130B">
        <w:rPr>
          <w:b/>
        </w:rPr>
        <w:t xml:space="preserve">  SM.2012 «Управление использованием спектра».</w:t>
      </w:r>
    </w:p>
    <w:p w:rsidR="00297C7B" w:rsidRDefault="003C130B" w:rsidP="00297C7B">
      <w:pPr>
        <w:ind w:firstLine="709"/>
      </w:pPr>
      <w:r>
        <w:t xml:space="preserve">Согласно отчету </w:t>
      </w:r>
      <w:r w:rsidR="00297C7B" w:rsidRPr="00297C7B">
        <w:t>разными администрациями</w:t>
      </w:r>
      <w:r w:rsidR="00297C7B">
        <w:t xml:space="preserve"> могут </w:t>
      </w:r>
      <w:r w:rsidR="00297C7B" w:rsidRPr="00297C7B">
        <w:t>применя</w:t>
      </w:r>
      <w:r w:rsidR="00297C7B">
        <w:t>ться различные принципы финансирования управления использованием спектра:</w:t>
      </w:r>
    </w:p>
    <w:p w:rsidR="00297C7B" w:rsidRPr="00297C7B" w:rsidRDefault="00297C7B" w:rsidP="00297C7B">
      <w:pPr>
        <w:rPr>
          <w:b/>
        </w:rPr>
      </w:pPr>
      <w:r>
        <w:rPr>
          <w:b/>
        </w:rPr>
        <w:t>Ф</w:t>
      </w:r>
      <w:r w:rsidRPr="00297C7B">
        <w:rPr>
          <w:b/>
        </w:rPr>
        <w:t>инансирование из национального бюджета</w:t>
      </w:r>
    </w:p>
    <w:p w:rsidR="00297C7B" w:rsidRDefault="00297C7B" w:rsidP="00297C7B">
      <w:pPr>
        <w:ind w:firstLine="709"/>
      </w:pPr>
      <w:r>
        <w:t xml:space="preserve">Этот подход просто предусматривает выделение части ежегодного управленческого бюджета на цели управления использованием спектра. Выделяемый объем средств обычно зависит от приоритетов национального правительства. </w:t>
      </w:r>
    </w:p>
    <w:p w:rsidR="00297C7B" w:rsidRPr="00297C7B" w:rsidRDefault="00297C7B" w:rsidP="00297C7B">
      <w:pPr>
        <w:rPr>
          <w:b/>
        </w:rPr>
      </w:pPr>
      <w:r w:rsidRPr="00297C7B">
        <w:rPr>
          <w:b/>
        </w:rPr>
        <w:t>Платежи за использование спектра</w:t>
      </w:r>
    </w:p>
    <w:p w:rsidR="00297C7B" w:rsidRDefault="00297C7B" w:rsidP="00297C7B">
      <w:pPr>
        <w:ind w:firstLine="709"/>
      </w:pPr>
      <w:r>
        <w:t xml:space="preserve">Данный подход предполагает взимание платежей за использование спектра с некоторых или всех лицензиатов. Такие платежи взимаются либо напрямую на основе использования спектра, либо косвенно через общие административные или регулятивные платежи. </w:t>
      </w:r>
    </w:p>
    <w:p w:rsidR="00297C7B" w:rsidRPr="00297C7B" w:rsidRDefault="00297C7B" w:rsidP="005A4F09">
      <w:pPr>
        <w:rPr>
          <w:b/>
        </w:rPr>
      </w:pPr>
      <w:r w:rsidRPr="00297C7B">
        <w:rPr>
          <w:b/>
        </w:rPr>
        <w:t>Аукционы</w:t>
      </w:r>
      <w:r w:rsidR="005A4F09">
        <w:rPr>
          <w:b/>
        </w:rPr>
        <w:t>, тендеры</w:t>
      </w:r>
    </w:p>
    <w:p w:rsidR="00297C7B" w:rsidRDefault="005A4F09" w:rsidP="00297C7B">
      <w:pPr>
        <w:ind w:firstLine="709"/>
      </w:pPr>
      <w:r>
        <w:t>Данный подход предполагает</w:t>
      </w:r>
      <w:r w:rsidR="00297C7B">
        <w:t xml:space="preserve"> финансирования управления использованием спектра </w:t>
      </w:r>
      <w:r>
        <w:t>путем удержания</w:t>
      </w:r>
      <w:r w:rsidR="00297C7B">
        <w:t xml:space="preserve"> процентной доли денежных средств, полученных в ходе аукционов</w:t>
      </w:r>
      <w:r>
        <w:t xml:space="preserve"> или тендеров</w:t>
      </w:r>
      <w:r w:rsidR="00297C7B">
        <w:t xml:space="preserve">. </w:t>
      </w:r>
    </w:p>
    <w:p w:rsidR="00297C7B" w:rsidRDefault="00297C7B" w:rsidP="00F21B82">
      <w:pPr>
        <w:ind w:firstLine="709"/>
      </w:pPr>
    </w:p>
    <w:p w:rsidR="003C130B" w:rsidRDefault="00297C7B" w:rsidP="00F21B82">
      <w:pPr>
        <w:ind w:firstLine="709"/>
      </w:pPr>
      <w:r>
        <w:t>О</w:t>
      </w:r>
      <w:r w:rsidR="003C130B" w:rsidRPr="003C130B">
        <w:t>сновные виды платежей основан</w:t>
      </w:r>
      <w:r>
        <w:t>н</w:t>
      </w:r>
      <w:r w:rsidR="003C130B" w:rsidRPr="003C130B">
        <w:t>ы</w:t>
      </w:r>
      <w:r>
        <w:t>х</w:t>
      </w:r>
      <w:r w:rsidR="003C130B" w:rsidRPr="003C130B">
        <w:t xml:space="preserve"> на расходах по управлению использованием спектра</w:t>
      </w:r>
      <w:r w:rsidR="003C130B">
        <w:t xml:space="preserve"> включают:</w:t>
      </w:r>
    </w:p>
    <w:p w:rsidR="003C130B" w:rsidRPr="00891270" w:rsidRDefault="003C130B" w:rsidP="00F21B82">
      <w:pPr>
        <w:pStyle w:val="4"/>
        <w:spacing w:line="236" w:lineRule="exact"/>
      </w:pPr>
      <w:r>
        <w:t xml:space="preserve">Платежи на основе затрат на </w:t>
      </w:r>
      <w:r w:rsidRPr="004F1DDF">
        <w:t>управление</w:t>
      </w:r>
      <w:r>
        <w:t xml:space="preserve"> использованием спектра</w:t>
      </w:r>
    </w:p>
    <w:p w:rsidR="003C130B" w:rsidRDefault="003C130B" w:rsidP="00F21B82">
      <w:pPr>
        <w:spacing w:line="236" w:lineRule="exact"/>
        <w:ind w:firstLine="709"/>
      </w:pPr>
      <w:r>
        <w:t>Размер платежа, установленный на основе затрат на управление использованием спектра, зависит от двух разных элементов:</w:t>
      </w:r>
      <w:r w:rsidRPr="00891270">
        <w:t xml:space="preserve"> </w:t>
      </w:r>
      <w:r>
        <w:t>диапазона функций органа, управляющего использованием спектра, включенных в совокупные расходы, и метода, используемого при установлении платы для отдельного лицензиата.</w:t>
      </w:r>
      <w:r w:rsidRPr="00891270">
        <w:t xml:space="preserve"> </w:t>
      </w:r>
      <w:r>
        <w:t>Затраты управляющего использованием спектра органа можно ориентировочно разделить на две категории:</w:t>
      </w:r>
      <w:r w:rsidRPr="00891270">
        <w:t xml:space="preserve"> </w:t>
      </w:r>
      <w:r>
        <w:t>прямые и косвенные затраты.</w:t>
      </w:r>
      <w:r w:rsidRPr="00891270">
        <w:t xml:space="preserve"> </w:t>
      </w:r>
    </w:p>
    <w:p w:rsidR="003C130B" w:rsidRPr="00891270" w:rsidRDefault="003C130B" w:rsidP="00F21B82">
      <w:pPr>
        <w:ind w:firstLine="709"/>
      </w:pPr>
      <w:r>
        <w:t>Прямые затраты</w:t>
      </w:r>
      <w:r w:rsidR="00F21B82">
        <w:t xml:space="preserve"> – н</w:t>
      </w:r>
      <w:r>
        <w:t>епосредственные и идентифицируемые затраты по выдаче лицензий по конкретным заявкам.</w:t>
      </w:r>
      <w:r w:rsidRPr="00891270">
        <w:t xml:space="preserve"> </w:t>
      </w:r>
    </w:p>
    <w:p w:rsidR="003C130B" w:rsidRPr="00891270" w:rsidRDefault="003C130B" w:rsidP="00F21B82">
      <w:pPr>
        <w:ind w:firstLine="709"/>
      </w:pPr>
      <w:r>
        <w:t>Косвенные затраты</w:t>
      </w:r>
      <w:r w:rsidR="00F21B82">
        <w:t xml:space="preserve"> – з</w:t>
      </w:r>
      <w:r>
        <w:t>атраты на выполнение функции управления использованием спектра, необходимых для поддержки процесса присвоения радиочастот администрацией, и накладные расходы на проведение процедур управления использованием спектра.</w:t>
      </w:r>
      <w:r w:rsidRPr="006770CE">
        <w:t xml:space="preserve"> </w:t>
      </w:r>
    </w:p>
    <w:p w:rsidR="003C130B" w:rsidRPr="00891270" w:rsidRDefault="003C130B" w:rsidP="00F21B82">
      <w:pPr>
        <w:pStyle w:val="4"/>
      </w:pPr>
      <w:r>
        <w:t>Платежи на основе общего дохода пользователя</w:t>
      </w:r>
    </w:p>
    <w:p w:rsidR="003C130B" w:rsidRPr="00891270" w:rsidRDefault="003C130B" w:rsidP="00F21B82">
      <w:pPr>
        <w:ind w:firstLine="709"/>
      </w:pPr>
      <w:r>
        <w:t>Размер платежа может быть установлен в виде процента от общего дохода компании.</w:t>
      </w:r>
      <w:r w:rsidRPr="00891270">
        <w:t xml:space="preserve"> </w:t>
      </w:r>
      <w:r w:rsidR="00B3573D">
        <w:t>В</w:t>
      </w:r>
      <w:r>
        <w:t>еличина общего дохода, используемая при расчете размера платежа, должна иметь прямое отношение к использованию компанией спектра.</w:t>
      </w:r>
    </w:p>
    <w:p w:rsidR="003C130B" w:rsidRPr="00891270" w:rsidRDefault="003C130B" w:rsidP="00F21B82">
      <w:pPr>
        <w:pStyle w:val="4"/>
      </w:pPr>
      <w:r>
        <w:t>Стимулирующие платежи</w:t>
      </w:r>
    </w:p>
    <w:p w:rsidR="003C130B" w:rsidRPr="00891270" w:rsidRDefault="003C130B" w:rsidP="00F21B82">
      <w:pPr>
        <w:ind w:firstLine="709"/>
      </w:pPr>
      <w:r>
        <w:t>Стимулирующие платежи – это попытка использовать цену для решения задач по управлению использованием спектра и тем самым стимулировать эффективное использование спектра.</w:t>
      </w:r>
      <w:r w:rsidRPr="00891270">
        <w:t xml:space="preserve"> </w:t>
      </w:r>
      <w:r>
        <w:t>При разработке подхода или формулы могут учитываться различные характеристики применения спектра (например, плотность населения, ширина полосы, полоса частот, зона покрытия, исключительность, мощность), а для различных полос частот или служб могут требоваться разные формулы.</w:t>
      </w:r>
      <w:r w:rsidRPr="00891270">
        <w:t xml:space="preserve"> </w:t>
      </w:r>
    </w:p>
    <w:p w:rsidR="003C130B" w:rsidRPr="00891270" w:rsidRDefault="003C130B" w:rsidP="005F67F8">
      <w:pPr>
        <w:pStyle w:val="4"/>
      </w:pPr>
      <w:r>
        <w:t>Платежи на основе цены возможности</w:t>
      </w:r>
    </w:p>
    <w:p w:rsidR="00D417D0" w:rsidRDefault="003C130B" w:rsidP="005A4F09">
      <w:pPr>
        <w:ind w:firstLine="709"/>
      </w:pPr>
      <w:r>
        <w:t>Цена возможности определяется как стоимость чего-либо при его наилучшем альтернативном использовании.</w:t>
      </w:r>
      <w:r w:rsidRPr="00891270">
        <w:t xml:space="preserve"> </w:t>
      </w:r>
      <w:r>
        <w:t>В случае со спектром это подразумевает альтернативную ценность, упущенную при присвоении сектора частотного спектра конкретному пользователю.</w:t>
      </w:r>
      <w:r w:rsidRPr="00891270">
        <w:t xml:space="preserve"> </w:t>
      </w:r>
      <w:r>
        <w:t>Цена возможности – это попытка отразить рыночную стоимость спектра.</w:t>
      </w:r>
      <w:r w:rsidRPr="00891270">
        <w:t xml:space="preserve"> </w:t>
      </w:r>
    </w:p>
    <w:p w:rsidR="00D417D0" w:rsidRDefault="00D417D0" w:rsidP="00E5149D">
      <w:pPr>
        <w:pStyle w:val="1"/>
      </w:pPr>
    </w:p>
    <w:p w:rsidR="00D417D0" w:rsidRDefault="00D417D0" w:rsidP="00E5149D">
      <w:pPr>
        <w:pStyle w:val="1"/>
        <w:sectPr w:rsidR="00D417D0" w:rsidSect="00B876EE">
          <w:headerReference w:type="default" r:id="rId14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417D0" w:rsidRDefault="00B511CB" w:rsidP="00E5149D">
      <w:pPr>
        <w:pStyle w:val="1"/>
      </w:pPr>
      <w:r>
        <w:t>5</w:t>
      </w:r>
      <w:r w:rsidR="00D417D0" w:rsidRPr="00483201">
        <w:t>. Результаты опроса</w:t>
      </w:r>
      <w:bookmarkEnd w:id="3"/>
      <w:r w:rsidR="00D417D0">
        <w:t xml:space="preserve"> стран</w:t>
      </w:r>
      <w:r w:rsidR="00D417D0" w:rsidRPr="001C5477">
        <w:t xml:space="preserve"> участни</w:t>
      </w:r>
      <w:r w:rsidR="00D417D0">
        <w:t>ков</w:t>
      </w:r>
      <w:r w:rsidR="00D417D0" w:rsidRPr="001C5477">
        <w:t xml:space="preserve"> РСС</w:t>
      </w:r>
      <w:r w:rsidR="00D417D0">
        <w:t xml:space="preserve"> </w:t>
      </w:r>
      <w:r w:rsidR="00D417D0" w:rsidRPr="001C5477">
        <w:t>относительно взимания платы за использование радиочастотного спектра</w:t>
      </w:r>
    </w:p>
    <w:p w:rsidR="00D417D0" w:rsidRDefault="00D417D0" w:rsidP="0012763B">
      <w:pPr>
        <w:pStyle w:val="aff5"/>
      </w:pPr>
      <w:r>
        <w:t>Таблица</w:t>
      </w:r>
      <w:r w:rsidR="003068B5">
        <w:t xml:space="preserve"> 1</w:t>
      </w:r>
      <w:r w:rsidRPr="009D18DD">
        <w:t>. Ответы на Вопросник Рабочей группы по управлению радиочастотным спектром при Комиссии РСС по регулированию использования радиочастотного спектра и спутниковых орбит относительно</w:t>
      </w:r>
      <w:r>
        <w:t xml:space="preserve"> взимании платы за выделение и использование радиочастотного спектра в странах участниках РСС</w:t>
      </w:r>
    </w:p>
    <w:p w:rsidR="009A1FBF" w:rsidRPr="009A1FBF" w:rsidRDefault="009A1FBF" w:rsidP="009A1FBF">
      <w:pPr>
        <w:rPr>
          <w:lang w:eastAsia="en-US"/>
        </w:rPr>
      </w:pPr>
    </w:p>
    <w:tbl>
      <w:tblPr>
        <w:tblW w:w="1623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42"/>
        <w:gridCol w:w="514"/>
        <w:gridCol w:w="1162"/>
        <w:gridCol w:w="1532"/>
        <w:gridCol w:w="2127"/>
        <w:gridCol w:w="1775"/>
        <w:gridCol w:w="2003"/>
        <w:gridCol w:w="2431"/>
        <w:gridCol w:w="1565"/>
        <w:gridCol w:w="8"/>
        <w:gridCol w:w="1573"/>
      </w:tblGrid>
      <w:tr w:rsidR="00931E04" w:rsidRPr="00421875" w:rsidTr="00125793">
        <w:trPr>
          <w:trHeight w:val="375"/>
          <w:tblHeader/>
        </w:trPr>
        <w:tc>
          <w:tcPr>
            <w:tcW w:w="1542" w:type="dxa"/>
            <w:shd w:val="clear" w:color="auto" w:fill="D9D9D9"/>
          </w:tcPr>
          <w:p w:rsidR="009A1FBF" w:rsidRPr="00EB0FC2" w:rsidRDefault="009A1FBF" w:rsidP="000A40F6">
            <w:pPr>
              <w:jc w:val="center"/>
              <w:rPr>
                <w:b/>
                <w:sz w:val="18"/>
                <w:szCs w:val="16"/>
              </w:rPr>
            </w:pPr>
            <w:r w:rsidRPr="00EB0FC2">
              <w:rPr>
                <w:b/>
                <w:sz w:val="18"/>
                <w:szCs w:val="16"/>
              </w:rPr>
              <w:t>Вопрос</w:t>
            </w:r>
          </w:p>
        </w:tc>
        <w:tc>
          <w:tcPr>
            <w:tcW w:w="1676" w:type="dxa"/>
            <w:gridSpan w:val="2"/>
            <w:shd w:val="clear" w:color="auto" w:fill="D9D9D9"/>
            <w:noWrap/>
          </w:tcPr>
          <w:p w:rsidR="009A1FBF" w:rsidRPr="00EB0FC2" w:rsidRDefault="009A1FBF" w:rsidP="000A40F6">
            <w:pPr>
              <w:jc w:val="center"/>
              <w:rPr>
                <w:b/>
                <w:bCs/>
                <w:sz w:val="18"/>
                <w:szCs w:val="16"/>
              </w:rPr>
            </w:pPr>
            <w:r w:rsidRPr="00EB0FC2">
              <w:rPr>
                <w:b/>
                <w:bCs/>
                <w:sz w:val="18"/>
                <w:szCs w:val="16"/>
              </w:rPr>
              <w:t>BLR</w:t>
            </w:r>
          </w:p>
        </w:tc>
        <w:tc>
          <w:tcPr>
            <w:tcW w:w="1532" w:type="dxa"/>
            <w:shd w:val="clear" w:color="auto" w:fill="D9D9D9"/>
            <w:noWrap/>
          </w:tcPr>
          <w:p w:rsidR="009A1FBF" w:rsidRPr="00EB0FC2" w:rsidRDefault="009A1FBF" w:rsidP="000A40F6">
            <w:pPr>
              <w:jc w:val="center"/>
              <w:rPr>
                <w:b/>
                <w:bCs/>
                <w:sz w:val="18"/>
                <w:szCs w:val="16"/>
              </w:rPr>
            </w:pPr>
            <w:r w:rsidRPr="00EB0FC2">
              <w:rPr>
                <w:b/>
                <w:bCs/>
                <w:sz w:val="18"/>
                <w:szCs w:val="16"/>
              </w:rPr>
              <w:t>KAZ</w:t>
            </w:r>
          </w:p>
        </w:tc>
        <w:tc>
          <w:tcPr>
            <w:tcW w:w="2127" w:type="dxa"/>
            <w:shd w:val="clear" w:color="auto" w:fill="D9D9D9"/>
            <w:noWrap/>
          </w:tcPr>
          <w:p w:rsidR="009A1FBF" w:rsidRPr="00EB0FC2" w:rsidRDefault="009A1FBF" w:rsidP="000A40F6">
            <w:pPr>
              <w:jc w:val="center"/>
              <w:rPr>
                <w:b/>
                <w:bCs/>
                <w:sz w:val="18"/>
                <w:szCs w:val="16"/>
              </w:rPr>
            </w:pPr>
            <w:r w:rsidRPr="00EB0FC2">
              <w:rPr>
                <w:b/>
                <w:bCs/>
                <w:sz w:val="18"/>
                <w:szCs w:val="16"/>
              </w:rPr>
              <w:t>KGZ</w:t>
            </w:r>
          </w:p>
        </w:tc>
        <w:tc>
          <w:tcPr>
            <w:tcW w:w="1775" w:type="dxa"/>
            <w:shd w:val="clear" w:color="auto" w:fill="D9D9D9"/>
            <w:noWrap/>
          </w:tcPr>
          <w:p w:rsidR="009A1FBF" w:rsidRPr="00EB0FC2" w:rsidRDefault="009A1FBF" w:rsidP="000A40F6">
            <w:pPr>
              <w:jc w:val="center"/>
              <w:rPr>
                <w:b/>
                <w:bCs/>
                <w:sz w:val="18"/>
                <w:szCs w:val="16"/>
              </w:rPr>
            </w:pPr>
            <w:r w:rsidRPr="00EB0FC2">
              <w:rPr>
                <w:b/>
                <w:bCs/>
                <w:sz w:val="18"/>
                <w:szCs w:val="16"/>
              </w:rPr>
              <w:t>MDA</w:t>
            </w:r>
          </w:p>
        </w:tc>
        <w:tc>
          <w:tcPr>
            <w:tcW w:w="2003" w:type="dxa"/>
            <w:shd w:val="clear" w:color="auto" w:fill="D9D9D9"/>
          </w:tcPr>
          <w:p w:rsidR="009A1FBF" w:rsidRPr="00EB0FC2" w:rsidRDefault="009A1FBF" w:rsidP="000A40F6">
            <w:pPr>
              <w:jc w:val="center"/>
              <w:rPr>
                <w:b/>
                <w:bCs/>
                <w:sz w:val="18"/>
                <w:szCs w:val="16"/>
              </w:rPr>
            </w:pPr>
            <w:r w:rsidRPr="00EB0FC2">
              <w:rPr>
                <w:b/>
                <w:bCs/>
                <w:sz w:val="18"/>
                <w:szCs w:val="16"/>
              </w:rPr>
              <w:t>RUS</w:t>
            </w:r>
          </w:p>
        </w:tc>
        <w:tc>
          <w:tcPr>
            <w:tcW w:w="2431" w:type="dxa"/>
            <w:shd w:val="clear" w:color="auto" w:fill="D9D9D9"/>
            <w:noWrap/>
          </w:tcPr>
          <w:p w:rsidR="009A1FBF" w:rsidRPr="00EB0FC2" w:rsidRDefault="009A1FBF" w:rsidP="000A40F6">
            <w:pPr>
              <w:jc w:val="center"/>
              <w:rPr>
                <w:b/>
                <w:bCs/>
                <w:sz w:val="18"/>
                <w:szCs w:val="16"/>
              </w:rPr>
            </w:pPr>
            <w:r w:rsidRPr="00EB0FC2">
              <w:rPr>
                <w:b/>
                <w:bCs/>
                <w:sz w:val="18"/>
                <w:szCs w:val="16"/>
              </w:rPr>
              <w:t>UKR</w:t>
            </w:r>
          </w:p>
        </w:tc>
        <w:tc>
          <w:tcPr>
            <w:tcW w:w="1573" w:type="dxa"/>
            <w:gridSpan w:val="2"/>
            <w:shd w:val="clear" w:color="auto" w:fill="D9D9D9"/>
          </w:tcPr>
          <w:p w:rsidR="009A1FBF" w:rsidRPr="00EB0FC2" w:rsidRDefault="009A1FBF" w:rsidP="000A40F6">
            <w:pPr>
              <w:jc w:val="center"/>
              <w:rPr>
                <w:b/>
                <w:bCs/>
                <w:sz w:val="18"/>
                <w:szCs w:val="16"/>
              </w:rPr>
            </w:pPr>
            <w:r w:rsidRPr="00EB0FC2">
              <w:rPr>
                <w:b/>
                <w:bCs/>
                <w:sz w:val="18"/>
                <w:szCs w:val="16"/>
              </w:rPr>
              <w:t>UZB</w:t>
            </w:r>
          </w:p>
        </w:tc>
        <w:tc>
          <w:tcPr>
            <w:tcW w:w="1573" w:type="dxa"/>
            <w:shd w:val="clear" w:color="auto" w:fill="D9D9D9"/>
          </w:tcPr>
          <w:p w:rsidR="009A1FBF" w:rsidRPr="00EB0FC2" w:rsidRDefault="009A1FBF" w:rsidP="000A40F6">
            <w:pPr>
              <w:jc w:val="center"/>
              <w:rPr>
                <w:b/>
                <w:bCs/>
                <w:sz w:val="18"/>
                <w:szCs w:val="16"/>
                <w:lang w:val="en-US"/>
              </w:rPr>
            </w:pPr>
            <w:r w:rsidRPr="00EB0FC2">
              <w:rPr>
                <w:b/>
                <w:bCs/>
                <w:sz w:val="18"/>
                <w:szCs w:val="16"/>
                <w:lang w:val="en-US"/>
              </w:rPr>
              <w:t>ARM</w:t>
            </w:r>
          </w:p>
        </w:tc>
      </w:tr>
      <w:tr w:rsidR="00931E04" w:rsidRPr="00421875" w:rsidTr="00125793">
        <w:trPr>
          <w:trHeight w:val="755"/>
        </w:trPr>
        <w:tc>
          <w:tcPr>
            <w:tcW w:w="1542" w:type="dxa"/>
            <w:shd w:val="clear" w:color="auto" w:fill="D9D9D9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1) Взимается ли разовая плата за право использования РЧС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За выделение РЧС для РЭС, используемых для оказания услуг электросвязи общего пользования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За проведенные ГАС при ПКР процедуры (анализ ЭМС РЭС, радиоконтроль и межведомственное согласование), а также выдачу самого разрешительного документа (частотного присвоения)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При получении права на оказание услуг в области электронных коммуникаций.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EC0DFC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С лиц, которые на основании полученных разрешений используют радиочастотный спектр, вносят разовую плату.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EC0DFC">
            <w:pPr>
              <w:rPr>
                <w:b/>
                <w:sz w:val="20"/>
                <w:szCs w:val="16"/>
              </w:rPr>
            </w:pP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73" w:type="dxa"/>
          </w:tcPr>
          <w:p w:rsidR="009A1FBF" w:rsidRPr="00EB0FC2" w:rsidRDefault="009A1FBF" w:rsidP="009A1FBF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9A1FBF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За оформление или продление разрешительных документов для использования радиочастот.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</w:p>
        </w:tc>
      </w:tr>
      <w:tr w:rsidR="00931E04" w:rsidRPr="00421875" w:rsidTr="00125793">
        <w:trPr>
          <w:trHeight w:val="3216"/>
        </w:trPr>
        <w:tc>
          <w:tcPr>
            <w:tcW w:w="1542" w:type="dxa"/>
            <w:shd w:val="clear" w:color="auto" w:fill="D9D9D9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- если взимается, то с какого этапа и на основании какого документа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С момента принятия решения Государственной Комиссии по радиочастотам. </w:t>
            </w:r>
          </w:p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Плата вносится в течение 30 дней с даты принятия решения.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Устанавливается по решениям МКРЧ или конкурсной комиссии.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На основании Прейскуранта стоимости разрешительных документов, выдаваемых органами исполнительной власти и их структурными подразделениями, утвержденного приказом Госдепартамента по антимонопольной политике от 14.05.2004 г. N 108 с внесенными в него изменениями Приказом Государственного департамента по антимонопольной политике при Министерстве экономического развития, промышленности и торговли КР № 136 от 23.06.2004 г.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Как правило, на основании Постановления Правительства.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Разовая плата перечисляется целиком в срок, не превышающий 30 дней со дня принятия решения о присвоении (назначении) радиочастот. Плата не взимается, если разрешение выдается для временных мероприятий не более чем на 45 дней.</w:t>
            </w:r>
          </w:p>
          <w:p w:rsidR="009A1FBF" w:rsidRPr="00EB0FC2" w:rsidRDefault="009A1FBF" w:rsidP="00E83FB2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ФЗ «О связи» от 07.06.03  №126-ФЗ c 01.01.12 г. </w:t>
            </w:r>
            <w:r w:rsidRPr="00EB0FC2">
              <w:rPr>
                <w:sz w:val="16"/>
                <w:szCs w:val="16"/>
              </w:rPr>
              <w:br/>
              <w:t>Постановление Правительства от 16 марта 2011 г. №171 Правила установления размеров разовой и ежегодной платы.</w:t>
            </w:r>
            <w:r w:rsidRPr="00EB0FC2">
              <w:rPr>
                <w:sz w:val="16"/>
                <w:szCs w:val="16"/>
              </w:rPr>
              <w:br/>
              <w:t xml:space="preserve">Приказ </w:t>
            </w:r>
            <w:proofErr w:type="spellStart"/>
            <w:r w:rsidRPr="00EB0FC2">
              <w:rPr>
                <w:sz w:val="16"/>
                <w:szCs w:val="16"/>
              </w:rPr>
              <w:t>Минкомсвязи</w:t>
            </w:r>
            <w:proofErr w:type="spellEnd"/>
            <w:r w:rsidRPr="00EB0FC2">
              <w:rPr>
                <w:sz w:val="16"/>
                <w:szCs w:val="16"/>
              </w:rPr>
              <w:t xml:space="preserve"> России от 30.06.2011 № 164 определяющий Методику расчета размеров платы. 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В течении 30 дней с момента вынесения Национальной комиссией, которая осуществляет государственное регулирование в сфере связи и информатизации (НКРСИ) решения о выдаче лицензии.</w:t>
            </w:r>
            <w:r w:rsidRPr="00EB0FC2">
              <w:rPr>
                <w:sz w:val="16"/>
                <w:szCs w:val="16"/>
              </w:rPr>
              <w:br/>
              <w:t>Размер платы за лицензию определяется на основании постановления Кабинета министров Украины.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</w:tcPr>
          <w:p w:rsidR="009A1FBF" w:rsidRPr="00EB0FC2" w:rsidRDefault="001F086C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1% от обшей суммы при подаче заявки, 99% после положительного решения о выдаче разрешительных документов в течени</w:t>
            </w:r>
            <w:proofErr w:type="gramStart"/>
            <w:r w:rsidRPr="00EB0FC2">
              <w:rPr>
                <w:sz w:val="16"/>
                <w:szCs w:val="16"/>
              </w:rPr>
              <w:t>и</w:t>
            </w:r>
            <w:proofErr w:type="gramEnd"/>
            <w:r w:rsidRPr="00EB0FC2">
              <w:rPr>
                <w:sz w:val="16"/>
                <w:szCs w:val="16"/>
              </w:rPr>
              <w:t xml:space="preserve"> 10  рабочих дней.  “Закон об электронной коммуникации” Статья 17.1.</w:t>
            </w:r>
          </w:p>
        </w:tc>
      </w:tr>
      <w:tr w:rsidR="00931E04" w:rsidRPr="00421875" w:rsidTr="00125793">
        <w:trPr>
          <w:trHeight w:val="2121"/>
        </w:trPr>
        <w:tc>
          <w:tcPr>
            <w:tcW w:w="1542" w:type="dxa"/>
            <w:shd w:val="clear" w:color="auto" w:fill="D9D9D9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2) Взимается ли периодическая плата за использование РЧС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Плата может быть ежегодной и разовой (для временной эксплуатации)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Ежегодно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0C1218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Оплата за услугу по обеспечению ЭМС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Лица, которые на основании полученных разрешений используют радиочастотный спектр, вносят ежегодную плату.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D02E7C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Сбор за пользование радиочастотным ресурсом Украины. Данный вид сбора является ежемесячным и платится всеми пользователями за исключением специальных пользователей и радиолюбителей. </w:t>
            </w:r>
            <w:r w:rsidRPr="00EB0FC2">
              <w:rPr>
                <w:sz w:val="16"/>
                <w:szCs w:val="16"/>
              </w:rPr>
              <w:br/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73" w:type="dxa"/>
          </w:tcPr>
          <w:p w:rsidR="009A1FBF" w:rsidRPr="00EB0FC2" w:rsidRDefault="001F08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931E04" w:rsidRPr="00421875" w:rsidTr="00125793">
        <w:trPr>
          <w:trHeight w:val="562"/>
        </w:trPr>
        <w:tc>
          <w:tcPr>
            <w:tcW w:w="1542" w:type="dxa"/>
            <w:shd w:val="clear" w:color="auto" w:fill="D9D9D9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- если взимается, то с какого этапа и на основании какого документа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С момента выдачи разрешения на право использования РЧС</w:t>
            </w:r>
          </w:p>
        </w:tc>
        <w:tc>
          <w:tcPr>
            <w:tcW w:w="1532" w:type="dxa"/>
          </w:tcPr>
          <w:p w:rsidR="009A1FBF" w:rsidRPr="00EB0FC2" w:rsidRDefault="009A1FBF" w:rsidP="008B4DEC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С момента получения разрешения на использования РЧС, в соответствии с Налоговым Кодексом РК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С момента выдачи частотного присвоения согласно Методике расчета ежегодной платы за осуществление надзорных функций по регулированию использования радиочастотного спектра и действующими </w:t>
            </w:r>
            <w:proofErr w:type="spellStart"/>
            <w:r w:rsidRPr="00EB0FC2">
              <w:rPr>
                <w:sz w:val="16"/>
                <w:szCs w:val="16"/>
              </w:rPr>
              <w:t>приемо</w:t>
            </w:r>
            <w:proofErr w:type="spellEnd"/>
            <w:r w:rsidRPr="00EB0FC2">
              <w:rPr>
                <w:sz w:val="16"/>
                <w:szCs w:val="16"/>
              </w:rPr>
              <w:t xml:space="preserve">-передаю </w:t>
            </w:r>
            <w:proofErr w:type="spellStart"/>
            <w:r w:rsidRPr="00EB0FC2">
              <w:rPr>
                <w:sz w:val="16"/>
                <w:szCs w:val="16"/>
              </w:rPr>
              <w:t>щими</w:t>
            </w:r>
            <w:proofErr w:type="spellEnd"/>
            <w:r w:rsidRPr="00EB0FC2">
              <w:rPr>
                <w:sz w:val="16"/>
                <w:szCs w:val="16"/>
              </w:rPr>
              <w:t xml:space="preserve"> РЭС и ВЧУ, утвержденной приказом Министерства юстиции КР № 245 от 17.11.2004г.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С момента заключения контракта на услугу обеспечения ЭМС с Г.П. «Национальный Радиочастотный Центр».</w:t>
            </w:r>
          </w:p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Положение закона об электронных коммуникациях № 241 от 15.11.2007 (Ст. 36 (8)).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Ежегодная плата вносится ежеквартально равными долями. Срок - не позднее 5-го числа 1-го месяца квартала.</w:t>
            </w:r>
            <w:r w:rsidRPr="00EB0FC2">
              <w:rPr>
                <w:sz w:val="16"/>
                <w:szCs w:val="16"/>
              </w:rPr>
              <w:br/>
              <w:t xml:space="preserve">ФЗ «О связи» от 07.06.03  №126-ФЗ c 01.01.12 г. </w:t>
            </w:r>
            <w:r w:rsidRPr="00EB0FC2">
              <w:rPr>
                <w:sz w:val="16"/>
                <w:szCs w:val="16"/>
              </w:rPr>
              <w:br/>
              <w:t>Постановление Правительства от 16 марта 2011 г. №171 Правила установления размеров разовой и ежегодной платы.</w:t>
            </w:r>
            <w:r w:rsidRPr="00EB0FC2">
              <w:rPr>
                <w:sz w:val="16"/>
                <w:szCs w:val="16"/>
              </w:rPr>
              <w:br/>
              <w:t xml:space="preserve">Приказ </w:t>
            </w:r>
            <w:proofErr w:type="spellStart"/>
            <w:r w:rsidRPr="00EB0FC2">
              <w:rPr>
                <w:sz w:val="16"/>
                <w:szCs w:val="16"/>
              </w:rPr>
              <w:t>Минкомсвязи</w:t>
            </w:r>
            <w:proofErr w:type="spellEnd"/>
            <w:r w:rsidRPr="00EB0FC2">
              <w:rPr>
                <w:sz w:val="16"/>
                <w:szCs w:val="16"/>
              </w:rPr>
              <w:t xml:space="preserve"> России от 30.06.2011 №164 определяющий. Методику расчета размеров платы. 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Ставка сбора определяется Налоговым кодексом Украины. Сбор взимается с момента выдачи лицензии или для технологических пользователей с момента получения разрешения на эксплуатацию РЭС.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С момента выдачи разрешения на эксплуатацию. Постановление Кабинета Министров </w:t>
            </w:r>
            <w:proofErr w:type="spellStart"/>
            <w:r w:rsidRPr="00EB0FC2">
              <w:rPr>
                <w:sz w:val="16"/>
                <w:szCs w:val="16"/>
              </w:rPr>
              <w:t>РУз</w:t>
            </w:r>
            <w:proofErr w:type="spellEnd"/>
            <w:r w:rsidRPr="00EB0FC2">
              <w:rPr>
                <w:sz w:val="16"/>
                <w:szCs w:val="16"/>
              </w:rPr>
              <w:t xml:space="preserve"> № 429 от 26.10.2001 г. </w:t>
            </w:r>
          </w:p>
        </w:tc>
        <w:tc>
          <w:tcPr>
            <w:tcW w:w="1573" w:type="dxa"/>
          </w:tcPr>
          <w:p w:rsidR="009A1FBF" w:rsidRPr="00EB0FC2" w:rsidRDefault="001F086C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Плата осуществляется поквартально до 25 числа последующего кварталу месяца. “Закон об электронной коммуникации” Статья 17.1..</w:t>
            </w:r>
          </w:p>
        </w:tc>
      </w:tr>
      <w:tr w:rsidR="00931E04" w:rsidRPr="00421875" w:rsidTr="00125793">
        <w:trPr>
          <w:trHeight w:val="420"/>
        </w:trPr>
        <w:tc>
          <w:tcPr>
            <w:tcW w:w="1542" w:type="dxa"/>
            <w:shd w:val="clear" w:color="auto" w:fill="D9D9D9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3) Какой государственный орган регулирует законодательство в области взимания платы за использование РЧС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Министерство связи и информатизации Республики Беларусь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Министерство финансов РК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Все нормативные правовые акты (Законы, Положения, Регламенты, Методики, Прейскуранты и т.п.) утверждаются </w:t>
            </w:r>
            <w:proofErr w:type="spellStart"/>
            <w:r w:rsidRPr="00EB0FC2">
              <w:rPr>
                <w:sz w:val="16"/>
                <w:szCs w:val="16"/>
              </w:rPr>
              <w:t>Правител</w:t>
            </w:r>
            <w:proofErr w:type="spellEnd"/>
            <w:r w:rsidRPr="00EB0FC2">
              <w:rPr>
                <w:sz w:val="16"/>
                <w:szCs w:val="16"/>
              </w:rPr>
              <w:t xml:space="preserve"> </w:t>
            </w:r>
            <w:proofErr w:type="spellStart"/>
            <w:r w:rsidRPr="00EB0FC2">
              <w:rPr>
                <w:sz w:val="16"/>
                <w:szCs w:val="16"/>
              </w:rPr>
              <w:t>ьств</w:t>
            </w:r>
            <w:proofErr w:type="spellEnd"/>
            <w:r w:rsidRPr="00EB0FC2">
              <w:rPr>
                <w:sz w:val="16"/>
                <w:szCs w:val="16"/>
              </w:rPr>
              <w:t xml:space="preserve"> ом Кыргызской Республики по согласованию с не менее 12-тю Министерствами КР.</w:t>
            </w:r>
          </w:p>
          <w:p w:rsidR="009A1FBF" w:rsidRPr="00EB0FC2" w:rsidRDefault="009A1FBF" w:rsidP="00125793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ГАС при ПКР осуществляет разработку и согласование проектов нормативных правовых актов относящихся к его компетенции, а также осуществляет взимание оплаты согласно утвержденным Методикам и Прейскурантам.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Министерство Информационных Технологий и Связи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Правительство Российской Федерации</w:t>
            </w:r>
          </w:p>
        </w:tc>
        <w:tc>
          <w:tcPr>
            <w:tcW w:w="2431" w:type="dxa"/>
          </w:tcPr>
          <w:p w:rsidR="009A1FBF" w:rsidRPr="00EB0FC2" w:rsidRDefault="009A1FBF" w:rsidP="00C530E9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Размер платы за лицензию определяется на основании постановления Кабинета министров Украины.</w:t>
            </w:r>
            <w:r w:rsidRPr="00EB0FC2">
              <w:rPr>
                <w:sz w:val="16"/>
                <w:szCs w:val="16"/>
              </w:rPr>
              <w:br/>
              <w:t xml:space="preserve">Ставка сбора определяется Налоговым кодексом Украины, который принимается парламентом - Верховной Радой Украины. 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Кабинет Министров Республики Узбекистан</w:t>
            </w:r>
          </w:p>
        </w:tc>
        <w:tc>
          <w:tcPr>
            <w:tcW w:w="1573" w:type="dxa"/>
          </w:tcPr>
          <w:p w:rsidR="009A1FBF" w:rsidRPr="00EB0FC2" w:rsidRDefault="00561926" w:rsidP="00561926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Национальное собрание Республики Армения</w:t>
            </w:r>
          </w:p>
        </w:tc>
      </w:tr>
      <w:tr w:rsidR="00931E04" w:rsidRPr="00421875" w:rsidTr="00125793">
        <w:trPr>
          <w:trHeight w:val="879"/>
        </w:trPr>
        <w:tc>
          <w:tcPr>
            <w:tcW w:w="1542" w:type="dxa"/>
            <w:shd w:val="clear" w:color="auto" w:fill="D9D9D9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4) От каких показателей зависит размер платы за использование РЧС: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От параметров указанных в разрешениях (Полоса (номинал) частот, мощность)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  <w:gridSpan w:val="2"/>
          </w:tcPr>
          <w:p w:rsidR="009A1FBF" w:rsidRPr="00EB0FC2" w:rsidRDefault="009A1FBF" w:rsidP="001971BC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</w:tcPr>
          <w:p w:rsidR="009A1FBF" w:rsidRPr="00EB0FC2" w:rsidRDefault="00561926" w:rsidP="001971BC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Тип службы, полосы радиочастоты, мощность передатчика, региона (столица или область (</w:t>
            </w:r>
            <w:proofErr w:type="spellStart"/>
            <w:r w:rsidRPr="00EB0FC2">
              <w:rPr>
                <w:sz w:val="16"/>
                <w:szCs w:val="16"/>
              </w:rPr>
              <w:t>марз</w:t>
            </w:r>
            <w:proofErr w:type="spellEnd"/>
            <w:r w:rsidRPr="00EB0FC2">
              <w:rPr>
                <w:sz w:val="16"/>
                <w:szCs w:val="16"/>
              </w:rPr>
              <w:t>))</w:t>
            </w:r>
          </w:p>
        </w:tc>
      </w:tr>
      <w:tr w:rsidR="00771C6C" w:rsidRPr="00421875" w:rsidTr="00DD6EA0">
        <w:trPr>
          <w:trHeight w:val="53"/>
        </w:trPr>
        <w:tc>
          <w:tcPr>
            <w:tcW w:w="1542" w:type="dxa"/>
            <w:shd w:val="clear" w:color="auto" w:fill="D9D9D9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объема используемого РЧС </w:t>
            </w:r>
          </w:p>
        </w:tc>
        <w:tc>
          <w:tcPr>
            <w:tcW w:w="514" w:type="dxa"/>
          </w:tcPr>
          <w:p w:rsidR="00771C6C" w:rsidRPr="00EB0FC2" w:rsidRDefault="00771C6C" w:rsidP="00C24A71">
            <w:pPr>
              <w:rPr>
                <w:rFonts w:cs="Calibri"/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162" w:type="dxa"/>
            <w:vMerge w:val="restart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Размер базовой ставки рассчитывается исходя из использования РЧС шириной 1 МГц одним РЭС в течение года на территории площадью 1 кв. километр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B329EB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Ширина полосы (если ШПД), </w:t>
            </w:r>
          </w:p>
          <w:p w:rsidR="00771C6C" w:rsidRPr="00EB0FC2" w:rsidRDefault="00771C6C" w:rsidP="00B329EB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Шаг сетки </w:t>
            </w:r>
            <w:r w:rsidRPr="00EB0FC2">
              <w:rPr>
                <w:sz w:val="16"/>
                <w:szCs w:val="16"/>
              </w:rPr>
              <w:br/>
              <w:t>(сотовой, УКВ),</w:t>
            </w:r>
          </w:p>
          <w:p w:rsidR="00771C6C" w:rsidRPr="00EB0FC2" w:rsidRDefault="00771C6C" w:rsidP="00B329EB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Спутниковая связь (с HUB/без HUB)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Для расчета размеров платы рассчитывается коэффициент, учитывающий количество используемых радиочастот (радиочастотных каналов)</w:t>
            </w:r>
          </w:p>
        </w:tc>
        <w:tc>
          <w:tcPr>
            <w:tcW w:w="2431" w:type="dxa"/>
          </w:tcPr>
          <w:p w:rsidR="00771C6C" w:rsidRPr="00EB0FC2" w:rsidRDefault="00771C6C" w:rsidP="00C24A71">
            <w:pPr>
              <w:rPr>
                <w:rFonts w:cs="Calibri"/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FE4E2F">
            <w:pPr>
              <w:rPr>
                <w:rFonts w:cs="Calibri"/>
                <w:b/>
                <w:bCs/>
                <w:i/>
                <w:iCs/>
                <w:sz w:val="16"/>
                <w:szCs w:val="16"/>
              </w:rPr>
            </w:pPr>
          </w:p>
          <w:p w:rsidR="00771C6C" w:rsidRPr="00EB0FC2" w:rsidRDefault="00771C6C" w:rsidP="00FE4E2F">
            <w:pPr>
              <w:rPr>
                <w:rFonts w:cs="Calibri"/>
              </w:rPr>
            </w:pPr>
          </w:p>
          <w:p w:rsidR="00771C6C" w:rsidRPr="00EB0FC2" w:rsidRDefault="00771C6C" w:rsidP="006A7FB6">
            <w:pPr>
              <w:rPr>
                <w:rFonts w:cs="Calibri"/>
              </w:rPr>
            </w:pPr>
          </w:p>
          <w:p w:rsidR="00771C6C" w:rsidRPr="00EB0FC2" w:rsidRDefault="00771C6C" w:rsidP="006A7FB6">
            <w:pPr>
              <w:jc w:val="center"/>
              <w:rPr>
                <w:rFonts w:cs="Calibri"/>
              </w:rPr>
            </w:pPr>
          </w:p>
        </w:tc>
        <w:tc>
          <w:tcPr>
            <w:tcW w:w="156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771C6C" w:rsidRPr="00421875" w:rsidTr="00821107">
        <w:trPr>
          <w:trHeight w:val="53"/>
        </w:trPr>
        <w:tc>
          <w:tcPr>
            <w:tcW w:w="1542" w:type="dxa"/>
            <w:shd w:val="clear" w:color="auto" w:fill="D9D9D9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площади территории, на которой используется РЧС </w:t>
            </w:r>
          </w:p>
        </w:tc>
        <w:tc>
          <w:tcPr>
            <w:tcW w:w="514" w:type="dxa"/>
          </w:tcPr>
          <w:p w:rsidR="00771C6C" w:rsidRPr="00EB0FC2" w:rsidRDefault="00771C6C" w:rsidP="00C24A71">
            <w:pPr>
              <w:rPr>
                <w:rFonts w:cs="Calibri"/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162" w:type="dxa"/>
            <w:vMerge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E434CE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Например: города республиканского значения,  областные центры,  районы, поселки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 xml:space="preserve">Да, </w:t>
            </w:r>
            <w:r w:rsidRPr="00EB0FC2">
              <w:rPr>
                <w:sz w:val="18"/>
                <w:szCs w:val="16"/>
              </w:rPr>
              <w:t>косвенно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(столица или область (</w:t>
            </w:r>
            <w:proofErr w:type="spellStart"/>
            <w:r w:rsidRPr="00EB0FC2">
              <w:rPr>
                <w:sz w:val="16"/>
                <w:szCs w:val="16"/>
              </w:rPr>
              <w:t>марз</w:t>
            </w:r>
            <w:proofErr w:type="spellEnd"/>
            <w:r w:rsidRPr="00EB0FC2">
              <w:rPr>
                <w:sz w:val="16"/>
                <w:szCs w:val="16"/>
              </w:rPr>
              <w:t>))</w:t>
            </w:r>
          </w:p>
        </w:tc>
      </w:tr>
      <w:tr w:rsidR="00771C6C" w:rsidRPr="00421875" w:rsidTr="00392FEC">
        <w:trPr>
          <w:trHeight w:val="691"/>
        </w:trPr>
        <w:tc>
          <w:tcPr>
            <w:tcW w:w="1542" w:type="dxa"/>
            <w:shd w:val="clear" w:color="auto" w:fill="D9D9D9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от параметров излучения РЭС, влияющих на дальность радиосвязи </w:t>
            </w:r>
          </w:p>
        </w:tc>
        <w:tc>
          <w:tcPr>
            <w:tcW w:w="1676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Плата включает коэффициенты, дифференцируемые с учетом класса излучения.</w:t>
            </w:r>
          </w:p>
        </w:tc>
        <w:tc>
          <w:tcPr>
            <w:tcW w:w="2431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</w:tcBorders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771C6C" w:rsidRPr="00421875" w:rsidTr="00B57C9F">
        <w:trPr>
          <w:trHeight w:val="941"/>
        </w:trPr>
        <w:tc>
          <w:tcPr>
            <w:tcW w:w="1542" w:type="dxa"/>
            <w:shd w:val="clear" w:color="auto" w:fill="D9D9D9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от используемой технологии </w:t>
            </w:r>
          </w:p>
        </w:tc>
        <w:tc>
          <w:tcPr>
            <w:tcW w:w="1676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Плата на каждый вид связи  отдельно изымается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Плата включает ставки и коэффициенты, дифференцируемые с учетом применяемых технологий.</w:t>
            </w:r>
          </w:p>
        </w:tc>
        <w:tc>
          <w:tcPr>
            <w:tcW w:w="2431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6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771C6C" w:rsidRPr="00421875" w:rsidTr="008C3247">
        <w:trPr>
          <w:trHeight w:val="945"/>
        </w:trPr>
        <w:tc>
          <w:tcPr>
            <w:tcW w:w="1542" w:type="dxa"/>
            <w:shd w:val="clear" w:color="auto" w:fill="D9D9D9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от целей использования РЧС </w:t>
            </w:r>
          </w:p>
        </w:tc>
        <w:tc>
          <w:tcPr>
            <w:tcW w:w="1676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2003" w:type="dxa"/>
            <w:tcBorders>
              <w:right w:val="single" w:sz="4" w:space="0" w:color="auto"/>
            </w:tcBorders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Плата равна 0, если применяются РЭС для нужд государственного управления, обороны и безопасности, обеспечения правопорядка. </w:t>
            </w:r>
            <w:r w:rsidRPr="00EB0FC2">
              <w:rPr>
                <w:sz w:val="16"/>
                <w:szCs w:val="16"/>
              </w:rPr>
              <w:br/>
              <w:t>В зависимости от целей использования, при расчете платы меняются коэффициент учитывающий численность населения и коэффициент, учитывающий степень социальной направленности внедрения технологии.</w:t>
            </w:r>
          </w:p>
        </w:tc>
        <w:tc>
          <w:tcPr>
            <w:tcW w:w="2431" w:type="dxa"/>
            <w:tcBorders>
              <w:left w:val="single" w:sz="4" w:space="0" w:color="auto"/>
            </w:tcBorders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6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771C6C" w:rsidRPr="00421875" w:rsidTr="00C95E21">
        <w:trPr>
          <w:trHeight w:val="20"/>
        </w:trPr>
        <w:tc>
          <w:tcPr>
            <w:tcW w:w="1542" w:type="dxa"/>
            <w:shd w:val="clear" w:color="auto" w:fill="D9D9D9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от диапазона радиочастот </w:t>
            </w:r>
          </w:p>
        </w:tc>
        <w:tc>
          <w:tcPr>
            <w:tcW w:w="1676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Плата включает ставки и коэффициенты, дифференцируемые с учетом диапазонов частот.</w:t>
            </w:r>
          </w:p>
        </w:tc>
        <w:tc>
          <w:tcPr>
            <w:tcW w:w="2431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6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771C6C" w:rsidRPr="00421875" w:rsidTr="004F422F">
        <w:trPr>
          <w:trHeight w:val="1090"/>
        </w:trPr>
        <w:tc>
          <w:tcPr>
            <w:tcW w:w="1542" w:type="dxa"/>
            <w:shd w:val="clear" w:color="auto" w:fill="D9D9D9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от социальной значимости системы радиосвязи </w:t>
            </w:r>
          </w:p>
        </w:tc>
        <w:tc>
          <w:tcPr>
            <w:tcW w:w="1676" w:type="dxa"/>
            <w:gridSpan w:val="2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Для расчета размеров платы рассчитывается коэффициент, учитывающий степень социальной направленности внедрения технологии.</w:t>
            </w:r>
          </w:p>
        </w:tc>
        <w:tc>
          <w:tcPr>
            <w:tcW w:w="2431" w:type="dxa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156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</w:tr>
      <w:tr w:rsidR="00771C6C" w:rsidRPr="00421875" w:rsidTr="008315CC">
        <w:trPr>
          <w:trHeight w:val="1553"/>
        </w:trPr>
        <w:tc>
          <w:tcPr>
            <w:tcW w:w="1542" w:type="dxa"/>
            <w:shd w:val="clear" w:color="auto" w:fill="D9D9D9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от количества жителей, проживающих на территории  использования РЧС </w:t>
            </w:r>
          </w:p>
        </w:tc>
        <w:tc>
          <w:tcPr>
            <w:tcW w:w="1676" w:type="dxa"/>
            <w:gridSpan w:val="2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Зависит от территории расположения (областной центр / др. нас</w:t>
            </w:r>
            <w:proofErr w:type="gramStart"/>
            <w:r w:rsidRPr="00EB0FC2">
              <w:rPr>
                <w:sz w:val="16"/>
                <w:szCs w:val="16"/>
              </w:rPr>
              <w:t>.</w:t>
            </w:r>
            <w:proofErr w:type="gramEnd"/>
            <w:r w:rsidRPr="00EB0FC2">
              <w:rPr>
                <w:sz w:val="16"/>
                <w:szCs w:val="16"/>
              </w:rPr>
              <w:t xml:space="preserve"> </w:t>
            </w:r>
            <w:proofErr w:type="gramStart"/>
            <w:r w:rsidRPr="00EB0FC2">
              <w:rPr>
                <w:sz w:val="16"/>
                <w:szCs w:val="16"/>
              </w:rPr>
              <w:t>п</w:t>
            </w:r>
            <w:proofErr w:type="gramEnd"/>
            <w:r w:rsidRPr="00EB0FC2">
              <w:rPr>
                <w:sz w:val="16"/>
                <w:szCs w:val="16"/>
              </w:rPr>
              <w:t>ункт)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Зависит от численности населения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Для расчета размеров платы рассчитывается коэффициент, учитывающий численность населения на месте установки РЭС с учетом административных границ населенного пункта.</w:t>
            </w:r>
          </w:p>
        </w:tc>
        <w:tc>
          <w:tcPr>
            <w:tcW w:w="2431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 xml:space="preserve">Да, </w:t>
            </w:r>
            <w:r w:rsidRPr="00EB0FC2">
              <w:rPr>
                <w:sz w:val="18"/>
                <w:szCs w:val="16"/>
              </w:rPr>
              <w:t>косвенно</w:t>
            </w:r>
          </w:p>
        </w:tc>
        <w:tc>
          <w:tcPr>
            <w:tcW w:w="156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931E04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  <w:p w:rsidR="00771C6C" w:rsidRPr="00EB0FC2" w:rsidRDefault="00771C6C" w:rsidP="00931E04">
            <w:pPr>
              <w:rPr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Зависит от территории расположения (столица или область (</w:t>
            </w:r>
            <w:proofErr w:type="spellStart"/>
            <w:r w:rsidRPr="00EB0FC2">
              <w:rPr>
                <w:sz w:val="16"/>
                <w:szCs w:val="16"/>
              </w:rPr>
              <w:t>марз</w:t>
            </w:r>
            <w:proofErr w:type="spellEnd"/>
            <w:r w:rsidRPr="00EB0FC2">
              <w:rPr>
                <w:sz w:val="16"/>
                <w:szCs w:val="16"/>
              </w:rPr>
              <w:t>))</w:t>
            </w:r>
          </w:p>
        </w:tc>
      </w:tr>
      <w:tr w:rsidR="00771C6C" w:rsidRPr="00421875" w:rsidTr="00745F33">
        <w:trPr>
          <w:trHeight w:val="254"/>
        </w:trPr>
        <w:tc>
          <w:tcPr>
            <w:tcW w:w="1542" w:type="dxa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от затрат регулятора </w:t>
            </w:r>
          </w:p>
        </w:tc>
        <w:tc>
          <w:tcPr>
            <w:tcW w:w="1676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431" w:type="dxa"/>
          </w:tcPr>
          <w:p w:rsidR="00771C6C" w:rsidRPr="00EB0FC2" w:rsidRDefault="00771C6C" w:rsidP="00C24A71">
            <w:pPr>
              <w:rPr>
                <w:b/>
                <w:bCs/>
                <w:sz w:val="20"/>
                <w:szCs w:val="16"/>
              </w:rPr>
            </w:pPr>
            <w:r w:rsidRPr="00EB0FC2">
              <w:rPr>
                <w:b/>
                <w:bCs/>
                <w:sz w:val="20"/>
                <w:szCs w:val="16"/>
              </w:rPr>
              <w:t>Нет</w:t>
            </w:r>
          </w:p>
        </w:tc>
        <w:tc>
          <w:tcPr>
            <w:tcW w:w="1565" w:type="dxa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</w:tr>
      <w:tr w:rsidR="00771C6C" w:rsidRPr="00421875" w:rsidTr="00275F13">
        <w:trPr>
          <w:trHeight w:val="53"/>
        </w:trPr>
        <w:tc>
          <w:tcPr>
            <w:tcW w:w="1542" w:type="dxa"/>
          </w:tcPr>
          <w:p w:rsidR="00771C6C" w:rsidRPr="00EB0FC2" w:rsidRDefault="00771C6C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другие показатели, влияющие на размер взимаемой платы</w:t>
            </w:r>
          </w:p>
        </w:tc>
        <w:tc>
          <w:tcPr>
            <w:tcW w:w="1676" w:type="dxa"/>
            <w:gridSpan w:val="2"/>
          </w:tcPr>
          <w:p w:rsidR="00771C6C" w:rsidRPr="00EB0FC2" w:rsidRDefault="00771C6C" w:rsidP="00C24A71">
            <w:pPr>
              <w:rPr>
                <w:b/>
                <w:bCs/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Тип радиослужбы</w:t>
            </w:r>
          </w:p>
        </w:tc>
        <w:tc>
          <w:tcPr>
            <w:tcW w:w="1532" w:type="dxa"/>
          </w:tcPr>
          <w:p w:rsidR="00771C6C" w:rsidRPr="00EB0FC2" w:rsidRDefault="00771C6C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Нет</w:t>
            </w:r>
          </w:p>
        </w:tc>
        <w:tc>
          <w:tcPr>
            <w:tcW w:w="2127" w:type="dxa"/>
          </w:tcPr>
          <w:p w:rsidR="00771C6C" w:rsidRPr="00EB0FC2" w:rsidRDefault="00771C6C" w:rsidP="00C24A71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771C6C" w:rsidRPr="00EB0FC2" w:rsidRDefault="00771C6C" w:rsidP="00C24A71">
            <w:pPr>
              <w:rPr>
                <w:sz w:val="16"/>
                <w:szCs w:val="16"/>
              </w:rPr>
            </w:pPr>
          </w:p>
        </w:tc>
        <w:tc>
          <w:tcPr>
            <w:tcW w:w="2003" w:type="dxa"/>
          </w:tcPr>
          <w:p w:rsidR="00771C6C" w:rsidRPr="00EB0FC2" w:rsidRDefault="00771C6C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Перспективность технологии, категория полос частот, количество дней действия разрешения в течение оплачиваемого квартала</w:t>
            </w:r>
          </w:p>
        </w:tc>
        <w:tc>
          <w:tcPr>
            <w:tcW w:w="2431" w:type="dxa"/>
          </w:tcPr>
          <w:p w:rsidR="00771C6C" w:rsidRPr="00EB0FC2" w:rsidRDefault="00771C6C" w:rsidP="00C24A71">
            <w:pPr>
              <w:rPr>
                <w:sz w:val="16"/>
                <w:szCs w:val="16"/>
              </w:rPr>
            </w:pPr>
          </w:p>
        </w:tc>
        <w:tc>
          <w:tcPr>
            <w:tcW w:w="1565" w:type="dxa"/>
          </w:tcPr>
          <w:p w:rsidR="00771C6C" w:rsidRPr="00EB0FC2" w:rsidRDefault="00771C6C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Минимальный размер заработной платы. </w:t>
            </w:r>
          </w:p>
        </w:tc>
        <w:tc>
          <w:tcPr>
            <w:tcW w:w="1581" w:type="dxa"/>
            <w:gridSpan w:val="2"/>
          </w:tcPr>
          <w:p w:rsidR="00771C6C" w:rsidRPr="00EB0FC2" w:rsidRDefault="00771C6C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Тип радиослужбы</w:t>
            </w:r>
          </w:p>
        </w:tc>
      </w:tr>
      <w:tr w:rsidR="00931E04" w:rsidRPr="00421875" w:rsidTr="00125793">
        <w:trPr>
          <w:trHeight w:val="738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5) Периодическая плата за использование РЧС направляется: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</w:tr>
      <w:tr w:rsidR="00931E04" w:rsidRPr="00421875" w:rsidTr="00125793">
        <w:trPr>
          <w:trHeight w:val="53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в общий бюджет государства 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В соответствии законодательством РК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Плата за использование радиочастотного спектра с 2012 года в полном объеме перечисляется в федеральный бюджет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 (50%)</w:t>
            </w:r>
          </w:p>
        </w:tc>
        <w:tc>
          <w:tcPr>
            <w:tcW w:w="1573" w:type="dxa"/>
          </w:tcPr>
          <w:p w:rsidR="009A1FBF" w:rsidRPr="00EB0FC2" w:rsidRDefault="00931E04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931E04" w:rsidRPr="00421875" w:rsidTr="00125793">
        <w:trPr>
          <w:trHeight w:val="53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во внебюджетный фонд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 (50%)</w:t>
            </w:r>
          </w:p>
        </w:tc>
        <w:tc>
          <w:tcPr>
            <w:tcW w:w="1573" w:type="dxa"/>
          </w:tcPr>
          <w:p w:rsidR="009A1FBF" w:rsidRPr="00EB0FC2" w:rsidRDefault="00931E04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</w:tr>
      <w:tr w:rsidR="00931E04" w:rsidRPr="00421875" w:rsidTr="00125793">
        <w:trPr>
          <w:trHeight w:val="451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6) На какие цели расходуется плата за использование РЧС:  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Общий бюджет, регулируется государством 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  <w:noWrap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</w:tr>
      <w:tr w:rsidR="00931E04" w:rsidRPr="00421875" w:rsidTr="00125793">
        <w:trPr>
          <w:trHeight w:val="630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конверсия РЧС 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Да, косвенно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Непосредственного зачисления средств от платы за РЧС в специальные бюджетные фонды не предусмотрено, но проведение конверсии и компенсация затрат на регулирование РЧС финансируется бюджетом.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73" w:type="dxa"/>
          </w:tcPr>
          <w:p w:rsidR="009A1FBF" w:rsidRPr="00EB0FC2" w:rsidRDefault="00931E04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931E04" w:rsidRPr="00421875" w:rsidTr="00125793">
        <w:trPr>
          <w:trHeight w:val="53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компенсация затрат на регулирование РЧС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Да, косвенно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73" w:type="dxa"/>
          </w:tcPr>
          <w:p w:rsidR="009A1FBF" w:rsidRPr="00EB0FC2" w:rsidRDefault="00931E04" w:rsidP="00C24A71">
            <w:pPr>
              <w:rPr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</w:tr>
      <w:tr w:rsidR="00931E04" w:rsidRPr="00421875" w:rsidTr="00125793">
        <w:trPr>
          <w:trHeight w:val="315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иные цели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bCs/>
                <w:sz w:val="20"/>
                <w:szCs w:val="16"/>
              </w:rPr>
            </w:pP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 xml:space="preserve">В соответствии с ФЗ «О связи» предполагаются обеспечение системы контроля радиочастот и  </w:t>
            </w:r>
            <w:r w:rsidRPr="00EB0FC2">
              <w:rPr>
                <w:sz w:val="16"/>
                <w:szCs w:val="16"/>
              </w:rPr>
              <w:br/>
              <w:t>перевод РЭС гражданского назначения в другие полосы частот.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7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</w:p>
        </w:tc>
      </w:tr>
      <w:tr w:rsidR="00931E04" w:rsidRPr="00421875" w:rsidTr="00125793">
        <w:trPr>
          <w:trHeight w:val="53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7) При разовой плате за РЧС применяется практика 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003" w:type="dxa"/>
          </w:tcPr>
          <w:p w:rsidR="009A1FBF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Согласно законодательству РФ понятие «разовая плата» и практика, описанная в п.7, не взаимосвязаны</w:t>
            </w:r>
            <w:r w:rsidR="00766395">
              <w:rPr>
                <w:sz w:val="16"/>
                <w:szCs w:val="16"/>
              </w:rPr>
              <w:t xml:space="preserve">. </w:t>
            </w:r>
          </w:p>
          <w:p w:rsidR="00766395" w:rsidRPr="00EB0FC2" w:rsidRDefault="00766395" w:rsidP="00C24A71">
            <w:pPr>
              <w:rPr>
                <w:sz w:val="16"/>
                <w:szCs w:val="16"/>
              </w:rPr>
            </w:pPr>
            <w:r w:rsidRPr="00766395">
              <w:rPr>
                <w:sz w:val="16"/>
                <w:szCs w:val="16"/>
              </w:rPr>
              <w:t>В случае проведения торгов в форме аукциона на получение лицензии на оказание услуг связи с использованием радиочастотного спектра разовой платой за использование радиочастотного спектра являются денежные средства, полученные от победителя торгов в качестве оплаты предмета торгов.</w:t>
            </w: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</w:tr>
      <w:tr w:rsidR="00931E04" w:rsidRPr="00421875" w:rsidTr="00125793">
        <w:trPr>
          <w:trHeight w:val="53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проведения тендеров (конкурсов) 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В случае если заявленная необходимость в радиочастотном ресурсе Украины превышает его фактическое наличие, то полосы, номиналы радиочастот предоставляются в пользование исключительно на конкурсной или тендерной основе в соответствии с требованиями Закона Украины «О радиочастотном ресурсе».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73" w:type="dxa"/>
          </w:tcPr>
          <w:p w:rsidR="009A1FBF" w:rsidRPr="00EB0FC2" w:rsidRDefault="00931E04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</w:tr>
      <w:tr w:rsidR="00931E04" w:rsidRPr="00421875" w:rsidTr="00125793">
        <w:trPr>
          <w:trHeight w:val="267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проведения аукционов 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73" w:type="dxa"/>
          </w:tcPr>
          <w:p w:rsidR="009A1FBF" w:rsidRPr="00EB0FC2" w:rsidRDefault="00931E04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</w:tr>
      <w:tr w:rsidR="00931E04" w:rsidRPr="00421875" w:rsidTr="00125793">
        <w:trPr>
          <w:trHeight w:val="1260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 xml:space="preserve">продажи лицензий (разрешений) 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sz w:val="16"/>
                <w:szCs w:val="16"/>
              </w:rPr>
              <w:t>Лицензии выдаются на виды деятельности в области связи. На использование радиочастотного спектра выдается отдельный разрешительный документ (Частотное присвоение).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Да</w:t>
            </w: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  <w:tc>
          <w:tcPr>
            <w:tcW w:w="1573" w:type="dxa"/>
          </w:tcPr>
          <w:p w:rsidR="009A1FBF" w:rsidRPr="00EB0FC2" w:rsidRDefault="00931E04" w:rsidP="00C24A71">
            <w:pPr>
              <w:rPr>
                <w:b/>
                <w:sz w:val="20"/>
                <w:szCs w:val="16"/>
              </w:rPr>
            </w:pPr>
            <w:r w:rsidRPr="00EB0FC2">
              <w:rPr>
                <w:b/>
                <w:sz w:val="20"/>
                <w:szCs w:val="16"/>
              </w:rPr>
              <w:t>Нет</w:t>
            </w:r>
          </w:p>
        </w:tc>
      </w:tr>
      <w:tr w:rsidR="00931E04" w:rsidRPr="00421875" w:rsidTr="00125793">
        <w:trPr>
          <w:trHeight w:val="419"/>
        </w:trPr>
        <w:tc>
          <w:tcPr>
            <w:tcW w:w="1542" w:type="dxa"/>
          </w:tcPr>
          <w:p w:rsidR="009A1FBF" w:rsidRPr="00EB0FC2" w:rsidRDefault="009A1FBF" w:rsidP="000A40F6">
            <w:pPr>
              <w:jc w:val="left"/>
              <w:rPr>
                <w:b/>
                <w:bCs/>
                <w:sz w:val="16"/>
                <w:szCs w:val="16"/>
              </w:rPr>
            </w:pPr>
            <w:r w:rsidRPr="00EB0FC2">
              <w:rPr>
                <w:b/>
                <w:bCs/>
                <w:sz w:val="16"/>
                <w:szCs w:val="16"/>
              </w:rPr>
              <w:t>другие формы взимания платы</w:t>
            </w:r>
          </w:p>
        </w:tc>
        <w:tc>
          <w:tcPr>
            <w:tcW w:w="1676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Возможны в случае заключения инвестиционного договора</w:t>
            </w:r>
          </w:p>
        </w:tc>
        <w:tc>
          <w:tcPr>
            <w:tcW w:w="1532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Нет</w:t>
            </w:r>
          </w:p>
        </w:tc>
        <w:tc>
          <w:tcPr>
            <w:tcW w:w="2127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Разовая плата за РЧС взимается только согласно Прейскуранту (см. ответ на вопрос № 2)</w:t>
            </w:r>
          </w:p>
        </w:tc>
        <w:tc>
          <w:tcPr>
            <w:tcW w:w="1775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003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2431" w:type="dxa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</w:p>
        </w:tc>
        <w:tc>
          <w:tcPr>
            <w:tcW w:w="1573" w:type="dxa"/>
            <w:gridSpan w:val="2"/>
          </w:tcPr>
          <w:p w:rsidR="009A1FBF" w:rsidRPr="00EB0FC2" w:rsidRDefault="009A1FBF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Нет</w:t>
            </w:r>
          </w:p>
        </w:tc>
        <w:tc>
          <w:tcPr>
            <w:tcW w:w="1573" w:type="dxa"/>
          </w:tcPr>
          <w:p w:rsidR="009A1FBF" w:rsidRPr="00EB0FC2" w:rsidRDefault="00931E04" w:rsidP="00C24A71">
            <w:pPr>
              <w:rPr>
                <w:sz w:val="16"/>
                <w:szCs w:val="16"/>
              </w:rPr>
            </w:pPr>
            <w:r w:rsidRPr="00EB0FC2">
              <w:rPr>
                <w:sz w:val="16"/>
                <w:szCs w:val="16"/>
              </w:rPr>
              <w:t>Возможны в случае заключения инвестиционного договора</w:t>
            </w:r>
          </w:p>
        </w:tc>
      </w:tr>
    </w:tbl>
    <w:p w:rsidR="00771C6C" w:rsidRDefault="00771C6C" w:rsidP="00F053A0">
      <w:pPr>
        <w:spacing w:after="120"/>
      </w:pPr>
    </w:p>
    <w:p w:rsidR="00771C6C" w:rsidRDefault="00771C6C" w:rsidP="00F053A0">
      <w:pPr>
        <w:spacing w:after="120"/>
      </w:pPr>
    </w:p>
    <w:p w:rsidR="00771C6C" w:rsidRDefault="00771C6C" w:rsidP="00F053A0">
      <w:pPr>
        <w:spacing w:after="120"/>
      </w:pPr>
    </w:p>
    <w:p w:rsidR="00771C6C" w:rsidRDefault="00771C6C" w:rsidP="00F053A0">
      <w:pPr>
        <w:spacing w:after="120"/>
      </w:pPr>
    </w:p>
    <w:p w:rsidR="00D417D0" w:rsidRDefault="00D417D0" w:rsidP="00F053A0">
      <w:pPr>
        <w:spacing w:after="120"/>
      </w:pPr>
    </w:p>
    <w:p w:rsidR="00D417D0" w:rsidRDefault="00D417D0" w:rsidP="00483201">
      <w:pPr>
        <w:spacing w:after="120"/>
        <w:ind w:firstLine="709"/>
      </w:pPr>
    </w:p>
    <w:sectPr w:rsidR="00D417D0" w:rsidSect="00421875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E08" w:rsidRDefault="00375E08" w:rsidP="00503486">
      <w:r>
        <w:separator/>
      </w:r>
    </w:p>
  </w:endnote>
  <w:endnote w:type="continuationSeparator" w:id="0">
    <w:p w:rsidR="00375E08" w:rsidRDefault="00375E08" w:rsidP="0050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E08" w:rsidRDefault="00375E08" w:rsidP="00503486">
      <w:r>
        <w:separator/>
      </w:r>
    </w:p>
  </w:footnote>
  <w:footnote w:type="continuationSeparator" w:id="0">
    <w:p w:rsidR="00375E08" w:rsidRDefault="00375E08" w:rsidP="00503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7D0" w:rsidRDefault="00EB0BCB" w:rsidP="00B876EE">
    <w:pPr>
      <w:pStyle w:val="af2"/>
      <w:jc w:val="right"/>
    </w:pPr>
    <w:r>
      <w:t>ПРОЕКТ</w:t>
    </w:r>
  </w:p>
  <w:p w:rsidR="00D417D0" w:rsidRPr="00B876EE" w:rsidRDefault="00D417D0" w:rsidP="00B876EE">
    <w:pPr>
      <w:pStyle w:val="af2"/>
      <w:jc w:val="right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56C54"/>
    <w:multiLevelType w:val="multilevel"/>
    <w:tmpl w:val="509E308C"/>
    <w:lvl w:ilvl="0">
      <w:start w:val="1"/>
      <w:numFmt w:val="bullet"/>
      <w:pStyle w:val="EditorsNote"/>
      <w:lvlText w:val="-"/>
      <w:lvlJc w:val="left"/>
      <w:pPr>
        <w:tabs>
          <w:tab w:val="num" w:pos="644"/>
        </w:tabs>
        <w:ind w:left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315"/>
    <w:rsid w:val="000000B4"/>
    <w:rsid w:val="000001AA"/>
    <w:rsid w:val="0000062E"/>
    <w:rsid w:val="00001F21"/>
    <w:rsid w:val="00002A90"/>
    <w:rsid w:val="00002C0A"/>
    <w:rsid w:val="000037CF"/>
    <w:rsid w:val="00003C76"/>
    <w:rsid w:val="000047C6"/>
    <w:rsid w:val="00007EE7"/>
    <w:rsid w:val="00011313"/>
    <w:rsid w:val="000162DA"/>
    <w:rsid w:val="0001698A"/>
    <w:rsid w:val="00020A90"/>
    <w:rsid w:val="000211DE"/>
    <w:rsid w:val="00021764"/>
    <w:rsid w:val="00022E4B"/>
    <w:rsid w:val="00023DCF"/>
    <w:rsid w:val="00023F3A"/>
    <w:rsid w:val="00025D1D"/>
    <w:rsid w:val="0002633F"/>
    <w:rsid w:val="00026A65"/>
    <w:rsid w:val="00031143"/>
    <w:rsid w:val="00031A05"/>
    <w:rsid w:val="00033D97"/>
    <w:rsid w:val="00033FD1"/>
    <w:rsid w:val="00035E09"/>
    <w:rsid w:val="00042B60"/>
    <w:rsid w:val="00042D43"/>
    <w:rsid w:val="0004457E"/>
    <w:rsid w:val="00045165"/>
    <w:rsid w:val="0004594A"/>
    <w:rsid w:val="00046A52"/>
    <w:rsid w:val="00046FF7"/>
    <w:rsid w:val="00047881"/>
    <w:rsid w:val="00050297"/>
    <w:rsid w:val="00050ED8"/>
    <w:rsid w:val="0005106A"/>
    <w:rsid w:val="000555D2"/>
    <w:rsid w:val="00056AFC"/>
    <w:rsid w:val="000570B4"/>
    <w:rsid w:val="000605F1"/>
    <w:rsid w:val="0006077B"/>
    <w:rsid w:val="00062321"/>
    <w:rsid w:val="00064F13"/>
    <w:rsid w:val="00067D50"/>
    <w:rsid w:val="000701D6"/>
    <w:rsid w:val="00070B02"/>
    <w:rsid w:val="0007265F"/>
    <w:rsid w:val="00072D5D"/>
    <w:rsid w:val="0007385A"/>
    <w:rsid w:val="00073949"/>
    <w:rsid w:val="00074398"/>
    <w:rsid w:val="000765D2"/>
    <w:rsid w:val="00076AED"/>
    <w:rsid w:val="00077794"/>
    <w:rsid w:val="00077AF2"/>
    <w:rsid w:val="00077B43"/>
    <w:rsid w:val="000814BA"/>
    <w:rsid w:val="0008410F"/>
    <w:rsid w:val="00084117"/>
    <w:rsid w:val="00084335"/>
    <w:rsid w:val="00084F26"/>
    <w:rsid w:val="00085814"/>
    <w:rsid w:val="00085F77"/>
    <w:rsid w:val="00090B53"/>
    <w:rsid w:val="00091171"/>
    <w:rsid w:val="00092E65"/>
    <w:rsid w:val="0009335F"/>
    <w:rsid w:val="00093A6C"/>
    <w:rsid w:val="00093A6E"/>
    <w:rsid w:val="00093FDD"/>
    <w:rsid w:val="000942B5"/>
    <w:rsid w:val="00097387"/>
    <w:rsid w:val="00097C02"/>
    <w:rsid w:val="000A00CA"/>
    <w:rsid w:val="000A1792"/>
    <w:rsid w:val="000A1C0B"/>
    <w:rsid w:val="000A40F6"/>
    <w:rsid w:val="000A440C"/>
    <w:rsid w:val="000A476B"/>
    <w:rsid w:val="000A514C"/>
    <w:rsid w:val="000A6CB9"/>
    <w:rsid w:val="000A7A9C"/>
    <w:rsid w:val="000B02AB"/>
    <w:rsid w:val="000B053A"/>
    <w:rsid w:val="000B0E22"/>
    <w:rsid w:val="000B2802"/>
    <w:rsid w:val="000B371B"/>
    <w:rsid w:val="000B4CA5"/>
    <w:rsid w:val="000B5060"/>
    <w:rsid w:val="000B6FC8"/>
    <w:rsid w:val="000C011A"/>
    <w:rsid w:val="000C1218"/>
    <w:rsid w:val="000C2367"/>
    <w:rsid w:val="000C2810"/>
    <w:rsid w:val="000C2B01"/>
    <w:rsid w:val="000C3084"/>
    <w:rsid w:val="000C35B7"/>
    <w:rsid w:val="000C3C14"/>
    <w:rsid w:val="000C46DF"/>
    <w:rsid w:val="000C5873"/>
    <w:rsid w:val="000C6622"/>
    <w:rsid w:val="000C67C9"/>
    <w:rsid w:val="000D036C"/>
    <w:rsid w:val="000D03AC"/>
    <w:rsid w:val="000D05C4"/>
    <w:rsid w:val="000D0664"/>
    <w:rsid w:val="000D1E92"/>
    <w:rsid w:val="000D2BA3"/>
    <w:rsid w:val="000D2BEB"/>
    <w:rsid w:val="000D38A7"/>
    <w:rsid w:val="000D4315"/>
    <w:rsid w:val="000D5527"/>
    <w:rsid w:val="000D7EF9"/>
    <w:rsid w:val="000E1245"/>
    <w:rsid w:val="000E1996"/>
    <w:rsid w:val="000E1FE2"/>
    <w:rsid w:val="000E243E"/>
    <w:rsid w:val="000E3CF4"/>
    <w:rsid w:val="000E5EA1"/>
    <w:rsid w:val="000F1317"/>
    <w:rsid w:val="000F3309"/>
    <w:rsid w:val="000F3F73"/>
    <w:rsid w:val="000F6105"/>
    <w:rsid w:val="000F7CC2"/>
    <w:rsid w:val="00100A29"/>
    <w:rsid w:val="001036CC"/>
    <w:rsid w:val="00110C53"/>
    <w:rsid w:val="00110CA3"/>
    <w:rsid w:val="00112FCD"/>
    <w:rsid w:val="0011363D"/>
    <w:rsid w:val="00114010"/>
    <w:rsid w:val="0011645A"/>
    <w:rsid w:val="00116476"/>
    <w:rsid w:val="0011707D"/>
    <w:rsid w:val="00117289"/>
    <w:rsid w:val="0012018D"/>
    <w:rsid w:val="001211D8"/>
    <w:rsid w:val="001218F9"/>
    <w:rsid w:val="00121E27"/>
    <w:rsid w:val="001228DD"/>
    <w:rsid w:val="00122CAB"/>
    <w:rsid w:val="001234CD"/>
    <w:rsid w:val="00125793"/>
    <w:rsid w:val="00125E58"/>
    <w:rsid w:val="0012763B"/>
    <w:rsid w:val="00127A9D"/>
    <w:rsid w:val="001301FC"/>
    <w:rsid w:val="0013113B"/>
    <w:rsid w:val="001335C6"/>
    <w:rsid w:val="00133660"/>
    <w:rsid w:val="001347D2"/>
    <w:rsid w:val="00135E28"/>
    <w:rsid w:val="00135F05"/>
    <w:rsid w:val="00136BAE"/>
    <w:rsid w:val="00137776"/>
    <w:rsid w:val="001405CB"/>
    <w:rsid w:val="001405D1"/>
    <w:rsid w:val="00142870"/>
    <w:rsid w:val="001444EA"/>
    <w:rsid w:val="0014722D"/>
    <w:rsid w:val="001475A1"/>
    <w:rsid w:val="00150048"/>
    <w:rsid w:val="00154699"/>
    <w:rsid w:val="00156D2F"/>
    <w:rsid w:val="001606C3"/>
    <w:rsid w:val="001628FD"/>
    <w:rsid w:val="00162AF7"/>
    <w:rsid w:val="00163264"/>
    <w:rsid w:val="00165AB5"/>
    <w:rsid w:val="001666D1"/>
    <w:rsid w:val="00167C0C"/>
    <w:rsid w:val="00167D38"/>
    <w:rsid w:val="0017015E"/>
    <w:rsid w:val="00171A30"/>
    <w:rsid w:val="00173231"/>
    <w:rsid w:val="00174855"/>
    <w:rsid w:val="00174EB5"/>
    <w:rsid w:val="00176BC7"/>
    <w:rsid w:val="0017743C"/>
    <w:rsid w:val="00177A95"/>
    <w:rsid w:val="00180AC5"/>
    <w:rsid w:val="00181389"/>
    <w:rsid w:val="00181C29"/>
    <w:rsid w:val="00182C70"/>
    <w:rsid w:val="00183121"/>
    <w:rsid w:val="001852C9"/>
    <w:rsid w:val="00185F08"/>
    <w:rsid w:val="00186AC0"/>
    <w:rsid w:val="00190344"/>
    <w:rsid w:val="00190A42"/>
    <w:rsid w:val="00190CE8"/>
    <w:rsid w:val="00190EBE"/>
    <w:rsid w:val="0019319E"/>
    <w:rsid w:val="00193F0A"/>
    <w:rsid w:val="0019466C"/>
    <w:rsid w:val="001971BC"/>
    <w:rsid w:val="00197396"/>
    <w:rsid w:val="001A065E"/>
    <w:rsid w:val="001A12AD"/>
    <w:rsid w:val="001A2645"/>
    <w:rsid w:val="001A312D"/>
    <w:rsid w:val="001A35E0"/>
    <w:rsid w:val="001A3844"/>
    <w:rsid w:val="001A4841"/>
    <w:rsid w:val="001A690E"/>
    <w:rsid w:val="001B23F9"/>
    <w:rsid w:val="001B2A54"/>
    <w:rsid w:val="001B3518"/>
    <w:rsid w:val="001B570C"/>
    <w:rsid w:val="001B6DE8"/>
    <w:rsid w:val="001B72DF"/>
    <w:rsid w:val="001C0D2B"/>
    <w:rsid w:val="001C32C5"/>
    <w:rsid w:val="001C38CA"/>
    <w:rsid w:val="001C5373"/>
    <w:rsid w:val="001C5477"/>
    <w:rsid w:val="001C5AA9"/>
    <w:rsid w:val="001D0A0C"/>
    <w:rsid w:val="001D4515"/>
    <w:rsid w:val="001E19A6"/>
    <w:rsid w:val="001E2A26"/>
    <w:rsid w:val="001E32D4"/>
    <w:rsid w:val="001E3C93"/>
    <w:rsid w:val="001E44DB"/>
    <w:rsid w:val="001E5986"/>
    <w:rsid w:val="001E5F0B"/>
    <w:rsid w:val="001E698E"/>
    <w:rsid w:val="001E7781"/>
    <w:rsid w:val="001F069C"/>
    <w:rsid w:val="001F086C"/>
    <w:rsid w:val="001F0907"/>
    <w:rsid w:val="001F135E"/>
    <w:rsid w:val="001F1516"/>
    <w:rsid w:val="001F1C58"/>
    <w:rsid w:val="001F203A"/>
    <w:rsid w:val="001F293C"/>
    <w:rsid w:val="001F2DBC"/>
    <w:rsid w:val="001F357A"/>
    <w:rsid w:val="001F563B"/>
    <w:rsid w:val="001F5D41"/>
    <w:rsid w:val="001F72C7"/>
    <w:rsid w:val="002003D3"/>
    <w:rsid w:val="00201855"/>
    <w:rsid w:val="002021A5"/>
    <w:rsid w:val="00203051"/>
    <w:rsid w:val="00204222"/>
    <w:rsid w:val="00204CF1"/>
    <w:rsid w:val="00206FBE"/>
    <w:rsid w:val="0020726C"/>
    <w:rsid w:val="00210231"/>
    <w:rsid w:val="00210A4B"/>
    <w:rsid w:val="00210EA1"/>
    <w:rsid w:val="00215433"/>
    <w:rsid w:val="002158C1"/>
    <w:rsid w:val="002159EE"/>
    <w:rsid w:val="00221E77"/>
    <w:rsid w:val="0022324F"/>
    <w:rsid w:val="00223DD6"/>
    <w:rsid w:val="00224BE8"/>
    <w:rsid w:val="00227488"/>
    <w:rsid w:val="00230FB3"/>
    <w:rsid w:val="00231E0A"/>
    <w:rsid w:val="00232107"/>
    <w:rsid w:val="0023318E"/>
    <w:rsid w:val="00233270"/>
    <w:rsid w:val="002365B3"/>
    <w:rsid w:val="002366F0"/>
    <w:rsid w:val="0023700D"/>
    <w:rsid w:val="002374DE"/>
    <w:rsid w:val="002402A9"/>
    <w:rsid w:val="0024040C"/>
    <w:rsid w:val="00240432"/>
    <w:rsid w:val="00241126"/>
    <w:rsid w:val="00243233"/>
    <w:rsid w:val="002441CC"/>
    <w:rsid w:val="002450F8"/>
    <w:rsid w:val="00247AE8"/>
    <w:rsid w:val="00247FD4"/>
    <w:rsid w:val="00251FB6"/>
    <w:rsid w:val="00252D8B"/>
    <w:rsid w:val="0025423E"/>
    <w:rsid w:val="0025506D"/>
    <w:rsid w:val="00260F94"/>
    <w:rsid w:val="00263EC4"/>
    <w:rsid w:val="00264719"/>
    <w:rsid w:val="00266A6F"/>
    <w:rsid w:val="00267A91"/>
    <w:rsid w:val="002746EB"/>
    <w:rsid w:val="0027493C"/>
    <w:rsid w:val="002768A0"/>
    <w:rsid w:val="002807E7"/>
    <w:rsid w:val="002808E9"/>
    <w:rsid w:val="00280ED5"/>
    <w:rsid w:val="002828A5"/>
    <w:rsid w:val="0028351D"/>
    <w:rsid w:val="00284F18"/>
    <w:rsid w:val="00286AE9"/>
    <w:rsid w:val="002870AF"/>
    <w:rsid w:val="0028764B"/>
    <w:rsid w:val="002879C5"/>
    <w:rsid w:val="002903E2"/>
    <w:rsid w:val="002907A8"/>
    <w:rsid w:val="002907D0"/>
    <w:rsid w:val="00295148"/>
    <w:rsid w:val="00296934"/>
    <w:rsid w:val="0029742C"/>
    <w:rsid w:val="002974BC"/>
    <w:rsid w:val="00297C7B"/>
    <w:rsid w:val="002A0A25"/>
    <w:rsid w:val="002A4059"/>
    <w:rsid w:val="002B0FE4"/>
    <w:rsid w:val="002B48DD"/>
    <w:rsid w:val="002B5F59"/>
    <w:rsid w:val="002B65FC"/>
    <w:rsid w:val="002C005E"/>
    <w:rsid w:val="002C1870"/>
    <w:rsid w:val="002C2740"/>
    <w:rsid w:val="002C6406"/>
    <w:rsid w:val="002C706C"/>
    <w:rsid w:val="002C7FEA"/>
    <w:rsid w:val="002D31B4"/>
    <w:rsid w:val="002D4554"/>
    <w:rsid w:val="002D4A83"/>
    <w:rsid w:val="002D5425"/>
    <w:rsid w:val="002D54F3"/>
    <w:rsid w:val="002D5C42"/>
    <w:rsid w:val="002D5EFA"/>
    <w:rsid w:val="002E0040"/>
    <w:rsid w:val="002E4D2C"/>
    <w:rsid w:val="002E4EC2"/>
    <w:rsid w:val="002E6051"/>
    <w:rsid w:val="002E6550"/>
    <w:rsid w:val="002F0017"/>
    <w:rsid w:val="002F03D9"/>
    <w:rsid w:val="002F0D03"/>
    <w:rsid w:val="002F0EB9"/>
    <w:rsid w:val="002F2EDF"/>
    <w:rsid w:val="002F31F6"/>
    <w:rsid w:val="002F398C"/>
    <w:rsid w:val="002F3A7D"/>
    <w:rsid w:val="002F49FD"/>
    <w:rsid w:val="002F5113"/>
    <w:rsid w:val="002F7514"/>
    <w:rsid w:val="00300503"/>
    <w:rsid w:val="00300A16"/>
    <w:rsid w:val="003010B6"/>
    <w:rsid w:val="00301732"/>
    <w:rsid w:val="00301A69"/>
    <w:rsid w:val="00302417"/>
    <w:rsid w:val="00302B96"/>
    <w:rsid w:val="0030342D"/>
    <w:rsid w:val="00303644"/>
    <w:rsid w:val="00303A37"/>
    <w:rsid w:val="00305089"/>
    <w:rsid w:val="00305199"/>
    <w:rsid w:val="0030601C"/>
    <w:rsid w:val="003068B5"/>
    <w:rsid w:val="00310620"/>
    <w:rsid w:val="00313553"/>
    <w:rsid w:val="00314594"/>
    <w:rsid w:val="00314C2B"/>
    <w:rsid w:val="0031604A"/>
    <w:rsid w:val="00322A9C"/>
    <w:rsid w:val="00323407"/>
    <w:rsid w:val="003243B6"/>
    <w:rsid w:val="00324567"/>
    <w:rsid w:val="00324D46"/>
    <w:rsid w:val="00325057"/>
    <w:rsid w:val="00327FDA"/>
    <w:rsid w:val="00332F9B"/>
    <w:rsid w:val="00333584"/>
    <w:rsid w:val="00334A24"/>
    <w:rsid w:val="00335D9D"/>
    <w:rsid w:val="00341049"/>
    <w:rsid w:val="00341FEE"/>
    <w:rsid w:val="00342AF1"/>
    <w:rsid w:val="003437E7"/>
    <w:rsid w:val="00343A6F"/>
    <w:rsid w:val="00344A43"/>
    <w:rsid w:val="0034554E"/>
    <w:rsid w:val="00345C22"/>
    <w:rsid w:val="0034611C"/>
    <w:rsid w:val="00350A79"/>
    <w:rsid w:val="00356066"/>
    <w:rsid w:val="0035626B"/>
    <w:rsid w:val="00357521"/>
    <w:rsid w:val="00361816"/>
    <w:rsid w:val="00362924"/>
    <w:rsid w:val="003633ED"/>
    <w:rsid w:val="003661C3"/>
    <w:rsid w:val="00366C4A"/>
    <w:rsid w:val="00367005"/>
    <w:rsid w:val="0036791B"/>
    <w:rsid w:val="00372337"/>
    <w:rsid w:val="00373A06"/>
    <w:rsid w:val="00374CB4"/>
    <w:rsid w:val="0037517B"/>
    <w:rsid w:val="003751A2"/>
    <w:rsid w:val="00375B3D"/>
    <w:rsid w:val="00375E08"/>
    <w:rsid w:val="00376B7D"/>
    <w:rsid w:val="00376DB6"/>
    <w:rsid w:val="00381747"/>
    <w:rsid w:val="00381A4B"/>
    <w:rsid w:val="00383E38"/>
    <w:rsid w:val="003862BE"/>
    <w:rsid w:val="00392147"/>
    <w:rsid w:val="00392636"/>
    <w:rsid w:val="00394009"/>
    <w:rsid w:val="00395A5D"/>
    <w:rsid w:val="00396D96"/>
    <w:rsid w:val="003A03C7"/>
    <w:rsid w:val="003A0FE8"/>
    <w:rsid w:val="003A1A44"/>
    <w:rsid w:val="003A2386"/>
    <w:rsid w:val="003A25C0"/>
    <w:rsid w:val="003A3188"/>
    <w:rsid w:val="003A324F"/>
    <w:rsid w:val="003A339A"/>
    <w:rsid w:val="003A49BF"/>
    <w:rsid w:val="003A57E8"/>
    <w:rsid w:val="003A6055"/>
    <w:rsid w:val="003B0F43"/>
    <w:rsid w:val="003B30C3"/>
    <w:rsid w:val="003B524B"/>
    <w:rsid w:val="003B6040"/>
    <w:rsid w:val="003C078D"/>
    <w:rsid w:val="003C09C9"/>
    <w:rsid w:val="003C130B"/>
    <w:rsid w:val="003C2206"/>
    <w:rsid w:val="003C2217"/>
    <w:rsid w:val="003C2338"/>
    <w:rsid w:val="003C3B9F"/>
    <w:rsid w:val="003C54DE"/>
    <w:rsid w:val="003C5A73"/>
    <w:rsid w:val="003C6FEA"/>
    <w:rsid w:val="003D11A3"/>
    <w:rsid w:val="003D3135"/>
    <w:rsid w:val="003D43E8"/>
    <w:rsid w:val="003D4784"/>
    <w:rsid w:val="003D5EF8"/>
    <w:rsid w:val="003D72D8"/>
    <w:rsid w:val="003D76EA"/>
    <w:rsid w:val="003D7B1F"/>
    <w:rsid w:val="003E19FF"/>
    <w:rsid w:val="003E44D5"/>
    <w:rsid w:val="003E50A0"/>
    <w:rsid w:val="003E7111"/>
    <w:rsid w:val="003F1DE1"/>
    <w:rsid w:val="003F221F"/>
    <w:rsid w:val="003F2975"/>
    <w:rsid w:val="003F3BC0"/>
    <w:rsid w:val="003F66D2"/>
    <w:rsid w:val="003F71FA"/>
    <w:rsid w:val="003F725D"/>
    <w:rsid w:val="00402C56"/>
    <w:rsid w:val="00403071"/>
    <w:rsid w:val="00405699"/>
    <w:rsid w:val="0040636E"/>
    <w:rsid w:val="00407E06"/>
    <w:rsid w:val="0041060A"/>
    <w:rsid w:val="004109FD"/>
    <w:rsid w:val="004115F0"/>
    <w:rsid w:val="0041174C"/>
    <w:rsid w:val="00412423"/>
    <w:rsid w:val="00413BB5"/>
    <w:rsid w:val="00415F47"/>
    <w:rsid w:val="00416BD4"/>
    <w:rsid w:val="00421875"/>
    <w:rsid w:val="004228D0"/>
    <w:rsid w:val="00425CF6"/>
    <w:rsid w:val="004316D1"/>
    <w:rsid w:val="0043283A"/>
    <w:rsid w:val="00436214"/>
    <w:rsid w:val="00437A3E"/>
    <w:rsid w:val="00440706"/>
    <w:rsid w:val="00444926"/>
    <w:rsid w:val="004455BD"/>
    <w:rsid w:val="004456FB"/>
    <w:rsid w:val="00445BB2"/>
    <w:rsid w:val="00446F7D"/>
    <w:rsid w:val="00447C8D"/>
    <w:rsid w:val="00450F48"/>
    <w:rsid w:val="004524E6"/>
    <w:rsid w:val="00453F47"/>
    <w:rsid w:val="00453FDC"/>
    <w:rsid w:val="00454956"/>
    <w:rsid w:val="004550DD"/>
    <w:rsid w:val="00456F4B"/>
    <w:rsid w:val="00457BB6"/>
    <w:rsid w:val="00462974"/>
    <w:rsid w:val="00462D84"/>
    <w:rsid w:val="00462E46"/>
    <w:rsid w:val="00463718"/>
    <w:rsid w:val="00463995"/>
    <w:rsid w:val="00464136"/>
    <w:rsid w:val="004655B0"/>
    <w:rsid w:val="0046604D"/>
    <w:rsid w:val="00466A0B"/>
    <w:rsid w:val="004677B8"/>
    <w:rsid w:val="00471E22"/>
    <w:rsid w:val="004724E5"/>
    <w:rsid w:val="00477B8F"/>
    <w:rsid w:val="00477BD5"/>
    <w:rsid w:val="00481BE7"/>
    <w:rsid w:val="00482026"/>
    <w:rsid w:val="00483201"/>
    <w:rsid w:val="00483BE9"/>
    <w:rsid w:val="00484135"/>
    <w:rsid w:val="00484701"/>
    <w:rsid w:val="00486541"/>
    <w:rsid w:val="00486ECC"/>
    <w:rsid w:val="00490478"/>
    <w:rsid w:val="00493A2A"/>
    <w:rsid w:val="00493B6C"/>
    <w:rsid w:val="00493C5F"/>
    <w:rsid w:val="004949AF"/>
    <w:rsid w:val="00495821"/>
    <w:rsid w:val="004961A9"/>
    <w:rsid w:val="004A0366"/>
    <w:rsid w:val="004A0CBC"/>
    <w:rsid w:val="004A3B0B"/>
    <w:rsid w:val="004A44B1"/>
    <w:rsid w:val="004A5C27"/>
    <w:rsid w:val="004A6EF7"/>
    <w:rsid w:val="004B078A"/>
    <w:rsid w:val="004B1366"/>
    <w:rsid w:val="004B2894"/>
    <w:rsid w:val="004B3A55"/>
    <w:rsid w:val="004C0293"/>
    <w:rsid w:val="004C045A"/>
    <w:rsid w:val="004C13AC"/>
    <w:rsid w:val="004C2A96"/>
    <w:rsid w:val="004C2FB9"/>
    <w:rsid w:val="004C553E"/>
    <w:rsid w:val="004C58A4"/>
    <w:rsid w:val="004D0E2C"/>
    <w:rsid w:val="004D2AC0"/>
    <w:rsid w:val="004D2CBA"/>
    <w:rsid w:val="004D2D2D"/>
    <w:rsid w:val="004D6D15"/>
    <w:rsid w:val="004D786A"/>
    <w:rsid w:val="004D7E11"/>
    <w:rsid w:val="004E11D5"/>
    <w:rsid w:val="004E24CA"/>
    <w:rsid w:val="004E3847"/>
    <w:rsid w:val="004E48A8"/>
    <w:rsid w:val="004E6DA3"/>
    <w:rsid w:val="004E782E"/>
    <w:rsid w:val="004E7D86"/>
    <w:rsid w:val="004F117D"/>
    <w:rsid w:val="004F3E9D"/>
    <w:rsid w:val="004F591A"/>
    <w:rsid w:val="004F75F7"/>
    <w:rsid w:val="005002D0"/>
    <w:rsid w:val="00500375"/>
    <w:rsid w:val="005018B1"/>
    <w:rsid w:val="00503486"/>
    <w:rsid w:val="00507D6D"/>
    <w:rsid w:val="00511756"/>
    <w:rsid w:val="005118A8"/>
    <w:rsid w:val="005121F9"/>
    <w:rsid w:val="0051240B"/>
    <w:rsid w:val="005124C6"/>
    <w:rsid w:val="0051422F"/>
    <w:rsid w:val="00514A53"/>
    <w:rsid w:val="00515D4C"/>
    <w:rsid w:val="00515F33"/>
    <w:rsid w:val="005161C5"/>
    <w:rsid w:val="0051716F"/>
    <w:rsid w:val="0051748C"/>
    <w:rsid w:val="0051754D"/>
    <w:rsid w:val="005200F4"/>
    <w:rsid w:val="005250B9"/>
    <w:rsid w:val="00530540"/>
    <w:rsid w:val="00531821"/>
    <w:rsid w:val="00532E84"/>
    <w:rsid w:val="00536415"/>
    <w:rsid w:val="00536E0F"/>
    <w:rsid w:val="005403E3"/>
    <w:rsid w:val="00542222"/>
    <w:rsid w:val="00545841"/>
    <w:rsid w:val="00545844"/>
    <w:rsid w:val="00545F9D"/>
    <w:rsid w:val="0054633F"/>
    <w:rsid w:val="00551912"/>
    <w:rsid w:val="00555C2F"/>
    <w:rsid w:val="005560D0"/>
    <w:rsid w:val="00561835"/>
    <w:rsid w:val="00561926"/>
    <w:rsid w:val="00564E1B"/>
    <w:rsid w:val="0056553D"/>
    <w:rsid w:val="005655F5"/>
    <w:rsid w:val="00565CBB"/>
    <w:rsid w:val="0056740D"/>
    <w:rsid w:val="0057207D"/>
    <w:rsid w:val="005722F6"/>
    <w:rsid w:val="00572426"/>
    <w:rsid w:val="00573313"/>
    <w:rsid w:val="00576301"/>
    <w:rsid w:val="005818DA"/>
    <w:rsid w:val="00581AA6"/>
    <w:rsid w:val="00581DF1"/>
    <w:rsid w:val="0058200E"/>
    <w:rsid w:val="00582A49"/>
    <w:rsid w:val="00582D3C"/>
    <w:rsid w:val="0058687E"/>
    <w:rsid w:val="0058756B"/>
    <w:rsid w:val="005902CB"/>
    <w:rsid w:val="00590752"/>
    <w:rsid w:val="00591782"/>
    <w:rsid w:val="00594879"/>
    <w:rsid w:val="00595212"/>
    <w:rsid w:val="00595E28"/>
    <w:rsid w:val="005A13DC"/>
    <w:rsid w:val="005A14C7"/>
    <w:rsid w:val="005A3C67"/>
    <w:rsid w:val="005A428A"/>
    <w:rsid w:val="005A47AE"/>
    <w:rsid w:val="005A4F09"/>
    <w:rsid w:val="005A55B6"/>
    <w:rsid w:val="005A7BA1"/>
    <w:rsid w:val="005B0989"/>
    <w:rsid w:val="005B0B94"/>
    <w:rsid w:val="005B6F7A"/>
    <w:rsid w:val="005B7290"/>
    <w:rsid w:val="005C105A"/>
    <w:rsid w:val="005C2435"/>
    <w:rsid w:val="005C27D7"/>
    <w:rsid w:val="005C2D1E"/>
    <w:rsid w:val="005D1D1A"/>
    <w:rsid w:val="005D31AA"/>
    <w:rsid w:val="005D33E8"/>
    <w:rsid w:val="005D3DFC"/>
    <w:rsid w:val="005D4F75"/>
    <w:rsid w:val="005D70F9"/>
    <w:rsid w:val="005E227A"/>
    <w:rsid w:val="005E284F"/>
    <w:rsid w:val="005E2DB0"/>
    <w:rsid w:val="005F1FF9"/>
    <w:rsid w:val="005F213A"/>
    <w:rsid w:val="005F253F"/>
    <w:rsid w:val="005F2AFD"/>
    <w:rsid w:val="005F4162"/>
    <w:rsid w:val="005F6066"/>
    <w:rsid w:val="005F62A5"/>
    <w:rsid w:val="005F67F8"/>
    <w:rsid w:val="005F688D"/>
    <w:rsid w:val="00601E61"/>
    <w:rsid w:val="00602E67"/>
    <w:rsid w:val="00603863"/>
    <w:rsid w:val="00604784"/>
    <w:rsid w:val="00605B9B"/>
    <w:rsid w:val="00606E57"/>
    <w:rsid w:val="00612052"/>
    <w:rsid w:val="0061276D"/>
    <w:rsid w:val="00615D93"/>
    <w:rsid w:val="00616D43"/>
    <w:rsid w:val="00620879"/>
    <w:rsid w:val="00621329"/>
    <w:rsid w:val="00621A1B"/>
    <w:rsid w:val="00630EA0"/>
    <w:rsid w:val="0063406F"/>
    <w:rsid w:val="00635F14"/>
    <w:rsid w:val="00636817"/>
    <w:rsid w:val="00637A2C"/>
    <w:rsid w:val="00640CC2"/>
    <w:rsid w:val="006427D3"/>
    <w:rsid w:val="00643E4C"/>
    <w:rsid w:val="006445FC"/>
    <w:rsid w:val="006451F0"/>
    <w:rsid w:val="006463F9"/>
    <w:rsid w:val="006514EE"/>
    <w:rsid w:val="006545B7"/>
    <w:rsid w:val="006553C0"/>
    <w:rsid w:val="006571B6"/>
    <w:rsid w:val="00657483"/>
    <w:rsid w:val="00657AC6"/>
    <w:rsid w:val="00657B66"/>
    <w:rsid w:val="00660957"/>
    <w:rsid w:val="00660C9F"/>
    <w:rsid w:val="006611C0"/>
    <w:rsid w:val="00661E2B"/>
    <w:rsid w:val="00663F23"/>
    <w:rsid w:val="00665160"/>
    <w:rsid w:val="006651F9"/>
    <w:rsid w:val="00665385"/>
    <w:rsid w:val="006663E0"/>
    <w:rsid w:val="006711D1"/>
    <w:rsid w:val="0067367A"/>
    <w:rsid w:val="006765BA"/>
    <w:rsid w:val="006770CB"/>
    <w:rsid w:val="00677CC1"/>
    <w:rsid w:val="00681008"/>
    <w:rsid w:val="00681558"/>
    <w:rsid w:val="00681BE1"/>
    <w:rsid w:val="00683F15"/>
    <w:rsid w:val="00686318"/>
    <w:rsid w:val="0068666A"/>
    <w:rsid w:val="0068676A"/>
    <w:rsid w:val="00687E54"/>
    <w:rsid w:val="00691160"/>
    <w:rsid w:val="006912F1"/>
    <w:rsid w:val="00692F38"/>
    <w:rsid w:val="006938F4"/>
    <w:rsid w:val="00693988"/>
    <w:rsid w:val="0069479F"/>
    <w:rsid w:val="00694E1C"/>
    <w:rsid w:val="00694FE7"/>
    <w:rsid w:val="006968F6"/>
    <w:rsid w:val="00697601"/>
    <w:rsid w:val="006978C4"/>
    <w:rsid w:val="00697F54"/>
    <w:rsid w:val="006A264C"/>
    <w:rsid w:val="006A3E46"/>
    <w:rsid w:val="006A7A6D"/>
    <w:rsid w:val="006A7E57"/>
    <w:rsid w:val="006A7FB6"/>
    <w:rsid w:val="006B0080"/>
    <w:rsid w:val="006B2B0E"/>
    <w:rsid w:val="006B36F1"/>
    <w:rsid w:val="006B3EF4"/>
    <w:rsid w:val="006B4634"/>
    <w:rsid w:val="006B513D"/>
    <w:rsid w:val="006B59D5"/>
    <w:rsid w:val="006B6C7E"/>
    <w:rsid w:val="006B76A1"/>
    <w:rsid w:val="006B7B13"/>
    <w:rsid w:val="006C0719"/>
    <w:rsid w:val="006C0D43"/>
    <w:rsid w:val="006C67C1"/>
    <w:rsid w:val="006C7710"/>
    <w:rsid w:val="006C79E9"/>
    <w:rsid w:val="006D2223"/>
    <w:rsid w:val="006D3D66"/>
    <w:rsid w:val="006D481B"/>
    <w:rsid w:val="006D5082"/>
    <w:rsid w:val="006E1308"/>
    <w:rsid w:val="006E15BF"/>
    <w:rsid w:val="006E16ED"/>
    <w:rsid w:val="006E21DB"/>
    <w:rsid w:val="006E2D0E"/>
    <w:rsid w:val="006E424E"/>
    <w:rsid w:val="006E4D33"/>
    <w:rsid w:val="006F06E9"/>
    <w:rsid w:val="006F1168"/>
    <w:rsid w:val="006F2005"/>
    <w:rsid w:val="006F4362"/>
    <w:rsid w:val="006F47E8"/>
    <w:rsid w:val="006F6D1D"/>
    <w:rsid w:val="006F714F"/>
    <w:rsid w:val="00700833"/>
    <w:rsid w:val="0070137A"/>
    <w:rsid w:val="0070290F"/>
    <w:rsid w:val="00702D76"/>
    <w:rsid w:val="00703DF9"/>
    <w:rsid w:val="007042E4"/>
    <w:rsid w:val="00705E7D"/>
    <w:rsid w:val="00705ED8"/>
    <w:rsid w:val="00706A68"/>
    <w:rsid w:val="00711012"/>
    <w:rsid w:val="00712081"/>
    <w:rsid w:val="00713D39"/>
    <w:rsid w:val="007144B4"/>
    <w:rsid w:val="00722F54"/>
    <w:rsid w:val="00723B84"/>
    <w:rsid w:val="00723D8D"/>
    <w:rsid w:val="00725493"/>
    <w:rsid w:val="00725B8C"/>
    <w:rsid w:val="00725F14"/>
    <w:rsid w:val="007273F2"/>
    <w:rsid w:val="007304D2"/>
    <w:rsid w:val="00731641"/>
    <w:rsid w:val="007323F7"/>
    <w:rsid w:val="00732E61"/>
    <w:rsid w:val="00733FB0"/>
    <w:rsid w:val="00734B1D"/>
    <w:rsid w:val="00734FC3"/>
    <w:rsid w:val="00737626"/>
    <w:rsid w:val="00737E3F"/>
    <w:rsid w:val="00737FCB"/>
    <w:rsid w:val="00740E0E"/>
    <w:rsid w:val="0074243A"/>
    <w:rsid w:val="007424E9"/>
    <w:rsid w:val="00742B97"/>
    <w:rsid w:val="00744601"/>
    <w:rsid w:val="00745E81"/>
    <w:rsid w:val="0074656B"/>
    <w:rsid w:val="00746EFB"/>
    <w:rsid w:val="00747BA3"/>
    <w:rsid w:val="007501BA"/>
    <w:rsid w:val="007504A9"/>
    <w:rsid w:val="00751726"/>
    <w:rsid w:val="0075189A"/>
    <w:rsid w:val="0075194D"/>
    <w:rsid w:val="00752483"/>
    <w:rsid w:val="00752820"/>
    <w:rsid w:val="007558A1"/>
    <w:rsid w:val="00755E78"/>
    <w:rsid w:val="00760B56"/>
    <w:rsid w:val="00760FE3"/>
    <w:rsid w:val="00763A8C"/>
    <w:rsid w:val="00765CAF"/>
    <w:rsid w:val="00766395"/>
    <w:rsid w:val="00766A34"/>
    <w:rsid w:val="007707A8"/>
    <w:rsid w:val="007707F5"/>
    <w:rsid w:val="00771C6C"/>
    <w:rsid w:val="00771F0B"/>
    <w:rsid w:val="00772175"/>
    <w:rsid w:val="007731C2"/>
    <w:rsid w:val="00774B7E"/>
    <w:rsid w:val="007776D9"/>
    <w:rsid w:val="00777B9D"/>
    <w:rsid w:val="00780D70"/>
    <w:rsid w:val="00781C32"/>
    <w:rsid w:val="00782C07"/>
    <w:rsid w:val="007830BE"/>
    <w:rsid w:val="00786527"/>
    <w:rsid w:val="0079035C"/>
    <w:rsid w:val="00790456"/>
    <w:rsid w:val="00790915"/>
    <w:rsid w:val="00790B7B"/>
    <w:rsid w:val="00794BEC"/>
    <w:rsid w:val="00795D88"/>
    <w:rsid w:val="00797FA1"/>
    <w:rsid w:val="00797FC2"/>
    <w:rsid w:val="007A327D"/>
    <w:rsid w:val="007A34EB"/>
    <w:rsid w:val="007A3EA7"/>
    <w:rsid w:val="007A4133"/>
    <w:rsid w:val="007A5550"/>
    <w:rsid w:val="007A6582"/>
    <w:rsid w:val="007A6631"/>
    <w:rsid w:val="007A72AD"/>
    <w:rsid w:val="007A78E9"/>
    <w:rsid w:val="007A7D1A"/>
    <w:rsid w:val="007A7DA3"/>
    <w:rsid w:val="007B06A7"/>
    <w:rsid w:val="007B2953"/>
    <w:rsid w:val="007B3ECE"/>
    <w:rsid w:val="007B4579"/>
    <w:rsid w:val="007B5A48"/>
    <w:rsid w:val="007B6253"/>
    <w:rsid w:val="007B657E"/>
    <w:rsid w:val="007B69A7"/>
    <w:rsid w:val="007B7E92"/>
    <w:rsid w:val="007C21A4"/>
    <w:rsid w:val="007C24B6"/>
    <w:rsid w:val="007C3569"/>
    <w:rsid w:val="007C3B06"/>
    <w:rsid w:val="007C3E55"/>
    <w:rsid w:val="007C443E"/>
    <w:rsid w:val="007C56D3"/>
    <w:rsid w:val="007C77F9"/>
    <w:rsid w:val="007D15D5"/>
    <w:rsid w:val="007D48AF"/>
    <w:rsid w:val="007D4A86"/>
    <w:rsid w:val="007D5E9C"/>
    <w:rsid w:val="007D7765"/>
    <w:rsid w:val="007D78B2"/>
    <w:rsid w:val="007E5994"/>
    <w:rsid w:val="007E7893"/>
    <w:rsid w:val="007F0177"/>
    <w:rsid w:val="007F05F6"/>
    <w:rsid w:val="007F2637"/>
    <w:rsid w:val="007F27C7"/>
    <w:rsid w:val="007F29AB"/>
    <w:rsid w:val="007F4495"/>
    <w:rsid w:val="007F5DFC"/>
    <w:rsid w:val="007F63F3"/>
    <w:rsid w:val="00800D2C"/>
    <w:rsid w:val="008018FE"/>
    <w:rsid w:val="008041C3"/>
    <w:rsid w:val="00805C16"/>
    <w:rsid w:val="0081125C"/>
    <w:rsid w:val="008122E0"/>
    <w:rsid w:val="008144A6"/>
    <w:rsid w:val="00820311"/>
    <w:rsid w:val="00825017"/>
    <w:rsid w:val="008252DC"/>
    <w:rsid w:val="00825565"/>
    <w:rsid w:val="008312AB"/>
    <w:rsid w:val="008329EA"/>
    <w:rsid w:val="00832C38"/>
    <w:rsid w:val="008347CA"/>
    <w:rsid w:val="00836282"/>
    <w:rsid w:val="00837F1B"/>
    <w:rsid w:val="00840226"/>
    <w:rsid w:val="0084059A"/>
    <w:rsid w:val="008407DA"/>
    <w:rsid w:val="00841BC2"/>
    <w:rsid w:val="00844405"/>
    <w:rsid w:val="0084473F"/>
    <w:rsid w:val="008449D6"/>
    <w:rsid w:val="008479F9"/>
    <w:rsid w:val="00847DDA"/>
    <w:rsid w:val="0085063B"/>
    <w:rsid w:val="008511A7"/>
    <w:rsid w:val="008517D4"/>
    <w:rsid w:val="00856274"/>
    <w:rsid w:val="00856C72"/>
    <w:rsid w:val="00862606"/>
    <w:rsid w:val="0086471D"/>
    <w:rsid w:val="00866849"/>
    <w:rsid w:val="00867925"/>
    <w:rsid w:val="0087254F"/>
    <w:rsid w:val="00872FCD"/>
    <w:rsid w:val="008740B0"/>
    <w:rsid w:val="00875BE6"/>
    <w:rsid w:val="00877685"/>
    <w:rsid w:val="00881AAA"/>
    <w:rsid w:val="0088241A"/>
    <w:rsid w:val="00891CE1"/>
    <w:rsid w:val="008921CA"/>
    <w:rsid w:val="0089307D"/>
    <w:rsid w:val="00893A4A"/>
    <w:rsid w:val="00894B3E"/>
    <w:rsid w:val="008953C4"/>
    <w:rsid w:val="008963F5"/>
    <w:rsid w:val="00896F91"/>
    <w:rsid w:val="00897BC3"/>
    <w:rsid w:val="008A1D1C"/>
    <w:rsid w:val="008A28AE"/>
    <w:rsid w:val="008A511C"/>
    <w:rsid w:val="008A534F"/>
    <w:rsid w:val="008A5DB7"/>
    <w:rsid w:val="008A65D8"/>
    <w:rsid w:val="008A6D2A"/>
    <w:rsid w:val="008B2372"/>
    <w:rsid w:val="008B2DA4"/>
    <w:rsid w:val="008B3F80"/>
    <w:rsid w:val="008B4DEC"/>
    <w:rsid w:val="008B4F4F"/>
    <w:rsid w:val="008B605A"/>
    <w:rsid w:val="008B6D0A"/>
    <w:rsid w:val="008B7178"/>
    <w:rsid w:val="008C0BCC"/>
    <w:rsid w:val="008C1A4A"/>
    <w:rsid w:val="008C2305"/>
    <w:rsid w:val="008C241E"/>
    <w:rsid w:val="008C5C2E"/>
    <w:rsid w:val="008D016E"/>
    <w:rsid w:val="008D37FA"/>
    <w:rsid w:val="008D5195"/>
    <w:rsid w:val="008D5227"/>
    <w:rsid w:val="008D5F89"/>
    <w:rsid w:val="008D7870"/>
    <w:rsid w:val="008E03F8"/>
    <w:rsid w:val="008E4EBE"/>
    <w:rsid w:val="008E5EAA"/>
    <w:rsid w:val="008E60F1"/>
    <w:rsid w:val="008E65BE"/>
    <w:rsid w:val="008E7A63"/>
    <w:rsid w:val="008E7D93"/>
    <w:rsid w:val="008F0255"/>
    <w:rsid w:val="008F1D5D"/>
    <w:rsid w:val="008F6A64"/>
    <w:rsid w:val="008F752E"/>
    <w:rsid w:val="00902DA7"/>
    <w:rsid w:val="00903555"/>
    <w:rsid w:val="00903EE4"/>
    <w:rsid w:val="009043AE"/>
    <w:rsid w:val="00905D48"/>
    <w:rsid w:val="009060AF"/>
    <w:rsid w:val="009072C2"/>
    <w:rsid w:val="0091208B"/>
    <w:rsid w:val="00912C5F"/>
    <w:rsid w:val="009169BF"/>
    <w:rsid w:val="00921B7A"/>
    <w:rsid w:val="00922002"/>
    <w:rsid w:val="00926462"/>
    <w:rsid w:val="00927578"/>
    <w:rsid w:val="009278BF"/>
    <w:rsid w:val="00927A6B"/>
    <w:rsid w:val="00930002"/>
    <w:rsid w:val="009304EE"/>
    <w:rsid w:val="00930742"/>
    <w:rsid w:val="00930BAC"/>
    <w:rsid w:val="00930DFA"/>
    <w:rsid w:val="00931E04"/>
    <w:rsid w:val="009325FF"/>
    <w:rsid w:val="009340E0"/>
    <w:rsid w:val="0093531D"/>
    <w:rsid w:val="00935645"/>
    <w:rsid w:val="009369A1"/>
    <w:rsid w:val="00937E0B"/>
    <w:rsid w:val="00941AE7"/>
    <w:rsid w:val="00947C6F"/>
    <w:rsid w:val="009505B1"/>
    <w:rsid w:val="009544FB"/>
    <w:rsid w:val="0095550E"/>
    <w:rsid w:val="0095648E"/>
    <w:rsid w:val="00956866"/>
    <w:rsid w:val="00956DAB"/>
    <w:rsid w:val="00957515"/>
    <w:rsid w:val="0096026C"/>
    <w:rsid w:val="009619CC"/>
    <w:rsid w:val="009646FF"/>
    <w:rsid w:val="0096600E"/>
    <w:rsid w:val="009663D6"/>
    <w:rsid w:val="0096649E"/>
    <w:rsid w:val="00966531"/>
    <w:rsid w:val="00967391"/>
    <w:rsid w:val="009725A0"/>
    <w:rsid w:val="00972898"/>
    <w:rsid w:val="00973B05"/>
    <w:rsid w:val="00975F61"/>
    <w:rsid w:val="0097615E"/>
    <w:rsid w:val="0097663F"/>
    <w:rsid w:val="00980410"/>
    <w:rsid w:val="00981D2D"/>
    <w:rsid w:val="009820F1"/>
    <w:rsid w:val="0098281C"/>
    <w:rsid w:val="00982C51"/>
    <w:rsid w:val="00986C96"/>
    <w:rsid w:val="0098765B"/>
    <w:rsid w:val="00987E5A"/>
    <w:rsid w:val="00990C5E"/>
    <w:rsid w:val="009913F7"/>
    <w:rsid w:val="009930EB"/>
    <w:rsid w:val="00994645"/>
    <w:rsid w:val="00996664"/>
    <w:rsid w:val="00996C0D"/>
    <w:rsid w:val="00997ECE"/>
    <w:rsid w:val="009A0AB8"/>
    <w:rsid w:val="009A0FE0"/>
    <w:rsid w:val="009A1FBF"/>
    <w:rsid w:val="009A465E"/>
    <w:rsid w:val="009A4E42"/>
    <w:rsid w:val="009A7141"/>
    <w:rsid w:val="009A76C2"/>
    <w:rsid w:val="009A79CE"/>
    <w:rsid w:val="009B0884"/>
    <w:rsid w:val="009B1181"/>
    <w:rsid w:val="009B42F6"/>
    <w:rsid w:val="009B60CD"/>
    <w:rsid w:val="009C286C"/>
    <w:rsid w:val="009C4C85"/>
    <w:rsid w:val="009C4CCE"/>
    <w:rsid w:val="009C4ED9"/>
    <w:rsid w:val="009C695A"/>
    <w:rsid w:val="009C6E71"/>
    <w:rsid w:val="009C6F1A"/>
    <w:rsid w:val="009C7650"/>
    <w:rsid w:val="009D029C"/>
    <w:rsid w:val="009D18DD"/>
    <w:rsid w:val="009D1924"/>
    <w:rsid w:val="009D37C5"/>
    <w:rsid w:val="009D6247"/>
    <w:rsid w:val="009D6491"/>
    <w:rsid w:val="009D6F82"/>
    <w:rsid w:val="009E079C"/>
    <w:rsid w:val="009E1C3D"/>
    <w:rsid w:val="009E28E3"/>
    <w:rsid w:val="009E2DFE"/>
    <w:rsid w:val="009E475A"/>
    <w:rsid w:val="009E4875"/>
    <w:rsid w:val="009E4CB7"/>
    <w:rsid w:val="009E7367"/>
    <w:rsid w:val="009F0AC7"/>
    <w:rsid w:val="009F19D6"/>
    <w:rsid w:val="009F239E"/>
    <w:rsid w:val="009F4A72"/>
    <w:rsid w:val="009F57E3"/>
    <w:rsid w:val="009F6F56"/>
    <w:rsid w:val="00A00680"/>
    <w:rsid w:val="00A015FA"/>
    <w:rsid w:val="00A02D3F"/>
    <w:rsid w:val="00A04905"/>
    <w:rsid w:val="00A05C0C"/>
    <w:rsid w:val="00A06D50"/>
    <w:rsid w:val="00A1116E"/>
    <w:rsid w:val="00A1169E"/>
    <w:rsid w:val="00A11F19"/>
    <w:rsid w:val="00A1213A"/>
    <w:rsid w:val="00A1316E"/>
    <w:rsid w:val="00A179B5"/>
    <w:rsid w:val="00A22F9B"/>
    <w:rsid w:val="00A248D3"/>
    <w:rsid w:val="00A24B24"/>
    <w:rsid w:val="00A263D5"/>
    <w:rsid w:val="00A3165A"/>
    <w:rsid w:val="00A32BCC"/>
    <w:rsid w:val="00A36206"/>
    <w:rsid w:val="00A36A38"/>
    <w:rsid w:val="00A401CB"/>
    <w:rsid w:val="00A406E6"/>
    <w:rsid w:val="00A4158E"/>
    <w:rsid w:val="00A4400F"/>
    <w:rsid w:val="00A4476A"/>
    <w:rsid w:val="00A454AF"/>
    <w:rsid w:val="00A463E7"/>
    <w:rsid w:val="00A468DD"/>
    <w:rsid w:val="00A47F6D"/>
    <w:rsid w:val="00A50FA7"/>
    <w:rsid w:val="00A523FF"/>
    <w:rsid w:val="00A52929"/>
    <w:rsid w:val="00A53346"/>
    <w:rsid w:val="00A55D45"/>
    <w:rsid w:val="00A564F3"/>
    <w:rsid w:val="00A56E3D"/>
    <w:rsid w:val="00A604BB"/>
    <w:rsid w:val="00A6181C"/>
    <w:rsid w:val="00A62682"/>
    <w:rsid w:val="00A6270B"/>
    <w:rsid w:val="00A62ABF"/>
    <w:rsid w:val="00A63EDF"/>
    <w:rsid w:val="00A64224"/>
    <w:rsid w:val="00A66FB0"/>
    <w:rsid w:val="00A66FC0"/>
    <w:rsid w:val="00A70164"/>
    <w:rsid w:val="00A73787"/>
    <w:rsid w:val="00A73FFF"/>
    <w:rsid w:val="00A757C4"/>
    <w:rsid w:val="00A769DB"/>
    <w:rsid w:val="00A77682"/>
    <w:rsid w:val="00A77DBC"/>
    <w:rsid w:val="00A8006E"/>
    <w:rsid w:val="00A8152D"/>
    <w:rsid w:val="00A81D35"/>
    <w:rsid w:val="00A853F5"/>
    <w:rsid w:val="00A8676E"/>
    <w:rsid w:val="00A86A4E"/>
    <w:rsid w:val="00A87A59"/>
    <w:rsid w:val="00A91457"/>
    <w:rsid w:val="00A917FE"/>
    <w:rsid w:val="00A92F00"/>
    <w:rsid w:val="00A9352B"/>
    <w:rsid w:val="00A93CC6"/>
    <w:rsid w:val="00A93D40"/>
    <w:rsid w:val="00A9402B"/>
    <w:rsid w:val="00A95AB5"/>
    <w:rsid w:val="00A969ED"/>
    <w:rsid w:val="00A97AB2"/>
    <w:rsid w:val="00A97B15"/>
    <w:rsid w:val="00AA10B9"/>
    <w:rsid w:val="00AA14B0"/>
    <w:rsid w:val="00AA242F"/>
    <w:rsid w:val="00AA3A92"/>
    <w:rsid w:val="00AA4CCC"/>
    <w:rsid w:val="00AA4EEF"/>
    <w:rsid w:val="00AA61CF"/>
    <w:rsid w:val="00AA70F0"/>
    <w:rsid w:val="00AA720B"/>
    <w:rsid w:val="00AB0E88"/>
    <w:rsid w:val="00AB10C5"/>
    <w:rsid w:val="00AB1336"/>
    <w:rsid w:val="00AB4664"/>
    <w:rsid w:val="00AC1F92"/>
    <w:rsid w:val="00AC3157"/>
    <w:rsid w:val="00AC416A"/>
    <w:rsid w:val="00AC423B"/>
    <w:rsid w:val="00AC4A89"/>
    <w:rsid w:val="00AC5205"/>
    <w:rsid w:val="00AC5909"/>
    <w:rsid w:val="00AC66AB"/>
    <w:rsid w:val="00AD0973"/>
    <w:rsid w:val="00AD0D89"/>
    <w:rsid w:val="00AD15FE"/>
    <w:rsid w:val="00AD1FA4"/>
    <w:rsid w:val="00AD35BA"/>
    <w:rsid w:val="00AD6906"/>
    <w:rsid w:val="00AD75D9"/>
    <w:rsid w:val="00AE150C"/>
    <w:rsid w:val="00AE1BA4"/>
    <w:rsid w:val="00AE2545"/>
    <w:rsid w:val="00AE26E3"/>
    <w:rsid w:val="00AE2908"/>
    <w:rsid w:val="00AE3A78"/>
    <w:rsid w:val="00AE43BD"/>
    <w:rsid w:val="00AE46AC"/>
    <w:rsid w:val="00AE7917"/>
    <w:rsid w:val="00AE7A9B"/>
    <w:rsid w:val="00AF02B0"/>
    <w:rsid w:val="00AF1004"/>
    <w:rsid w:val="00AF2322"/>
    <w:rsid w:val="00AF31BE"/>
    <w:rsid w:val="00AF31C4"/>
    <w:rsid w:val="00AF5121"/>
    <w:rsid w:val="00AF542E"/>
    <w:rsid w:val="00AF6B6C"/>
    <w:rsid w:val="00AF6B91"/>
    <w:rsid w:val="00B00778"/>
    <w:rsid w:val="00B01389"/>
    <w:rsid w:val="00B05631"/>
    <w:rsid w:val="00B07121"/>
    <w:rsid w:val="00B100A9"/>
    <w:rsid w:val="00B10E4C"/>
    <w:rsid w:val="00B12DF6"/>
    <w:rsid w:val="00B1508E"/>
    <w:rsid w:val="00B17F70"/>
    <w:rsid w:val="00B22CF8"/>
    <w:rsid w:val="00B22E43"/>
    <w:rsid w:val="00B23AC1"/>
    <w:rsid w:val="00B23BF1"/>
    <w:rsid w:val="00B24162"/>
    <w:rsid w:val="00B26940"/>
    <w:rsid w:val="00B27504"/>
    <w:rsid w:val="00B27717"/>
    <w:rsid w:val="00B27D8C"/>
    <w:rsid w:val="00B31C42"/>
    <w:rsid w:val="00B31CE2"/>
    <w:rsid w:val="00B329EB"/>
    <w:rsid w:val="00B32B07"/>
    <w:rsid w:val="00B32F59"/>
    <w:rsid w:val="00B3354E"/>
    <w:rsid w:val="00B3573D"/>
    <w:rsid w:val="00B35F5A"/>
    <w:rsid w:val="00B373EB"/>
    <w:rsid w:val="00B413EA"/>
    <w:rsid w:val="00B4453C"/>
    <w:rsid w:val="00B4470D"/>
    <w:rsid w:val="00B45FC9"/>
    <w:rsid w:val="00B46B29"/>
    <w:rsid w:val="00B46CBE"/>
    <w:rsid w:val="00B47433"/>
    <w:rsid w:val="00B511CB"/>
    <w:rsid w:val="00B51997"/>
    <w:rsid w:val="00B51D8D"/>
    <w:rsid w:val="00B5278D"/>
    <w:rsid w:val="00B5325E"/>
    <w:rsid w:val="00B558DB"/>
    <w:rsid w:val="00B55AC5"/>
    <w:rsid w:val="00B55D3A"/>
    <w:rsid w:val="00B56B29"/>
    <w:rsid w:val="00B56E9F"/>
    <w:rsid w:val="00B6243E"/>
    <w:rsid w:val="00B62475"/>
    <w:rsid w:val="00B6341B"/>
    <w:rsid w:val="00B63ECE"/>
    <w:rsid w:val="00B6663E"/>
    <w:rsid w:val="00B6759F"/>
    <w:rsid w:val="00B704E8"/>
    <w:rsid w:val="00B7165A"/>
    <w:rsid w:val="00B72C3A"/>
    <w:rsid w:val="00B73A2F"/>
    <w:rsid w:val="00B73C32"/>
    <w:rsid w:val="00B80DB3"/>
    <w:rsid w:val="00B81175"/>
    <w:rsid w:val="00B82515"/>
    <w:rsid w:val="00B82CE4"/>
    <w:rsid w:val="00B841FB"/>
    <w:rsid w:val="00B87186"/>
    <w:rsid w:val="00B876EE"/>
    <w:rsid w:val="00B9015C"/>
    <w:rsid w:val="00B922CE"/>
    <w:rsid w:val="00B93D6E"/>
    <w:rsid w:val="00B93FC3"/>
    <w:rsid w:val="00B965FB"/>
    <w:rsid w:val="00B969C5"/>
    <w:rsid w:val="00B96A13"/>
    <w:rsid w:val="00BA103F"/>
    <w:rsid w:val="00BA2CC1"/>
    <w:rsid w:val="00BA3E31"/>
    <w:rsid w:val="00BB2796"/>
    <w:rsid w:val="00BB3601"/>
    <w:rsid w:val="00BB3977"/>
    <w:rsid w:val="00BB6968"/>
    <w:rsid w:val="00BB6EE7"/>
    <w:rsid w:val="00BC0C6C"/>
    <w:rsid w:val="00BC2037"/>
    <w:rsid w:val="00BC44C1"/>
    <w:rsid w:val="00BC5893"/>
    <w:rsid w:val="00BC60EE"/>
    <w:rsid w:val="00BC6644"/>
    <w:rsid w:val="00BC68BC"/>
    <w:rsid w:val="00BC7C52"/>
    <w:rsid w:val="00BD08A0"/>
    <w:rsid w:val="00BD094D"/>
    <w:rsid w:val="00BD11FF"/>
    <w:rsid w:val="00BD1615"/>
    <w:rsid w:val="00BD1D89"/>
    <w:rsid w:val="00BD2041"/>
    <w:rsid w:val="00BD4E62"/>
    <w:rsid w:val="00BD5382"/>
    <w:rsid w:val="00BD61C5"/>
    <w:rsid w:val="00BD6B4F"/>
    <w:rsid w:val="00BE3778"/>
    <w:rsid w:val="00BE4E8D"/>
    <w:rsid w:val="00BE61F0"/>
    <w:rsid w:val="00BE7FE7"/>
    <w:rsid w:val="00BF0093"/>
    <w:rsid w:val="00BF1A0F"/>
    <w:rsid w:val="00BF2F4E"/>
    <w:rsid w:val="00BF51BC"/>
    <w:rsid w:val="00BF65A4"/>
    <w:rsid w:val="00BF6B55"/>
    <w:rsid w:val="00BF7AC5"/>
    <w:rsid w:val="00C00227"/>
    <w:rsid w:val="00C01C00"/>
    <w:rsid w:val="00C04FA0"/>
    <w:rsid w:val="00C05293"/>
    <w:rsid w:val="00C05929"/>
    <w:rsid w:val="00C104DA"/>
    <w:rsid w:val="00C12EF4"/>
    <w:rsid w:val="00C130B4"/>
    <w:rsid w:val="00C13BA1"/>
    <w:rsid w:val="00C14D54"/>
    <w:rsid w:val="00C1587E"/>
    <w:rsid w:val="00C16EB1"/>
    <w:rsid w:val="00C17FBA"/>
    <w:rsid w:val="00C2197E"/>
    <w:rsid w:val="00C21A92"/>
    <w:rsid w:val="00C223ED"/>
    <w:rsid w:val="00C22889"/>
    <w:rsid w:val="00C22D32"/>
    <w:rsid w:val="00C23F18"/>
    <w:rsid w:val="00C24A71"/>
    <w:rsid w:val="00C3035F"/>
    <w:rsid w:val="00C3084C"/>
    <w:rsid w:val="00C33846"/>
    <w:rsid w:val="00C34240"/>
    <w:rsid w:val="00C3583C"/>
    <w:rsid w:val="00C3641D"/>
    <w:rsid w:val="00C37ADE"/>
    <w:rsid w:val="00C41D80"/>
    <w:rsid w:val="00C42DF4"/>
    <w:rsid w:val="00C42EEE"/>
    <w:rsid w:val="00C44791"/>
    <w:rsid w:val="00C45FDF"/>
    <w:rsid w:val="00C530E9"/>
    <w:rsid w:val="00C534F0"/>
    <w:rsid w:val="00C57F74"/>
    <w:rsid w:val="00C614C4"/>
    <w:rsid w:val="00C625E4"/>
    <w:rsid w:val="00C62A1C"/>
    <w:rsid w:val="00C62DE0"/>
    <w:rsid w:val="00C62EA1"/>
    <w:rsid w:val="00C65A8D"/>
    <w:rsid w:val="00C65C21"/>
    <w:rsid w:val="00C66DDB"/>
    <w:rsid w:val="00C66F67"/>
    <w:rsid w:val="00C701CB"/>
    <w:rsid w:val="00C702B1"/>
    <w:rsid w:val="00C7342E"/>
    <w:rsid w:val="00C75127"/>
    <w:rsid w:val="00C763ED"/>
    <w:rsid w:val="00C769A0"/>
    <w:rsid w:val="00C77012"/>
    <w:rsid w:val="00C80AB7"/>
    <w:rsid w:val="00C82A06"/>
    <w:rsid w:val="00C841DB"/>
    <w:rsid w:val="00C86FBB"/>
    <w:rsid w:val="00C87C2E"/>
    <w:rsid w:val="00C87E93"/>
    <w:rsid w:val="00C9120E"/>
    <w:rsid w:val="00C92B75"/>
    <w:rsid w:val="00C93F8A"/>
    <w:rsid w:val="00C943A3"/>
    <w:rsid w:val="00C9672F"/>
    <w:rsid w:val="00C969CC"/>
    <w:rsid w:val="00C96DEC"/>
    <w:rsid w:val="00C97425"/>
    <w:rsid w:val="00CA10A1"/>
    <w:rsid w:val="00CA220E"/>
    <w:rsid w:val="00CA6958"/>
    <w:rsid w:val="00CA7084"/>
    <w:rsid w:val="00CB01E7"/>
    <w:rsid w:val="00CB04B4"/>
    <w:rsid w:val="00CB215C"/>
    <w:rsid w:val="00CB2B60"/>
    <w:rsid w:val="00CB35DB"/>
    <w:rsid w:val="00CB4EB3"/>
    <w:rsid w:val="00CB5191"/>
    <w:rsid w:val="00CB537B"/>
    <w:rsid w:val="00CB5604"/>
    <w:rsid w:val="00CB6BFE"/>
    <w:rsid w:val="00CB6FD4"/>
    <w:rsid w:val="00CC22DD"/>
    <w:rsid w:val="00CC36ED"/>
    <w:rsid w:val="00CC3BEC"/>
    <w:rsid w:val="00CC453D"/>
    <w:rsid w:val="00CC48A2"/>
    <w:rsid w:val="00CC4AF9"/>
    <w:rsid w:val="00CC4E29"/>
    <w:rsid w:val="00CC722D"/>
    <w:rsid w:val="00CD27C1"/>
    <w:rsid w:val="00CD569E"/>
    <w:rsid w:val="00CD70E7"/>
    <w:rsid w:val="00CE0888"/>
    <w:rsid w:val="00CE152A"/>
    <w:rsid w:val="00CE1973"/>
    <w:rsid w:val="00CE21AB"/>
    <w:rsid w:val="00CE33D7"/>
    <w:rsid w:val="00CE3EF5"/>
    <w:rsid w:val="00CE5399"/>
    <w:rsid w:val="00CE6DB5"/>
    <w:rsid w:val="00CF0149"/>
    <w:rsid w:val="00CF0460"/>
    <w:rsid w:val="00CF05DE"/>
    <w:rsid w:val="00CF28D1"/>
    <w:rsid w:val="00CF3CCB"/>
    <w:rsid w:val="00CF67D3"/>
    <w:rsid w:val="00CF6BA0"/>
    <w:rsid w:val="00D00DCA"/>
    <w:rsid w:val="00D02E7C"/>
    <w:rsid w:val="00D03A3F"/>
    <w:rsid w:val="00D045C6"/>
    <w:rsid w:val="00D0478B"/>
    <w:rsid w:val="00D050E7"/>
    <w:rsid w:val="00D07965"/>
    <w:rsid w:val="00D1151B"/>
    <w:rsid w:val="00D125AC"/>
    <w:rsid w:val="00D13CCB"/>
    <w:rsid w:val="00D14073"/>
    <w:rsid w:val="00D15FBE"/>
    <w:rsid w:val="00D16D90"/>
    <w:rsid w:val="00D1719F"/>
    <w:rsid w:val="00D2071C"/>
    <w:rsid w:val="00D21DEB"/>
    <w:rsid w:val="00D233AD"/>
    <w:rsid w:val="00D236F9"/>
    <w:rsid w:val="00D251A5"/>
    <w:rsid w:val="00D252DD"/>
    <w:rsid w:val="00D25896"/>
    <w:rsid w:val="00D27E3F"/>
    <w:rsid w:val="00D30015"/>
    <w:rsid w:val="00D304A1"/>
    <w:rsid w:val="00D304B1"/>
    <w:rsid w:val="00D34419"/>
    <w:rsid w:val="00D352B6"/>
    <w:rsid w:val="00D35EDF"/>
    <w:rsid w:val="00D37847"/>
    <w:rsid w:val="00D37D5A"/>
    <w:rsid w:val="00D40101"/>
    <w:rsid w:val="00D414FA"/>
    <w:rsid w:val="00D417D0"/>
    <w:rsid w:val="00D422D3"/>
    <w:rsid w:val="00D4304B"/>
    <w:rsid w:val="00D44134"/>
    <w:rsid w:val="00D509EC"/>
    <w:rsid w:val="00D50A95"/>
    <w:rsid w:val="00D51630"/>
    <w:rsid w:val="00D56079"/>
    <w:rsid w:val="00D56672"/>
    <w:rsid w:val="00D56991"/>
    <w:rsid w:val="00D60B1A"/>
    <w:rsid w:val="00D60DC8"/>
    <w:rsid w:val="00D61D22"/>
    <w:rsid w:val="00D62B75"/>
    <w:rsid w:val="00D62F5A"/>
    <w:rsid w:val="00D658BA"/>
    <w:rsid w:val="00D6610D"/>
    <w:rsid w:val="00D66DC7"/>
    <w:rsid w:val="00D6749B"/>
    <w:rsid w:val="00D72095"/>
    <w:rsid w:val="00D7359B"/>
    <w:rsid w:val="00D76A29"/>
    <w:rsid w:val="00D76B6B"/>
    <w:rsid w:val="00D76E84"/>
    <w:rsid w:val="00D77483"/>
    <w:rsid w:val="00D819B6"/>
    <w:rsid w:val="00D853E3"/>
    <w:rsid w:val="00D8609A"/>
    <w:rsid w:val="00D864CE"/>
    <w:rsid w:val="00D9031D"/>
    <w:rsid w:val="00D91236"/>
    <w:rsid w:val="00D9140D"/>
    <w:rsid w:val="00D93041"/>
    <w:rsid w:val="00D9317C"/>
    <w:rsid w:val="00D93A64"/>
    <w:rsid w:val="00D94406"/>
    <w:rsid w:val="00D9475B"/>
    <w:rsid w:val="00D9484B"/>
    <w:rsid w:val="00D95AC5"/>
    <w:rsid w:val="00D96AB9"/>
    <w:rsid w:val="00D97672"/>
    <w:rsid w:val="00DA1FEE"/>
    <w:rsid w:val="00DA2DE6"/>
    <w:rsid w:val="00DA404E"/>
    <w:rsid w:val="00DA52A0"/>
    <w:rsid w:val="00DA5B23"/>
    <w:rsid w:val="00DA6EA0"/>
    <w:rsid w:val="00DA6FBD"/>
    <w:rsid w:val="00DB1167"/>
    <w:rsid w:val="00DB241E"/>
    <w:rsid w:val="00DB29D3"/>
    <w:rsid w:val="00DB38ED"/>
    <w:rsid w:val="00DB6B02"/>
    <w:rsid w:val="00DB76F1"/>
    <w:rsid w:val="00DB7D75"/>
    <w:rsid w:val="00DC129F"/>
    <w:rsid w:val="00DC2A3E"/>
    <w:rsid w:val="00DC2E3E"/>
    <w:rsid w:val="00DC3EE1"/>
    <w:rsid w:val="00DC4A16"/>
    <w:rsid w:val="00DC7240"/>
    <w:rsid w:val="00DD1D02"/>
    <w:rsid w:val="00DD22A1"/>
    <w:rsid w:val="00DD284F"/>
    <w:rsid w:val="00DD3436"/>
    <w:rsid w:val="00DD3CA6"/>
    <w:rsid w:val="00DD49A7"/>
    <w:rsid w:val="00DD6205"/>
    <w:rsid w:val="00DD652D"/>
    <w:rsid w:val="00DD6724"/>
    <w:rsid w:val="00DD7323"/>
    <w:rsid w:val="00DD7611"/>
    <w:rsid w:val="00DD7624"/>
    <w:rsid w:val="00DE0E48"/>
    <w:rsid w:val="00DE215D"/>
    <w:rsid w:val="00DE36AD"/>
    <w:rsid w:val="00DE5D4F"/>
    <w:rsid w:val="00DE5F4E"/>
    <w:rsid w:val="00DF0FF5"/>
    <w:rsid w:val="00DF1130"/>
    <w:rsid w:val="00DF218A"/>
    <w:rsid w:val="00DF2C36"/>
    <w:rsid w:val="00DF3D35"/>
    <w:rsid w:val="00DF4FCB"/>
    <w:rsid w:val="00DF735C"/>
    <w:rsid w:val="00DF74BB"/>
    <w:rsid w:val="00E030B4"/>
    <w:rsid w:val="00E04701"/>
    <w:rsid w:val="00E04D6A"/>
    <w:rsid w:val="00E06814"/>
    <w:rsid w:val="00E0724F"/>
    <w:rsid w:val="00E1025F"/>
    <w:rsid w:val="00E10C4F"/>
    <w:rsid w:val="00E10DA0"/>
    <w:rsid w:val="00E11FFF"/>
    <w:rsid w:val="00E125AE"/>
    <w:rsid w:val="00E12745"/>
    <w:rsid w:val="00E12AA5"/>
    <w:rsid w:val="00E133A4"/>
    <w:rsid w:val="00E134B6"/>
    <w:rsid w:val="00E13773"/>
    <w:rsid w:val="00E141E8"/>
    <w:rsid w:val="00E16EAE"/>
    <w:rsid w:val="00E17A0E"/>
    <w:rsid w:val="00E229FC"/>
    <w:rsid w:val="00E243F0"/>
    <w:rsid w:val="00E26373"/>
    <w:rsid w:val="00E31870"/>
    <w:rsid w:val="00E3474B"/>
    <w:rsid w:val="00E34D01"/>
    <w:rsid w:val="00E34DC3"/>
    <w:rsid w:val="00E36844"/>
    <w:rsid w:val="00E40159"/>
    <w:rsid w:val="00E412F8"/>
    <w:rsid w:val="00E41907"/>
    <w:rsid w:val="00E4276E"/>
    <w:rsid w:val="00E429B9"/>
    <w:rsid w:val="00E430A2"/>
    <w:rsid w:val="00E4342D"/>
    <w:rsid w:val="00E434CE"/>
    <w:rsid w:val="00E434E3"/>
    <w:rsid w:val="00E43A82"/>
    <w:rsid w:val="00E4571E"/>
    <w:rsid w:val="00E45E11"/>
    <w:rsid w:val="00E47B05"/>
    <w:rsid w:val="00E502A8"/>
    <w:rsid w:val="00E504D5"/>
    <w:rsid w:val="00E513E5"/>
    <w:rsid w:val="00E5149D"/>
    <w:rsid w:val="00E55791"/>
    <w:rsid w:val="00E5599B"/>
    <w:rsid w:val="00E57302"/>
    <w:rsid w:val="00E65540"/>
    <w:rsid w:val="00E65BA4"/>
    <w:rsid w:val="00E65F34"/>
    <w:rsid w:val="00E664D7"/>
    <w:rsid w:val="00E67393"/>
    <w:rsid w:val="00E67944"/>
    <w:rsid w:val="00E7077C"/>
    <w:rsid w:val="00E70943"/>
    <w:rsid w:val="00E72257"/>
    <w:rsid w:val="00E73A75"/>
    <w:rsid w:val="00E7472F"/>
    <w:rsid w:val="00E75688"/>
    <w:rsid w:val="00E75EB3"/>
    <w:rsid w:val="00E769EC"/>
    <w:rsid w:val="00E76CCF"/>
    <w:rsid w:val="00E80C91"/>
    <w:rsid w:val="00E81913"/>
    <w:rsid w:val="00E81F9B"/>
    <w:rsid w:val="00E8205E"/>
    <w:rsid w:val="00E82781"/>
    <w:rsid w:val="00E83CEE"/>
    <w:rsid w:val="00E83FB2"/>
    <w:rsid w:val="00E85431"/>
    <w:rsid w:val="00E8543B"/>
    <w:rsid w:val="00E8592A"/>
    <w:rsid w:val="00E86F51"/>
    <w:rsid w:val="00E90360"/>
    <w:rsid w:val="00E9148D"/>
    <w:rsid w:val="00E92256"/>
    <w:rsid w:val="00E92FCB"/>
    <w:rsid w:val="00E93E67"/>
    <w:rsid w:val="00E953FF"/>
    <w:rsid w:val="00E963D5"/>
    <w:rsid w:val="00E96827"/>
    <w:rsid w:val="00EA1D08"/>
    <w:rsid w:val="00EA61D5"/>
    <w:rsid w:val="00EA68E5"/>
    <w:rsid w:val="00EA740B"/>
    <w:rsid w:val="00EB0BCB"/>
    <w:rsid w:val="00EB0FC2"/>
    <w:rsid w:val="00EB1590"/>
    <w:rsid w:val="00EB2505"/>
    <w:rsid w:val="00EB3382"/>
    <w:rsid w:val="00EB4982"/>
    <w:rsid w:val="00EB6C07"/>
    <w:rsid w:val="00EB778D"/>
    <w:rsid w:val="00EC0DFC"/>
    <w:rsid w:val="00EC1C28"/>
    <w:rsid w:val="00EC201C"/>
    <w:rsid w:val="00EC3285"/>
    <w:rsid w:val="00EC3C8D"/>
    <w:rsid w:val="00EC4744"/>
    <w:rsid w:val="00EC598E"/>
    <w:rsid w:val="00EC5B67"/>
    <w:rsid w:val="00EC7DCA"/>
    <w:rsid w:val="00ED12CF"/>
    <w:rsid w:val="00ED2659"/>
    <w:rsid w:val="00ED4A7D"/>
    <w:rsid w:val="00ED6E64"/>
    <w:rsid w:val="00EE0BA7"/>
    <w:rsid w:val="00EE375C"/>
    <w:rsid w:val="00EE3FCE"/>
    <w:rsid w:val="00EF07D5"/>
    <w:rsid w:val="00EF15B7"/>
    <w:rsid w:val="00EF2BF4"/>
    <w:rsid w:val="00EF2F11"/>
    <w:rsid w:val="00EF3D93"/>
    <w:rsid w:val="00EF4148"/>
    <w:rsid w:val="00EF7EE9"/>
    <w:rsid w:val="00F00C9A"/>
    <w:rsid w:val="00F0200D"/>
    <w:rsid w:val="00F0244D"/>
    <w:rsid w:val="00F0359B"/>
    <w:rsid w:val="00F04DB6"/>
    <w:rsid w:val="00F0508E"/>
    <w:rsid w:val="00F053A0"/>
    <w:rsid w:val="00F056A5"/>
    <w:rsid w:val="00F05CCF"/>
    <w:rsid w:val="00F06ED8"/>
    <w:rsid w:val="00F07C39"/>
    <w:rsid w:val="00F10870"/>
    <w:rsid w:val="00F121E5"/>
    <w:rsid w:val="00F147CA"/>
    <w:rsid w:val="00F14FA7"/>
    <w:rsid w:val="00F164AC"/>
    <w:rsid w:val="00F166D2"/>
    <w:rsid w:val="00F1781B"/>
    <w:rsid w:val="00F21B82"/>
    <w:rsid w:val="00F21F06"/>
    <w:rsid w:val="00F22FB6"/>
    <w:rsid w:val="00F244CF"/>
    <w:rsid w:val="00F26FBA"/>
    <w:rsid w:val="00F272A1"/>
    <w:rsid w:val="00F304E8"/>
    <w:rsid w:val="00F30916"/>
    <w:rsid w:val="00F30FB6"/>
    <w:rsid w:val="00F33339"/>
    <w:rsid w:val="00F36B1A"/>
    <w:rsid w:val="00F4086F"/>
    <w:rsid w:val="00F40CB4"/>
    <w:rsid w:val="00F44F36"/>
    <w:rsid w:val="00F45E58"/>
    <w:rsid w:val="00F47A82"/>
    <w:rsid w:val="00F5018A"/>
    <w:rsid w:val="00F51314"/>
    <w:rsid w:val="00F53434"/>
    <w:rsid w:val="00F5708C"/>
    <w:rsid w:val="00F6072A"/>
    <w:rsid w:val="00F60E9C"/>
    <w:rsid w:val="00F61389"/>
    <w:rsid w:val="00F61ABB"/>
    <w:rsid w:val="00F647CA"/>
    <w:rsid w:val="00F6490A"/>
    <w:rsid w:val="00F65D2C"/>
    <w:rsid w:val="00F671B2"/>
    <w:rsid w:val="00F67995"/>
    <w:rsid w:val="00F70F70"/>
    <w:rsid w:val="00F7158F"/>
    <w:rsid w:val="00F725A1"/>
    <w:rsid w:val="00F75F02"/>
    <w:rsid w:val="00F77C94"/>
    <w:rsid w:val="00F81653"/>
    <w:rsid w:val="00F8258F"/>
    <w:rsid w:val="00F83F25"/>
    <w:rsid w:val="00F84368"/>
    <w:rsid w:val="00F859FF"/>
    <w:rsid w:val="00F861D8"/>
    <w:rsid w:val="00F86C51"/>
    <w:rsid w:val="00F86F25"/>
    <w:rsid w:val="00F87DAF"/>
    <w:rsid w:val="00F90C3F"/>
    <w:rsid w:val="00F93189"/>
    <w:rsid w:val="00F938D0"/>
    <w:rsid w:val="00FA2324"/>
    <w:rsid w:val="00FA2CFF"/>
    <w:rsid w:val="00FA6086"/>
    <w:rsid w:val="00FA6120"/>
    <w:rsid w:val="00FA7661"/>
    <w:rsid w:val="00FA7CC2"/>
    <w:rsid w:val="00FB011E"/>
    <w:rsid w:val="00FB1802"/>
    <w:rsid w:val="00FB2B98"/>
    <w:rsid w:val="00FB2EF0"/>
    <w:rsid w:val="00FB3189"/>
    <w:rsid w:val="00FB4286"/>
    <w:rsid w:val="00FB43FC"/>
    <w:rsid w:val="00FB48A8"/>
    <w:rsid w:val="00FB5183"/>
    <w:rsid w:val="00FB5211"/>
    <w:rsid w:val="00FB6147"/>
    <w:rsid w:val="00FB648B"/>
    <w:rsid w:val="00FB6AA7"/>
    <w:rsid w:val="00FB7D89"/>
    <w:rsid w:val="00FC3B38"/>
    <w:rsid w:val="00FC40AC"/>
    <w:rsid w:val="00FC4945"/>
    <w:rsid w:val="00FC5EF7"/>
    <w:rsid w:val="00FD1598"/>
    <w:rsid w:val="00FD3991"/>
    <w:rsid w:val="00FD446C"/>
    <w:rsid w:val="00FD575E"/>
    <w:rsid w:val="00FD7062"/>
    <w:rsid w:val="00FD70B2"/>
    <w:rsid w:val="00FE0E02"/>
    <w:rsid w:val="00FE2200"/>
    <w:rsid w:val="00FE28B5"/>
    <w:rsid w:val="00FE4622"/>
    <w:rsid w:val="00FE463E"/>
    <w:rsid w:val="00FE4E2F"/>
    <w:rsid w:val="00FE66E5"/>
    <w:rsid w:val="00FE7E8E"/>
    <w:rsid w:val="00FF24A9"/>
    <w:rsid w:val="00FF337B"/>
    <w:rsid w:val="00FF339D"/>
    <w:rsid w:val="00FF4F3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caption" w:semiHidden="0" w:qFormat="1"/>
    <w:lsdException w:name="List Number" w:unhideWhenUsed="0"/>
    <w:lsdException w:name="List 4" w:unhideWhenUsed="0"/>
    <w:lsdException w:name="List 5" w:unhideWhenUsed="0"/>
    <w:lsdException w:name="Title" w:semiHidden="0" w:uiPriority="10" w:unhideWhenUsed="0" w:qFormat="1"/>
    <w:lsdException w:name="Subtitle" w:semiHidden="0" w:unhideWhenUsed="0" w:qFormat="1"/>
    <w:lsdException w:name="Date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semiHidden="0" w:qFormat="1"/>
  </w:latentStyles>
  <w:style w:type="paragraph" w:default="1" w:styleId="a">
    <w:name w:val="Normal"/>
    <w:qFormat/>
    <w:rsid w:val="005D31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83201"/>
    <w:pPr>
      <w:keepNext/>
      <w:keepLines/>
      <w:spacing w:after="120"/>
      <w:outlineLvl w:val="0"/>
    </w:pPr>
    <w:rPr>
      <w:rFonts w:eastAsia="Calibr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83201"/>
    <w:pPr>
      <w:keepNext/>
      <w:keepLines/>
      <w:spacing w:after="120"/>
      <w:outlineLvl w:val="1"/>
    </w:pPr>
    <w:rPr>
      <w:rFonts w:eastAsia="Calibri"/>
      <w:b/>
      <w:bCs/>
      <w:color w:val="365F91"/>
    </w:rPr>
  </w:style>
  <w:style w:type="paragraph" w:styleId="3">
    <w:name w:val="heading 3"/>
    <w:aliases w:val="H3,h3,Memo Heading 3,no break,0H"/>
    <w:basedOn w:val="a"/>
    <w:next w:val="a"/>
    <w:link w:val="30"/>
    <w:uiPriority w:val="99"/>
    <w:qFormat/>
    <w:rsid w:val="003A49BF"/>
    <w:pPr>
      <w:keepNext/>
      <w:keepLines/>
      <w:outlineLvl w:val="2"/>
    </w:pPr>
    <w:rPr>
      <w:rFonts w:eastAsia="Calibri"/>
      <w:b/>
      <w:bCs/>
      <w:color w:val="365F91"/>
    </w:rPr>
  </w:style>
  <w:style w:type="paragraph" w:styleId="4">
    <w:name w:val="heading 4"/>
    <w:basedOn w:val="a"/>
    <w:next w:val="a"/>
    <w:link w:val="40"/>
    <w:uiPriority w:val="99"/>
    <w:qFormat/>
    <w:rsid w:val="00E13773"/>
    <w:pPr>
      <w:keepNext/>
      <w:outlineLvl w:val="3"/>
    </w:pPr>
    <w:rPr>
      <w:rFonts w:eastAsia="Calibri"/>
      <w:b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F563B"/>
    <w:pPr>
      <w:keepNext/>
      <w:keepLines/>
      <w:spacing w:before="200"/>
      <w:outlineLvl w:val="4"/>
    </w:pPr>
    <w:rPr>
      <w:rFonts w:ascii="Cambria" w:eastAsia="Calibri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456F4B"/>
    <w:pPr>
      <w:keepNext/>
      <w:keepLines/>
      <w:spacing w:before="200"/>
      <w:outlineLvl w:val="5"/>
    </w:pPr>
    <w:rPr>
      <w:rFonts w:ascii="Cambria" w:eastAsia="Calibri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56F4B"/>
    <w:pPr>
      <w:keepNext/>
      <w:keepLines/>
      <w:spacing w:before="200"/>
      <w:outlineLvl w:val="6"/>
    </w:pPr>
    <w:rPr>
      <w:rFonts w:ascii="Cambria" w:eastAsia="Calibri" w:hAnsi="Cambria"/>
      <w:i/>
      <w:iCs/>
      <w:color w:val="404040"/>
    </w:rPr>
  </w:style>
  <w:style w:type="paragraph" w:styleId="8">
    <w:name w:val="heading 8"/>
    <w:basedOn w:val="1"/>
    <w:next w:val="a"/>
    <w:link w:val="80"/>
    <w:uiPriority w:val="99"/>
    <w:qFormat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jc w:val="left"/>
      <w:textAlignment w:val="baseline"/>
      <w:outlineLvl w:val="7"/>
    </w:pPr>
    <w:rPr>
      <w:rFonts w:ascii="Arial" w:hAnsi="Arial"/>
      <w:b w:val="0"/>
      <w:bCs w:val="0"/>
      <w:color w:val="auto"/>
      <w:sz w:val="20"/>
      <w:szCs w:val="20"/>
      <w:lang w:val="en-GB" w:eastAsia="en-US"/>
    </w:rPr>
  </w:style>
  <w:style w:type="paragraph" w:styleId="9">
    <w:name w:val="heading 9"/>
    <w:basedOn w:val="8"/>
    <w:next w:val="a"/>
    <w:link w:val="90"/>
    <w:uiPriority w:val="99"/>
    <w:qFormat/>
    <w:rsid w:val="000C2B01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83201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483201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30">
    <w:name w:val="Заголовок 3 Знак"/>
    <w:aliases w:val="H3 Знак,h3 Знак,Memo Heading 3 Знак,no break Знак,0H Знак"/>
    <w:link w:val="3"/>
    <w:uiPriority w:val="99"/>
    <w:rsid w:val="003A49BF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40">
    <w:name w:val="Заголовок 4 Знак"/>
    <w:link w:val="4"/>
    <w:uiPriority w:val="99"/>
    <w:rsid w:val="00E13773"/>
    <w:rPr>
      <w:rFonts w:ascii="Times New Roman" w:hAnsi="Times New Roman" w:cs="Times New Roman"/>
      <w:b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9"/>
    <w:rsid w:val="001F563B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link w:val="6"/>
    <w:uiPriority w:val="99"/>
    <w:rsid w:val="00456F4B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rsid w:val="00456F4B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link w:val="8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character" w:customStyle="1" w:styleId="90">
    <w:name w:val="Заголовок 9 Знак"/>
    <w:link w:val="9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325057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2505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545844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503486"/>
    <w:pPr>
      <w:ind w:left="360" w:hanging="360"/>
    </w:pPr>
    <w:rPr>
      <w:rFonts w:eastAsia="Calibri"/>
    </w:rPr>
  </w:style>
  <w:style w:type="character" w:customStyle="1" w:styleId="22">
    <w:name w:val="Основной текст с отступом 2 Знак"/>
    <w:link w:val="21"/>
    <w:uiPriority w:val="99"/>
    <w:rsid w:val="005034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0D431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32"/>
      <w:szCs w:val="32"/>
    </w:rPr>
  </w:style>
  <w:style w:type="paragraph" w:styleId="a6">
    <w:name w:val="Body Text Indent"/>
    <w:basedOn w:val="a"/>
    <w:link w:val="a7"/>
    <w:uiPriority w:val="99"/>
    <w:rsid w:val="000D4315"/>
    <w:pPr>
      <w:spacing w:after="120"/>
      <w:ind w:left="283"/>
    </w:pPr>
    <w:rPr>
      <w:rFonts w:eastAsia="Calibri"/>
      <w:sz w:val="20"/>
      <w:szCs w:val="20"/>
      <w:lang w:val="en-GB"/>
    </w:rPr>
  </w:style>
  <w:style w:type="character" w:customStyle="1" w:styleId="a7">
    <w:name w:val="Основной текст с отступом Знак"/>
    <w:link w:val="a6"/>
    <w:uiPriority w:val="99"/>
    <w:rsid w:val="000D4315"/>
    <w:rPr>
      <w:rFonts w:ascii="Times New Roman" w:hAnsi="Times New Roman" w:cs="Times New Roman"/>
      <w:sz w:val="20"/>
      <w:szCs w:val="20"/>
      <w:lang w:val="en-GB"/>
    </w:rPr>
  </w:style>
  <w:style w:type="paragraph" w:customStyle="1" w:styleId="Style4">
    <w:name w:val="Style4"/>
    <w:basedOn w:val="a"/>
    <w:uiPriority w:val="99"/>
    <w:rsid w:val="00894B3E"/>
    <w:pPr>
      <w:widowControl w:val="0"/>
      <w:autoSpaceDE w:val="0"/>
      <w:autoSpaceDN w:val="0"/>
      <w:adjustRightInd w:val="0"/>
      <w:jc w:val="left"/>
    </w:pPr>
  </w:style>
  <w:style w:type="character" w:customStyle="1" w:styleId="FontStyle26">
    <w:name w:val="Font Style26"/>
    <w:uiPriority w:val="99"/>
    <w:rsid w:val="00894B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894B3E"/>
    <w:pPr>
      <w:widowControl w:val="0"/>
      <w:autoSpaceDE w:val="0"/>
      <w:autoSpaceDN w:val="0"/>
      <w:adjustRightInd w:val="0"/>
      <w:spacing w:line="168" w:lineRule="exact"/>
      <w:jc w:val="left"/>
    </w:pPr>
  </w:style>
  <w:style w:type="character" w:customStyle="1" w:styleId="FontStyle22">
    <w:name w:val="Font Style22"/>
    <w:uiPriority w:val="99"/>
    <w:rsid w:val="00894B3E"/>
    <w:rPr>
      <w:rFonts w:ascii="Times New Roman" w:hAnsi="Times New Roman" w:cs="Times New Roman"/>
      <w:sz w:val="12"/>
      <w:szCs w:val="12"/>
    </w:rPr>
  </w:style>
  <w:style w:type="character" w:styleId="a8">
    <w:name w:val="Hyperlink"/>
    <w:uiPriority w:val="99"/>
    <w:rsid w:val="00C65C21"/>
    <w:rPr>
      <w:rFonts w:cs="Times New Roman"/>
      <w:color w:val="0000FF"/>
      <w:u w:val="single"/>
    </w:rPr>
  </w:style>
  <w:style w:type="character" w:styleId="a9">
    <w:name w:val="FollowedHyperlink"/>
    <w:uiPriority w:val="99"/>
    <w:rsid w:val="00C65C2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99"/>
    <w:qFormat/>
    <w:rsid w:val="00CB4EB3"/>
    <w:pPr>
      <w:ind w:left="720" w:firstLine="709"/>
    </w:pPr>
    <w:rPr>
      <w:rFonts w:eastAsia="Calibri"/>
      <w:lang w:eastAsia="en-US"/>
    </w:rPr>
  </w:style>
  <w:style w:type="character" w:customStyle="1" w:styleId="ZGSM">
    <w:name w:val="ZGSM"/>
    <w:uiPriority w:val="99"/>
    <w:rsid w:val="00CB4EB3"/>
  </w:style>
  <w:style w:type="paragraph" w:styleId="ab">
    <w:name w:val="Body Text"/>
    <w:basedOn w:val="a"/>
    <w:link w:val="ac"/>
    <w:uiPriority w:val="99"/>
    <w:rsid w:val="00503486"/>
    <w:pPr>
      <w:spacing w:after="120"/>
      <w:jc w:val="left"/>
    </w:pPr>
    <w:rPr>
      <w:rFonts w:eastAsia="Batang"/>
      <w:w w:val="104"/>
      <w:lang w:eastAsia="ko-KR"/>
    </w:rPr>
  </w:style>
  <w:style w:type="character" w:customStyle="1" w:styleId="ac">
    <w:name w:val="Основной текст Знак"/>
    <w:link w:val="ab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31">
    <w:name w:val="Body Text 3"/>
    <w:basedOn w:val="a"/>
    <w:link w:val="32"/>
    <w:uiPriority w:val="99"/>
    <w:rsid w:val="00503486"/>
    <w:pPr>
      <w:spacing w:after="120"/>
      <w:jc w:val="left"/>
    </w:pPr>
    <w:rPr>
      <w:rFonts w:eastAsia="Batang"/>
      <w:w w:val="104"/>
      <w:sz w:val="16"/>
      <w:szCs w:val="16"/>
      <w:lang w:eastAsia="ko-KR"/>
    </w:rPr>
  </w:style>
  <w:style w:type="character" w:customStyle="1" w:styleId="32">
    <w:name w:val="Основной текст 3 Знак"/>
    <w:link w:val="31"/>
    <w:uiPriority w:val="99"/>
    <w:rsid w:val="00503486"/>
    <w:rPr>
      <w:rFonts w:ascii="Times New Roman" w:eastAsia="Batang" w:hAnsi="Times New Roman" w:cs="Times New Roman"/>
      <w:w w:val="104"/>
      <w:sz w:val="16"/>
      <w:szCs w:val="16"/>
      <w:lang w:eastAsia="ko-KR"/>
    </w:rPr>
  </w:style>
  <w:style w:type="paragraph" w:customStyle="1" w:styleId="11">
    <w:name w:val="Обычный1"/>
    <w:uiPriority w:val="99"/>
    <w:rsid w:val="00503486"/>
    <w:rPr>
      <w:rFonts w:ascii="Times New Roman" w:eastAsia="Times New Roman" w:hAnsi="Times New Roman"/>
      <w:sz w:val="24"/>
      <w:szCs w:val="24"/>
    </w:rPr>
  </w:style>
  <w:style w:type="character" w:styleId="ad">
    <w:name w:val="footnote reference"/>
    <w:aliases w:val="Appel note de bas de p"/>
    <w:uiPriority w:val="99"/>
    <w:semiHidden/>
    <w:rsid w:val="00503486"/>
    <w:rPr>
      <w:rFonts w:cs="Times New Roman"/>
      <w:vertAlign w:val="superscript"/>
    </w:rPr>
  </w:style>
  <w:style w:type="paragraph" w:styleId="ae">
    <w:name w:val="footnote text"/>
    <w:aliases w:val="Footnote Text Char3,Footnote Text Char2 Char,Footnote Text Char Char Char1 Char,Footnote Text Char1 Char1 Char,Footnote Text Char Char Char2,ALTS FOOTNOTE"/>
    <w:basedOn w:val="a"/>
    <w:link w:val="af"/>
    <w:uiPriority w:val="99"/>
    <w:semiHidden/>
    <w:rsid w:val="00503486"/>
    <w:pPr>
      <w:jc w:val="left"/>
    </w:pPr>
    <w:rPr>
      <w:rFonts w:eastAsia="Calibri"/>
      <w:sz w:val="20"/>
      <w:szCs w:val="20"/>
    </w:rPr>
  </w:style>
  <w:style w:type="character" w:customStyle="1" w:styleId="FootnoteTextChar">
    <w:name w:val="Footnote Text Char"/>
    <w:aliases w:val="Footnote Text Char3 Char,Footnote Text Char2 Char Char,Footnote Text Char Char Char1 Char Char,Footnote Text Char1 Char1 Char Char,Footnote Text Char Char Char2 Char,ALTS FOOTNOTE Char"/>
    <w:uiPriority w:val="99"/>
    <w:semiHidden/>
    <w:rsid w:val="009C7719"/>
    <w:rPr>
      <w:rFonts w:ascii="Times New Roman" w:eastAsia="Times New Roman" w:hAnsi="Times New Roman"/>
      <w:sz w:val="20"/>
      <w:szCs w:val="20"/>
    </w:rPr>
  </w:style>
  <w:style w:type="character" w:customStyle="1" w:styleId="af">
    <w:name w:val="Текст сноски Знак"/>
    <w:aliases w:val="Footnote Text Char3 Знак,Footnote Text Char2 Char Знак,Footnote Text Char Char Char1 Char Знак,Footnote Text Char1 Char1 Char Знак,Footnote Text Char Char Char2 Знак,ALTS FOOTNOTE Знак"/>
    <w:link w:val="ae"/>
    <w:uiPriority w:val="99"/>
    <w:semiHidden/>
    <w:rsid w:val="0050348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rsid w:val="00503486"/>
    <w:pPr>
      <w:shd w:val="clear" w:color="auto" w:fill="000080"/>
      <w:jc w:val="left"/>
    </w:pPr>
    <w:rPr>
      <w:rFonts w:ascii="Tahoma" w:eastAsia="Batang" w:hAnsi="Tahoma"/>
      <w:w w:val="104"/>
      <w:lang w:eastAsia="ko-KR"/>
    </w:rPr>
  </w:style>
  <w:style w:type="character" w:customStyle="1" w:styleId="af1">
    <w:name w:val="Схема документа Знак"/>
    <w:link w:val="af0"/>
    <w:uiPriority w:val="99"/>
    <w:semiHidden/>
    <w:rsid w:val="00503486"/>
    <w:rPr>
      <w:rFonts w:ascii="Tahoma" w:eastAsia="Batang" w:hAnsi="Tahoma" w:cs="Tahoma"/>
      <w:w w:val="104"/>
      <w:sz w:val="24"/>
      <w:szCs w:val="24"/>
      <w:shd w:val="clear" w:color="auto" w:fill="000080"/>
      <w:lang w:eastAsia="ko-KR"/>
    </w:rPr>
  </w:style>
  <w:style w:type="paragraph" w:styleId="23">
    <w:name w:val="Body Text 2"/>
    <w:basedOn w:val="a"/>
    <w:link w:val="24"/>
    <w:uiPriority w:val="99"/>
    <w:rsid w:val="00503486"/>
    <w:pPr>
      <w:spacing w:after="120" w:line="480" w:lineRule="auto"/>
      <w:jc w:val="left"/>
    </w:pPr>
    <w:rPr>
      <w:rFonts w:eastAsia="Batang"/>
      <w:w w:val="104"/>
      <w:lang w:eastAsia="ko-KR"/>
    </w:rPr>
  </w:style>
  <w:style w:type="character" w:customStyle="1" w:styleId="24">
    <w:name w:val="Основной текст 2 Знак"/>
    <w:link w:val="23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2">
    <w:name w:val="header"/>
    <w:aliases w:val="encabezado,he,header odd,header odd1,header odd2,ho,Page No"/>
    <w:basedOn w:val="a"/>
    <w:link w:val="af3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HeaderChar">
    <w:name w:val="Header Char"/>
    <w:aliases w:val="encabezado Char,he Char,header odd Char,header odd1 Char,header odd2 Char,ho Char,Page No Char"/>
    <w:uiPriority w:val="99"/>
    <w:semiHidden/>
    <w:rsid w:val="009C7719"/>
    <w:rPr>
      <w:rFonts w:ascii="Times New Roman" w:eastAsia="Times New Roman" w:hAnsi="Times New Roman"/>
      <w:sz w:val="24"/>
      <w:szCs w:val="24"/>
    </w:rPr>
  </w:style>
  <w:style w:type="character" w:customStyle="1" w:styleId="af3">
    <w:name w:val="Верхний колонтитул Знак"/>
    <w:aliases w:val="encabezado Знак,he Знак,header odd Знак,header odd1 Знак,header odd2 Знак,ho Знак,Page No Знак"/>
    <w:link w:val="af2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4">
    <w:name w:val="footer"/>
    <w:basedOn w:val="a"/>
    <w:link w:val="af5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5">
    <w:name w:val="Нижний колонтитул Знак"/>
    <w:link w:val="af4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character" w:styleId="af6">
    <w:name w:val="Placeholder Text"/>
    <w:uiPriority w:val="99"/>
    <w:semiHidden/>
    <w:rsid w:val="00503486"/>
    <w:rPr>
      <w:rFonts w:cs="Times New Roman"/>
      <w:color w:val="808080"/>
    </w:rPr>
  </w:style>
  <w:style w:type="paragraph" w:styleId="12">
    <w:name w:val="toc 1"/>
    <w:basedOn w:val="a"/>
    <w:next w:val="a"/>
    <w:autoRedefine/>
    <w:uiPriority w:val="99"/>
    <w:semiHidden/>
    <w:rsid w:val="003D4784"/>
    <w:pPr>
      <w:tabs>
        <w:tab w:val="right" w:leader="dot" w:pos="9345"/>
      </w:tabs>
      <w:spacing w:after="120"/>
    </w:pPr>
  </w:style>
  <w:style w:type="paragraph" w:styleId="25">
    <w:name w:val="toc 2"/>
    <w:basedOn w:val="a"/>
    <w:next w:val="a"/>
    <w:autoRedefine/>
    <w:uiPriority w:val="99"/>
    <w:semiHidden/>
    <w:rsid w:val="007F0177"/>
    <w:pPr>
      <w:ind w:left="240"/>
    </w:pPr>
  </w:style>
  <w:style w:type="paragraph" w:styleId="33">
    <w:name w:val="toc 3"/>
    <w:basedOn w:val="a"/>
    <w:next w:val="a"/>
    <w:autoRedefine/>
    <w:uiPriority w:val="99"/>
    <w:semiHidden/>
    <w:rsid w:val="007F0177"/>
    <w:pPr>
      <w:ind w:left="480"/>
    </w:pPr>
  </w:style>
  <w:style w:type="paragraph" w:styleId="af7">
    <w:name w:val="TOC Heading"/>
    <w:basedOn w:val="1"/>
    <w:next w:val="a"/>
    <w:uiPriority w:val="99"/>
    <w:qFormat/>
    <w:rsid w:val="00737626"/>
    <w:pPr>
      <w:spacing w:before="480" w:line="276" w:lineRule="auto"/>
      <w:jc w:val="left"/>
      <w:outlineLvl w:val="9"/>
    </w:pPr>
    <w:rPr>
      <w:rFonts w:ascii="Cambria" w:hAnsi="Cambria"/>
      <w:lang w:eastAsia="en-US"/>
    </w:rPr>
  </w:style>
  <w:style w:type="character" w:styleId="af8">
    <w:name w:val="Subtle Emphasis"/>
    <w:uiPriority w:val="99"/>
    <w:qFormat/>
    <w:rsid w:val="00BF65A4"/>
    <w:rPr>
      <w:rFonts w:cs="Times New Roman"/>
      <w:i/>
      <w:iCs/>
      <w:color w:val="808080"/>
    </w:rPr>
  </w:style>
  <w:style w:type="paragraph" w:styleId="26">
    <w:name w:val="List Bullet 2"/>
    <w:aliases w:val="lb2"/>
    <w:basedOn w:val="af9"/>
    <w:autoRedefine/>
    <w:uiPriority w:val="99"/>
    <w:rsid w:val="00415F47"/>
    <w:pPr>
      <w:spacing w:after="180"/>
      <w:ind w:left="851" w:hanging="284"/>
      <w:jc w:val="left"/>
    </w:pPr>
    <w:rPr>
      <w:sz w:val="20"/>
      <w:szCs w:val="20"/>
      <w:lang w:val="en-GB" w:eastAsia="en-US"/>
    </w:rPr>
  </w:style>
  <w:style w:type="paragraph" w:styleId="af9">
    <w:name w:val="List Bullet"/>
    <w:basedOn w:val="a"/>
    <w:autoRedefine/>
    <w:uiPriority w:val="99"/>
    <w:rsid w:val="00415F47"/>
    <w:pPr>
      <w:tabs>
        <w:tab w:val="num" w:pos="720"/>
      </w:tabs>
      <w:ind w:left="720" w:hanging="720"/>
    </w:pPr>
  </w:style>
  <w:style w:type="paragraph" w:customStyle="1" w:styleId="Annexref">
    <w:name w:val="Annex_ref"/>
    <w:basedOn w:val="a"/>
    <w:next w:val="a"/>
    <w:uiPriority w:val="99"/>
    <w:rsid w:val="00415F47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120" w:after="280"/>
      <w:jc w:val="center"/>
    </w:pPr>
    <w:rPr>
      <w:szCs w:val="20"/>
      <w:lang w:val="en-US" w:eastAsia="fr-FR"/>
    </w:rPr>
  </w:style>
  <w:style w:type="paragraph" w:styleId="afa">
    <w:name w:val="Bibliography"/>
    <w:basedOn w:val="a"/>
    <w:next w:val="a"/>
    <w:uiPriority w:val="99"/>
    <w:rsid w:val="009725A0"/>
  </w:style>
  <w:style w:type="paragraph" w:customStyle="1" w:styleId="TH">
    <w:name w:val="TH"/>
    <w:basedOn w:val="a"/>
    <w:link w:val="THChar"/>
    <w:uiPriority w:val="99"/>
    <w:rsid w:val="00197396"/>
    <w:pPr>
      <w:keepNext/>
      <w:keepLines/>
      <w:overflowPunct w:val="0"/>
      <w:autoSpaceDE w:val="0"/>
      <w:autoSpaceDN w:val="0"/>
      <w:adjustRightInd w:val="0"/>
      <w:spacing w:before="60" w:after="180"/>
      <w:jc w:val="center"/>
      <w:textAlignment w:val="baseline"/>
    </w:pPr>
    <w:rPr>
      <w:rFonts w:ascii="Arial" w:eastAsia="Calibri" w:hAnsi="Arial"/>
      <w:b/>
      <w:sz w:val="20"/>
      <w:szCs w:val="20"/>
      <w:lang w:val="en-GB" w:eastAsia="ja-JP"/>
    </w:rPr>
  </w:style>
  <w:style w:type="character" w:customStyle="1" w:styleId="THChar">
    <w:name w:val="TH Char"/>
    <w:link w:val="TH"/>
    <w:uiPriority w:val="99"/>
    <w:rsid w:val="00197396"/>
    <w:rPr>
      <w:rFonts w:ascii="Arial" w:hAnsi="Arial" w:cs="Times New Roman"/>
      <w:b/>
      <w:sz w:val="20"/>
      <w:szCs w:val="20"/>
      <w:lang w:val="en-GB" w:eastAsia="ja-JP"/>
    </w:rPr>
  </w:style>
  <w:style w:type="paragraph" w:customStyle="1" w:styleId="TAL">
    <w:name w:val="TAL"/>
    <w:basedOn w:val="a"/>
    <w:link w:val="TALCar"/>
    <w:uiPriority w:val="99"/>
    <w:rsid w:val="00197396"/>
    <w:pPr>
      <w:keepNext/>
      <w:keepLines/>
      <w:overflowPunct w:val="0"/>
      <w:autoSpaceDE w:val="0"/>
      <w:autoSpaceDN w:val="0"/>
      <w:adjustRightInd w:val="0"/>
      <w:jc w:val="left"/>
      <w:textAlignment w:val="baseline"/>
    </w:pPr>
    <w:rPr>
      <w:rFonts w:ascii="Arial" w:eastAsia="Calibri" w:hAnsi="Arial"/>
      <w:sz w:val="20"/>
      <w:szCs w:val="20"/>
      <w:lang w:val="en-GB" w:eastAsia="ja-JP"/>
    </w:rPr>
  </w:style>
  <w:style w:type="character" w:customStyle="1" w:styleId="TALCar">
    <w:name w:val="TAL Car"/>
    <w:link w:val="TAL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C">
    <w:name w:val="TAC"/>
    <w:basedOn w:val="TAL"/>
    <w:link w:val="TACChar"/>
    <w:uiPriority w:val="99"/>
    <w:rsid w:val="00197396"/>
    <w:pPr>
      <w:jc w:val="center"/>
    </w:pPr>
  </w:style>
  <w:style w:type="character" w:customStyle="1" w:styleId="TACChar">
    <w:name w:val="TAC Char"/>
    <w:link w:val="TAC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N">
    <w:name w:val="TAN"/>
    <w:basedOn w:val="TAL"/>
    <w:uiPriority w:val="99"/>
    <w:rsid w:val="00197396"/>
    <w:pPr>
      <w:ind w:left="851" w:hanging="851"/>
    </w:pPr>
  </w:style>
  <w:style w:type="paragraph" w:customStyle="1" w:styleId="TF">
    <w:name w:val="TF"/>
    <w:basedOn w:val="TH"/>
    <w:uiPriority w:val="99"/>
    <w:rsid w:val="00197396"/>
    <w:pPr>
      <w:keepNext w:val="0"/>
      <w:spacing w:before="0" w:after="240"/>
    </w:pPr>
    <w:rPr>
      <w:lang w:eastAsia="en-US"/>
    </w:rPr>
  </w:style>
  <w:style w:type="paragraph" w:customStyle="1" w:styleId="TAH">
    <w:name w:val="TAH"/>
    <w:basedOn w:val="a"/>
    <w:uiPriority w:val="99"/>
    <w:rsid w:val="00197396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  <w:lang w:val="en-GB" w:eastAsia="ja-JP"/>
    </w:rPr>
  </w:style>
  <w:style w:type="paragraph" w:customStyle="1" w:styleId="FP">
    <w:name w:val="FP"/>
    <w:basedOn w:val="a"/>
    <w:uiPriority w:val="99"/>
    <w:rsid w:val="00197396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val="en-GB" w:eastAsia="ja-JP"/>
    </w:rPr>
  </w:style>
  <w:style w:type="paragraph" w:customStyle="1" w:styleId="LD">
    <w:name w:val="LD"/>
    <w:uiPriority w:val="99"/>
    <w:rsid w:val="00197396"/>
    <w:pPr>
      <w:keepNext/>
      <w:keepLines/>
      <w:overflowPunct w:val="0"/>
      <w:autoSpaceDE w:val="0"/>
      <w:autoSpaceDN w:val="0"/>
      <w:adjustRightInd w:val="0"/>
      <w:spacing w:line="180" w:lineRule="exact"/>
      <w:textAlignment w:val="baseline"/>
    </w:pPr>
    <w:rPr>
      <w:rFonts w:ascii="Courier New" w:eastAsia="Times New Roman" w:hAnsi="Courier New"/>
      <w:noProof/>
      <w:lang w:val="en-GB" w:eastAsia="ja-JP"/>
    </w:rPr>
  </w:style>
  <w:style w:type="character" w:styleId="afb">
    <w:name w:val="page number"/>
    <w:uiPriority w:val="99"/>
    <w:rsid w:val="00197396"/>
    <w:rPr>
      <w:rFonts w:cs="Times New Roman"/>
    </w:rPr>
  </w:style>
  <w:style w:type="paragraph" w:customStyle="1" w:styleId="CarCarCharCharCharZchnZchnCharCharCharCharChar">
    <w:name w:val="Car Car Char Char Char Zchn Zchn Char Char Char Char Char"/>
    <w:basedOn w:val="a"/>
    <w:uiPriority w:val="99"/>
    <w:rsid w:val="00CC3BEC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StyleTHTimesNewRoman">
    <w:name w:val="Style TH + Times New Roman"/>
    <w:basedOn w:val="a"/>
    <w:link w:val="StyleTHTimesNewRomanChar"/>
    <w:autoRedefine/>
    <w:uiPriority w:val="99"/>
    <w:rsid w:val="00CC3BEC"/>
    <w:pPr>
      <w:keepNext/>
      <w:keepLine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rFonts w:eastAsia="Calibri"/>
      <w:b/>
      <w:bCs/>
      <w:sz w:val="20"/>
      <w:szCs w:val="20"/>
      <w:lang w:val="en-GB" w:eastAsia="en-US"/>
    </w:rPr>
  </w:style>
  <w:style w:type="character" w:customStyle="1" w:styleId="StyleTHTimesNewRomanChar">
    <w:name w:val="Style TH + Times New Roman Char"/>
    <w:link w:val="StyleTHTimesNewRoman"/>
    <w:uiPriority w:val="99"/>
    <w:rsid w:val="00CC3BEC"/>
    <w:rPr>
      <w:rFonts w:ascii="Times New Roman" w:hAnsi="Times New Roman" w:cs="Times New Roman"/>
      <w:b/>
      <w:bCs/>
      <w:sz w:val="20"/>
      <w:szCs w:val="20"/>
      <w:lang w:val="en-GB" w:eastAsia="en-US"/>
    </w:rPr>
  </w:style>
  <w:style w:type="paragraph" w:styleId="afc">
    <w:name w:val="Revision"/>
    <w:hidden/>
    <w:uiPriority w:val="99"/>
    <w:semiHidden/>
    <w:rsid w:val="00760FE3"/>
    <w:rPr>
      <w:rFonts w:ascii="Times New Roman" w:eastAsia="Times New Roman" w:hAnsi="Times New Roman"/>
      <w:sz w:val="24"/>
      <w:szCs w:val="24"/>
    </w:rPr>
  </w:style>
  <w:style w:type="character" w:styleId="afd">
    <w:name w:val="annotation reference"/>
    <w:uiPriority w:val="99"/>
    <w:semiHidden/>
    <w:rsid w:val="0046604D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semiHidden/>
    <w:rsid w:val="0046604D"/>
    <w:rPr>
      <w:rFonts w:eastAsia="Calibri"/>
      <w:sz w:val="20"/>
      <w:szCs w:val="20"/>
    </w:rPr>
  </w:style>
  <w:style w:type="character" w:customStyle="1" w:styleId="aff">
    <w:name w:val="Текст примечания Знак"/>
    <w:link w:val="afe"/>
    <w:uiPriority w:val="99"/>
    <w:semiHidden/>
    <w:rsid w:val="0046604D"/>
    <w:rPr>
      <w:rFonts w:ascii="Times New Roman" w:hAnsi="Times New Roman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46604D"/>
    <w:rPr>
      <w:b/>
      <w:bCs/>
    </w:rPr>
  </w:style>
  <w:style w:type="character" w:customStyle="1" w:styleId="aff1">
    <w:name w:val="Тема примечания Знак"/>
    <w:link w:val="aff0"/>
    <w:uiPriority w:val="99"/>
    <w:semiHidden/>
    <w:rsid w:val="0046604D"/>
    <w:rPr>
      <w:rFonts w:ascii="Times New Roman" w:hAnsi="Times New Roman" w:cs="Times New Roman"/>
      <w:b/>
      <w:bCs/>
      <w:sz w:val="20"/>
      <w:szCs w:val="20"/>
    </w:rPr>
  </w:style>
  <w:style w:type="paragraph" w:customStyle="1" w:styleId="aff2">
    <w:name w:val="Основной текст отчета"/>
    <w:basedOn w:val="a"/>
    <w:autoRedefine/>
    <w:uiPriority w:val="99"/>
    <w:rsid w:val="005D4F75"/>
    <w:pPr>
      <w:ind w:firstLine="720"/>
    </w:pPr>
    <w:rPr>
      <w:sz w:val="28"/>
      <w:szCs w:val="20"/>
      <w:lang w:val="en-US"/>
    </w:rPr>
  </w:style>
  <w:style w:type="paragraph" w:customStyle="1" w:styleId="27">
    <w:name w:val="Обычный2"/>
    <w:uiPriority w:val="99"/>
    <w:rsid w:val="005D4F75"/>
    <w:rPr>
      <w:rFonts w:ascii="Times New Roman" w:eastAsia="Times New Roman" w:hAnsi="Times New Roman"/>
    </w:rPr>
  </w:style>
  <w:style w:type="character" w:customStyle="1" w:styleId="href">
    <w:name w:val="href"/>
    <w:uiPriority w:val="99"/>
    <w:rsid w:val="005D4F75"/>
    <w:rPr>
      <w:rFonts w:cs="Times New Roman"/>
    </w:rPr>
  </w:style>
  <w:style w:type="paragraph" w:customStyle="1" w:styleId="Tabletitle">
    <w:name w:val="Table_title"/>
    <w:basedOn w:val="a"/>
    <w:next w:val="Tabletext"/>
    <w:uiPriority w:val="99"/>
    <w:rsid w:val="005D4F75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sz w:val="20"/>
      <w:szCs w:val="20"/>
      <w:lang w:val="en-GB"/>
    </w:rPr>
  </w:style>
  <w:style w:type="paragraph" w:customStyle="1" w:styleId="Tabletext">
    <w:name w:val="Table_text"/>
    <w:basedOn w:val="a"/>
    <w:link w:val="TabletextChar"/>
    <w:uiPriority w:val="99"/>
    <w:rsid w:val="005D4F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Calibri"/>
      <w:sz w:val="20"/>
      <w:szCs w:val="20"/>
      <w:lang w:val="en-GB"/>
    </w:rPr>
  </w:style>
  <w:style w:type="character" w:customStyle="1" w:styleId="TabletextChar">
    <w:name w:val="Table_text Char"/>
    <w:link w:val="Tabletext"/>
    <w:uiPriority w:val="99"/>
    <w:rsid w:val="006B59D5"/>
    <w:rPr>
      <w:rFonts w:ascii="Times New Roman" w:hAnsi="Times New Roman"/>
      <w:sz w:val="20"/>
      <w:lang w:val="en-GB"/>
    </w:rPr>
  </w:style>
  <w:style w:type="paragraph" w:styleId="aff3">
    <w:name w:val="Subtitle"/>
    <w:basedOn w:val="a"/>
    <w:link w:val="aff4"/>
    <w:uiPriority w:val="99"/>
    <w:qFormat/>
    <w:rsid w:val="005D4F75"/>
    <w:rPr>
      <w:rFonts w:eastAsia="Calibri"/>
      <w:sz w:val="20"/>
      <w:szCs w:val="20"/>
    </w:rPr>
  </w:style>
  <w:style w:type="character" w:customStyle="1" w:styleId="aff4">
    <w:name w:val="Подзаголовок Знак"/>
    <w:link w:val="aff3"/>
    <w:uiPriority w:val="99"/>
    <w:rsid w:val="005D4F75"/>
    <w:rPr>
      <w:rFonts w:ascii="Times New Roman" w:hAnsi="Times New Roman" w:cs="Times New Roman"/>
      <w:sz w:val="20"/>
      <w:szCs w:val="20"/>
    </w:rPr>
  </w:style>
  <w:style w:type="paragraph" w:styleId="34">
    <w:name w:val="Body Text Indent 3"/>
    <w:basedOn w:val="a"/>
    <w:link w:val="35"/>
    <w:uiPriority w:val="99"/>
    <w:rsid w:val="0089307D"/>
    <w:pPr>
      <w:spacing w:line="360" w:lineRule="auto"/>
      <w:ind w:firstLine="709"/>
    </w:pPr>
    <w:rPr>
      <w:rFonts w:eastAsia="Calibri"/>
      <w:spacing w:val="-2"/>
    </w:rPr>
  </w:style>
  <w:style w:type="character" w:customStyle="1" w:styleId="35">
    <w:name w:val="Основной текст с отступом 3 Знак"/>
    <w:link w:val="34"/>
    <w:uiPriority w:val="99"/>
    <w:rsid w:val="0089307D"/>
    <w:rPr>
      <w:rFonts w:ascii="Times New Roman" w:hAnsi="Times New Roman" w:cs="Times New Roman"/>
      <w:spacing w:val="-2"/>
      <w:sz w:val="24"/>
      <w:szCs w:val="24"/>
    </w:rPr>
  </w:style>
  <w:style w:type="paragraph" w:customStyle="1" w:styleId="13">
    <w:name w:val="Абзац списка1"/>
    <w:basedOn w:val="a"/>
    <w:uiPriority w:val="99"/>
    <w:rsid w:val="00AE43BD"/>
    <w:pPr>
      <w:ind w:left="720" w:firstLine="709"/>
    </w:pPr>
    <w:rPr>
      <w:lang w:eastAsia="en-US"/>
    </w:rPr>
  </w:style>
  <w:style w:type="character" w:customStyle="1" w:styleId="hps">
    <w:name w:val="hps"/>
    <w:uiPriority w:val="99"/>
    <w:rsid w:val="00AE43BD"/>
    <w:rPr>
      <w:rFonts w:cs="Times New Roman"/>
    </w:rPr>
  </w:style>
  <w:style w:type="character" w:customStyle="1" w:styleId="longtext">
    <w:name w:val="long_text"/>
    <w:uiPriority w:val="99"/>
    <w:rsid w:val="00AE43BD"/>
    <w:rPr>
      <w:rFonts w:cs="Times New Roman"/>
    </w:rPr>
  </w:style>
  <w:style w:type="paragraph" w:customStyle="1" w:styleId="Equation">
    <w:name w:val="Equation"/>
    <w:aliases w:val="eq"/>
    <w:basedOn w:val="a"/>
    <w:link w:val="EquationeqChar"/>
    <w:uiPriority w:val="99"/>
    <w:rsid w:val="00AE43BD"/>
    <w:pPr>
      <w:widowControl w:val="0"/>
      <w:tabs>
        <w:tab w:val="left" w:pos="794"/>
        <w:tab w:val="center" w:pos="4849"/>
        <w:tab w:val="right" w:pos="9696"/>
      </w:tabs>
      <w:spacing w:before="140" w:after="40"/>
      <w:jc w:val="left"/>
    </w:pPr>
    <w:rPr>
      <w:rFonts w:eastAsia="Calibri"/>
      <w:sz w:val="20"/>
      <w:szCs w:val="20"/>
      <w:lang w:val="en-GB" w:eastAsia="de-DE"/>
    </w:rPr>
  </w:style>
  <w:style w:type="character" w:customStyle="1" w:styleId="EquationeqChar">
    <w:name w:val="Equation.eq Char"/>
    <w:link w:val="Equation"/>
    <w:uiPriority w:val="99"/>
    <w:rsid w:val="006B59D5"/>
    <w:rPr>
      <w:rFonts w:ascii="Times New Roman" w:hAnsi="Times New Roman"/>
      <w:lang w:val="en-GB" w:eastAsia="de-DE"/>
    </w:rPr>
  </w:style>
  <w:style w:type="paragraph" w:customStyle="1" w:styleId="14">
    <w:name w:val="1"/>
    <w:basedOn w:val="a"/>
    <w:uiPriority w:val="99"/>
    <w:rsid w:val="00AE43BD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SimSun" w:hAnsi="Verdana"/>
      <w:szCs w:val="20"/>
      <w:lang w:val="en-US" w:eastAsia="en-US"/>
    </w:rPr>
  </w:style>
  <w:style w:type="paragraph" w:customStyle="1" w:styleId="fnftnorm">
    <w:name w:val="fnft_norm"/>
    <w:basedOn w:val="a"/>
    <w:uiPriority w:val="99"/>
    <w:rsid w:val="00A769DB"/>
    <w:rPr>
      <w:rFonts w:ascii="Arial" w:hAnsi="Arial"/>
      <w:szCs w:val="20"/>
      <w:lang w:val="en-GB" w:eastAsia="hu-HU"/>
    </w:rPr>
  </w:style>
  <w:style w:type="paragraph" w:customStyle="1" w:styleId="Brief">
    <w:name w:val="Brief"/>
    <w:uiPriority w:val="99"/>
    <w:rsid w:val="009D1924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/>
      <w:jc w:val="both"/>
    </w:pPr>
    <w:rPr>
      <w:rFonts w:ascii="Times" w:eastAsia="Times New Roman" w:hAnsi="Times"/>
      <w:lang w:val="fr-FR" w:eastAsia="de-DE"/>
    </w:rPr>
  </w:style>
  <w:style w:type="paragraph" w:customStyle="1" w:styleId="xl63">
    <w:name w:val="xl63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69">
    <w:name w:val="xl69"/>
    <w:basedOn w:val="a"/>
    <w:uiPriority w:val="99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0">
    <w:name w:val="xl70"/>
    <w:basedOn w:val="a"/>
    <w:uiPriority w:val="99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1">
    <w:name w:val="xl71"/>
    <w:basedOn w:val="a"/>
    <w:uiPriority w:val="99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2">
    <w:name w:val="xl72"/>
    <w:basedOn w:val="a"/>
    <w:uiPriority w:val="99"/>
    <w:rsid w:val="007F29A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3">
    <w:name w:val="xl73"/>
    <w:basedOn w:val="a"/>
    <w:uiPriority w:val="99"/>
    <w:rsid w:val="007F29A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4">
    <w:name w:val="xl74"/>
    <w:basedOn w:val="a"/>
    <w:uiPriority w:val="99"/>
    <w:rsid w:val="007F29AB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uiPriority w:val="99"/>
    <w:rsid w:val="007F2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styleId="aff5">
    <w:name w:val="caption"/>
    <w:aliases w:val="Ca,cap,cap1,cap2,cap11,Caption Char"/>
    <w:basedOn w:val="a"/>
    <w:next w:val="a"/>
    <w:link w:val="aff6"/>
    <w:autoRedefine/>
    <w:uiPriority w:val="99"/>
    <w:qFormat/>
    <w:rsid w:val="0012763B"/>
    <w:pPr>
      <w:keepNext/>
      <w:tabs>
        <w:tab w:val="left" w:pos="935"/>
      </w:tabs>
      <w:ind w:firstLine="709"/>
    </w:pPr>
    <w:rPr>
      <w:rFonts w:eastAsia="Calibri"/>
      <w:szCs w:val="20"/>
      <w:lang w:eastAsia="en-US"/>
    </w:rPr>
  </w:style>
  <w:style w:type="character" w:customStyle="1" w:styleId="aff6">
    <w:name w:val="Название объекта Знак"/>
    <w:aliases w:val="Ca Знак,cap Знак,cap1 Знак,cap2 Знак,cap11 Знак,Caption Char Знак"/>
    <w:link w:val="aff5"/>
    <w:uiPriority w:val="99"/>
    <w:rsid w:val="0012763B"/>
    <w:rPr>
      <w:rFonts w:ascii="Times New Roman" w:hAnsi="Times New Roman"/>
      <w:sz w:val="24"/>
      <w:lang w:eastAsia="en-US"/>
    </w:rPr>
  </w:style>
  <w:style w:type="paragraph" w:customStyle="1" w:styleId="StyleCaptionCacapcap1cap2cap11CaptionCharNotBold">
    <w:name w:val="Style CaptionCacapcap1cap2cap11Caption Char + Not Bold"/>
    <w:basedOn w:val="aff5"/>
    <w:link w:val="StyleCaptionCacapcap1cap2cap11CaptionCharNotBoldChar"/>
    <w:uiPriority w:val="99"/>
    <w:rsid w:val="006B59D5"/>
  </w:style>
  <w:style w:type="character" w:customStyle="1" w:styleId="StyleCaptionCacapcap1cap2cap11CaptionCharNotBoldChar">
    <w:name w:val="Style CaptionCacapcap1cap2cap11Caption Char + Not Bold Char"/>
    <w:link w:val="StyleCaptionCacapcap1cap2cap11CaptionCharNotBold"/>
    <w:uiPriority w:val="99"/>
    <w:rsid w:val="006B59D5"/>
    <w:rPr>
      <w:rFonts w:ascii="Times New Roman" w:hAnsi="Times New Roman" w:cs="Arial"/>
      <w:sz w:val="24"/>
      <w:szCs w:val="24"/>
      <w:lang w:eastAsia="en-US"/>
    </w:rPr>
  </w:style>
  <w:style w:type="paragraph" w:styleId="15">
    <w:name w:val="index 1"/>
    <w:basedOn w:val="a"/>
    <w:next w:val="a"/>
    <w:autoRedefine/>
    <w:uiPriority w:val="99"/>
    <w:semiHidden/>
    <w:rsid w:val="006B59D5"/>
    <w:pPr>
      <w:ind w:left="200" w:hanging="200"/>
      <w:jc w:val="left"/>
    </w:pPr>
    <w:rPr>
      <w:sz w:val="20"/>
      <w:szCs w:val="20"/>
      <w:lang w:val="en-GB" w:eastAsia="fr-FR"/>
    </w:rPr>
  </w:style>
  <w:style w:type="paragraph" w:customStyle="1" w:styleId="ANNEX">
    <w:name w:val="ANNEX"/>
    <w:basedOn w:val="1"/>
    <w:autoRedefine/>
    <w:uiPriority w:val="99"/>
    <w:rsid w:val="006B59D5"/>
    <w:pPr>
      <w:keepLines w:val="0"/>
      <w:widowControl w:val="0"/>
      <w:spacing w:before="480" w:after="240"/>
      <w:ind w:left="716" w:hanging="716"/>
      <w:jc w:val="center"/>
    </w:pPr>
    <w:rPr>
      <w:bCs w:val="0"/>
      <w:caps/>
      <w:kern w:val="32"/>
      <w:sz w:val="20"/>
      <w:szCs w:val="32"/>
      <w:lang w:val="en-US" w:eastAsia="en-US"/>
    </w:rPr>
  </w:style>
  <w:style w:type="paragraph" w:customStyle="1" w:styleId="CharChar1CharCharCharCharCharChar2CharCharCharCharCharCharCharCharCharCharCharCharCharCharZchnZchn">
    <w:name w:val="Char Char1 Char Char Char Char Char Char2 Char Char Char Char Char Char Char Char Char Char Char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CharChar1CharCharCharCharCharChar2Car">
    <w:name w:val="Char Char1 Char Char Char Char Char Char2 Car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B1">
    <w:name w:val="B1"/>
    <w:basedOn w:val="aff7"/>
    <w:uiPriority w:val="99"/>
    <w:rsid w:val="006B59D5"/>
    <w:pPr>
      <w:overflowPunct w:val="0"/>
      <w:autoSpaceDE w:val="0"/>
      <w:autoSpaceDN w:val="0"/>
      <w:adjustRightInd w:val="0"/>
      <w:spacing w:after="180"/>
      <w:ind w:left="568" w:hanging="284"/>
      <w:textAlignment w:val="baseline"/>
    </w:pPr>
    <w:rPr>
      <w:rFonts w:eastAsia="SimSun"/>
      <w:lang w:eastAsia="en-US"/>
    </w:rPr>
  </w:style>
  <w:style w:type="paragraph" w:styleId="aff7">
    <w:name w:val="List"/>
    <w:basedOn w:val="a"/>
    <w:uiPriority w:val="99"/>
    <w:rsid w:val="006B59D5"/>
    <w:pPr>
      <w:ind w:left="283" w:hanging="283"/>
      <w:jc w:val="left"/>
    </w:pPr>
    <w:rPr>
      <w:sz w:val="20"/>
      <w:szCs w:val="20"/>
      <w:lang w:val="en-GB" w:eastAsia="fr-FR"/>
    </w:rPr>
  </w:style>
  <w:style w:type="paragraph" w:customStyle="1" w:styleId="B3">
    <w:name w:val="B3"/>
    <w:basedOn w:val="36"/>
    <w:uiPriority w:val="99"/>
    <w:rsid w:val="006B59D5"/>
    <w:pPr>
      <w:overflowPunct w:val="0"/>
      <w:autoSpaceDE w:val="0"/>
      <w:autoSpaceDN w:val="0"/>
      <w:adjustRightInd w:val="0"/>
      <w:spacing w:after="180"/>
      <w:ind w:left="1135" w:hanging="284"/>
      <w:textAlignment w:val="baseline"/>
    </w:pPr>
    <w:rPr>
      <w:rFonts w:eastAsia="SimSun"/>
      <w:lang w:eastAsia="en-US"/>
    </w:rPr>
  </w:style>
  <w:style w:type="paragraph" w:styleId="36">
    <w:name w:val="List 3"/>
    <w:basedOn w:val="a"/>
    <w:uiPriority w:val="99"/>
    <w:rsid w:val="006B59D5"/>
    <w:pPr>
      <w:ind w:left="849" w:hanging="283"/>
      <w:jc w:val="left"/>
    </w:pPr>
    <w:rPr>
      <w:sz w:val="20"/>
      <w:szCs w:val="20"/>
      <w:lang w:val="en-GB" w:eastAsia="fr-FR"/>
    </w:rPr>
  </w:style>
  <w:style w:type="paragraph" w:customStyle="1" w:styleId="CharChar24CharCharCharCharZchnZchn">
    <w:name w:val="Char Char24 Char (文字) (文字)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Batang" w:hAnsi="Verdana"/>
      <w:szCs w:val="20"/>
      <w:lang w:val="en-US" w:eastAsia="en-US"/>
    </w:rPr>
  </w:style>
  <w:style w:type="paragraph" w:customStyle="1" w:styleId="PT1Head">
    <w:name w:val="PT1_Head"/>
    <w:basedOn w:val="4"/>
    <w:next w:val="a"/>
    <w:uiPriority w:val="99"/>
    <w:rsid w:val="006B59D5"/>
    <w:rPr>
      <w:rFonts w:ascii="Arial" w:hAnsi="Arial"/>
      <w:szCs w:val="20"/>
      <w:lang w:eastAsia="en-IE"/>
    </w:rPr>
  </w:style>
  <w:style w:type="paragraph" w:customStyle="1" w:styleId="PT1Headrechts">
    <w:name w:val="PT1_Head_rechts"/>
    <w:basedOn w:val="PT1Head"/>
    <w:next w:val="PT1Head"/>
    <w:uiPriority w:val="99"/>
    <w:rsid w:val="006B59D5"/>
    <w:pPr>
      <w:jc w:val="right"/>
    </w:pPr>
    <w:rPr>
      <w:lang w:val="de-DE"/>
    </w:rPr>
  </w:style>
  <w:style w:type="paragraph" w:customStyle="1" w:styleId="ZT">
    <w:name w:val="ZT"/>
    <w:uiPriority w:val="99"/>
    <w:rsid w:val="006B59D5"/>
    <w:pPr>
      <w:framePr w:wrap="notBeside" w:hAnchor="margin" w:yAlign="center"/>
      <w:widowControl w:val="0"/>
      <w:spacing w:line="240" w:lineRule="atLeast"/>
      <w:jc w:val="right"/>
    </w:pPr>
    <w:rPr>
      <w:rFonts w:ascii="Arial" w:eastAsia="Times New Roman" w:hAnsi="Arial"/>
      <w:b/>
      <w:sz w:val="34"/>
      <w:lang w:val="en-GB" w:eastAsia="en-US"/>
    </w:rPr>
  </w:style>
  <w:style w:type="paragraph" w:customStyle="1" w:styleId="TableText0">
    <w:name w:val="TableText"/>
    <w:basedOn w:val="a6"/>
    <w:uiPriority w:val="99"/>
    <w:rsid w:val="006B59D5"/>
    <w:pPr>
      <w:keepNext/>
      <w:keepLines/>
      <w:overflowPunct w:val="0"/>
      <w:autoSpaceDE w:val="0"/>
      <w:autoSpaceDN w:val="0"/>
      <w:adjustRightInd w:val="0"/>
      <w:spacing w:after="180"/>
      <w:ind w:left="0"/>
      <w:jc w:val="center"/>
      <w:textAlignment w:val="baseline"/>
    </w:pPr>
    <w:rPr>
      <w:kern w:val="2"/>
    </w:rPr>
  </w:style>
  <w:style w:type="paragraph" w:customStyle="1" w:styleId="CRCoverPage">
    <w:name w:val="CR Cover Page"/>
    <w:next w:val="a"/>
    <w:uiPriority w:val="99"/>
    <w:rsid w:val="006B59D5"/>
    <w:pPr>
      <w:spacing w:after="120"/>
    </w:pPr>
    <w:rPr>
      <w:rFonts w:ascii="Arial" w:eastAsia="Times New Roman" w:hAnsi="Arial"/>
      <w:lang w:val="en-GB" w:eastAsia="en-US"/>
    </w:rPr>
  </w:style>
  <w:style w:type="character" w:customStyle="1" w:styleId="TALChar">
    <w:name w:val="TAL Char"/>
    <w:uiPriority w:val="99"/>
    <w:rsid w:val="006B59D5"/>
    <w:rPr>
      <w:rFonts w:ascii="Arial" w:hAnsi="Arial"/>
      <w:sz w:val="18"/>
      <w:lang w:val="en-GB" w:eastAsia="en-US"/>
    </w:rPr>
  </w:style>
  <w:style w:type="paragraph" w:customStyle="1" w:styleId="Tablehead">
    <w:name w:val="Table_head"/>
    <w:basedOn w:val="a"/>
    <w:next w:val="Tabletext"/>
    <w:uiPriority w:val="99"/>
    <w:rsid w:val="006B59D5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eastAsia="Batang"/>
      <w:b/>
      <w:bCs/>
      <w:sz w:val="22"/>
      <w:szCs w:val="22"/>
      <w:lang w:val="en-GB" w:eastAsia="ko-KR"/>
    </w:rPr>
  </w:style>
  <w:style w:type="paragraph" w:customStyle="1" w:styleId="TAR">
    <w:name w:val="TAR"/>
    <w:basedOn w:val="a"/>
    <w:uiPriority w:val="99"/>
    <w:rsid w:val="006B59D5"/>
    <w:pPr>
      <w:keepNext/>
      <w:keepLines/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sz w:val="18"/>
      <w:szCs w:val="20"/>
      <w:lang w:val="en-GB" w:eastAsia="en-US"/>
    </w:rPr>
  </w:style>
  <w:style w:type="paragraph" w:customStyle="1" w:styleId="NW">
    <w:name w:val="NW"/>
    <w:basedOn w:val="a"/>
    <w:uiPriority w:val="99"/>
    <w:rsid w:val="006B59D5"/>
    <w:pPr>
      <w:keepLines/>
      <w:overflowPunct w:val="0"/>
      <w:autoSpaceDE w:val="0"/>
      <w:autoSpaceDN w:val="0"/>
      <w:adjustRightInd w:val="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Q">
    <w:name w:val="EQ"/>
    <w:basedOn w:val="a"/>
    <w:next w:val="a"/>
    <w:uiPriority w:val="99"/>
    <w:rsid w:val="006B59D5"/>
    <w:pPr>
      <w:keepLines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180"/>
      <w:jc w:val="left"/>
      <w:textAlignment w:val="baseline"/>
    </w:pPr>
    <w:rPr>
      <w:noProof/>
      <w:sz w:val="20"/>
      <w:szCs w:val="20"/>
      <w:lang w:val="en-GB" w:eastAsia="ja-JP"/>
    </w:rPr>
  </w:style>
  <w:style w:type="paragraph" w:customStyle="1" w:styleId="enumlev1">
    <w:name w:val="enumlev1"/>
    <w:basedOn w:val="a"/>
    <w:link w:val="enumlev1Char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jc w:val="left"/>
      <w:textAlignment w:val="baseline"/>
    </w:pPr>
    <w:rPr>
      <w:rFonts w:eastAsia="Malgun Gothic"/>
      <w:sz w:val="20"/>
      <w:szCs w:val="20"/>
      <w:lang w:val="en-GB" w:eastAsia="en-US"/>
    </w:rPr>
  </w:style>
  <w:style w:type="character" w:customStyle="1" w:styleId="enumlev1Char">
    <w:name w:val="enumlev1 Char"/>
    <w:link w:val="enumlev1"/>
    <w:rsid w:val="006B59D5"/>
    <w:rPr>
      <w:rFonts w:ascii="Times New Roman" w:eastAsia="Malgun Gothic" w:hAnsi="Times New Roman"/>
      <w:sz w:val="20"/>
      <w:lang w:val="en-GB" w:eastAsia="en-US"/>
    </w:rPr>
  </w:style>
  <w:style w:type="paragraph" w:customStyle="1" w:styleId="Equationlegend">
    <w:name w:val="Equation_legend"/>
    <w:basedOn w:val="a"/>
    <w:uiPriority w:val="99"/>
    <w:rsid w:val="006B59D5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jc w:val="left"/>
      <w:textAlignment w:val="baseline"/>
    </w:pPr>
    <w:rPr>
      <w:rFonts w:eastAsia="Malgun Gothic"/>
      <w:szCs w:val="20"/>
      <w:lang w:val="en-GB" w:eastAsia="en-US"/>
    </w:rPr>
  </w:style>
  <w:style w:type="paragraph" w:customStyle="1" w:styleId="Figuretitle">
    <w:name w:val="Figure_title"/>
    <w:basedOn w:val="a"/>
    <w:next w:val="a"/>
    <w:link w:val="FiguretitleChar"/>
    <w:uiPriority w:val="99"/>
    <w:rsid w:val="006B59D5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eastAsia="Malgun Gothic"/>
      <w:b/>
      <w:sz w:val="20"/>
      <w:szCs w:val="20"/>
      <w:lang w:val="en-GB" w:eastAsia="en-US"/>
    </w:rPr>
  </w:style>
  <w:style w:type="character" w:customStyle="1" w:styleId="FiguretitleChar">
    <w:name w:val="Figure_title Char"/>
    <w:link w:val="Figuretitle"/>
    <w:uiPriority w:val="99"/>
    <w:rsid w:val="006B59D5"/>
    <w:rPr>
      <w:rFonts w:ascii="Times New Roman" w:eastAsia="Malgun Gothic" w:hAnsi="Times New Roman"/>
      <w:b/>
      <w:sz w:val="20"/>
      <w:lang w:val="en-GB" w:eastAsia="en-US"/>
    </w:rPr>
  </w:style>
  <w:style w:type="character" w:customStyle="1" w:styleId="Heading1CharChar">
    <w:name w:val="Heading 1 Char Char"/>
    <w:uiPriority w:val="99"/>
    <w:rsid w:val="006B59D5"/>
    <w:rPr>
      <w:b/>
      <w:sz w:val="24"/>
      <w:lang w:val="en-GB" w:eastAsia="en-US"/>
    </w:rPr>
  </w:style>
  <w:style w:type="character" w:customStyle="1" w:styleId="CaptionChar1">
    <w:name w:val="Caption Char1"/>
    <w:aliases w:val="Ca Char,cap Char,cap1 Char,cap2 Char,cap11 Char,Caption Char Char"/>
    <w:uiPriority w:val="99"/>
    <w:rsid w:val="006B59D5"/>
    <w:rPr>
      <w:rFonts w:ascii="Arial" w:hAnsi="Arial"/>
    </w:rPr>
  </w:style>
  <w:style w:type="paragraph" w:customStyle="1" w:styleId="Tablefin">
    <w:name w:val="Table_fin"/>
    <w:basedOn w:val="a"/>
    <w:next w:val="a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 w:eastAsia="en-US"/>
    </w:rPr>
  </w:style>
  <w:style w:type="paragraph" w:customStyle="1" w:styleId="Titre1withoutnumber">
    <w:name w:val="Titre 1 without number"/>
    <w:basedOn w:val="1"/>
    <w:uiPriority w:val="99"/>
    <w:rsid w:val="006B59D5"/>
    <w:pPr>
      <w:keepLines w:val="0"/>
      <w:spacing w:before="240" w:after="60"/>
    </w:pPr>
    <w:rPr>
      <w:bCs w:val="0"/>
      <w:smallCaps/>
      <w:sz w:val="24"/>
      <w:szCs w:val="24"/>
      <w:lang w:val="en-GB" w:eastAsia="fr-CH"/>
    </w:rPr>
  </w:style>
  <w:style w:type="paragraph" w:customStyle="1" w:styleId="StyleHeading2NotBold">
    <w:name w:val="Style Heading 2 + Not Bold"/>
    <w:basedOn w:val="2"/>
    <w:autoRedefine/>
    <w:uiPriority w:val="99"/>
    <w:rsid w:val="006B59D5"/>
    <w:pPr>
      <w:tabs>
        <w:tab w:val="num" w:pos="1440"/>
      </w:tabs>
      <w:ind w:left="1440" w:hanging="360"/>
    </w:pPr>
    <w:rPr>
      <w:rFonts w:ascii="Times New Roman Bold" w:hAnsi="Times New Roman Bold"/>
      <w:bCs w:val="0"/>
    </w:rPr>
  </w:style>
  <w:style w:type="paragraph" w:customStyle="1" w:styleId="StyleHeading3TimesNewRomanNotBold">
    <w:name w:val="Style Heading 3 + Times New Roman Not Bold"/>
    <w:basedOn w:val="3"/>
    <w:autoRedefine/>
    <w:uiPriority w:val="99"/>
    <w:rsid w:val="006B59D5"/>
    <w:pPr>
      <w:keepNext w:val="0"/>
      <w:keepLines w:val="0"/>
      <w:tabs>
        <w:tab w:val="num" w:pos="2160"/>
      </w:tabs>
      <w:autoSpaceDE w:val="0"/>
      <w:autoSpaceDN w:val="0"/>
      <w:spacing w:before="360" w:after="120"/>
      <w:ind w:left="2160" w:hanging="180"/>
      <w:jc w:val="left"/>
    </w:pPr>
    <w:rPr>
      <w:rFonts w:eastAsia="Arial Unicode MS"/>
      <w:bCs w:val="0"/>
      <w:i/>
      <w:iCs/>
      <w:sz w:val="20"/>
      <w:szCs w:val="20"/>
      <w:lang w:val="en-GB" w:eastAsia="fr-FR"/>
    </w:rPr>
  </w:style>
  <w:style w:type="paragraph" w:customStyle="1" w:styleId="ANNEXHeading">
    <w:name w:val="ANNEX Heading"/>
    <w:basedOn w:val="a"/>
    <w:autoRedefine/>
    <w:uiPriority w:val="99"/>
    <w:rsid w:val="006B59D5"/>
    <w:pPr>
      <w:spacing w:before="240" w:after="240"/>
      <w:jc w:val="center"/>
    </w:pPr>
    <w:rPr>
      <w:rFonts w:ascii="Times New Roman Bold" w:hAnsi="Times New Roman Bold"/>
      <w:b/>
      <w:caps/>
      <w:sz w:val="20"/>
      <w:szCs w:val="20"/>
      <w:lang w:val="en-GB" w:eastAsia="fr-FR"/>
    </w:rPr>
  </w:style>
  <w:style w:type="paragraph" w:customStyle="1" w:styleId="B10">
    <w:name w:val="B1+"/>
    <w:basedOn w:val="a"/>
    <w:uiPriority w:val="99"/>
    <w:rsid w:val="006B59D5"/>
    <w:pPr>
      <w:tabs>
        <w:tab w:val="num" w:pos="737"/>
      </w:tabs>
      <w:overflowPunct w:val="0"/>
      <w:autoSpaceDE w:val="0"/>
      <w:autoSpaceDN w:val="0"/>
      <w:adjustRightInd w:val="0"/>
      <w:spacing w:after="180"/>
      <w:ind w:left="737" w:hanging="453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StyleANNEXCentered">
    <w:name w:val="Style ANNEX + Centered"/>
    <w:basedOn w:val="ANNEX"/>
    <w:uiPriority w:val="99"/>
    <w:rsid w:val="006B59D5"/>
    <w:pPr>
      <w:ind w:left="0" w:firstLine="0"/>
    </w:pPr>
    <w:rPr>
      <w:b w:val="0"/>
      <w:szCs w:val="20"/>
    </w:rPr>
  </w:style>
  <w:style w:type="paragraph" w:customStyle="1" w:styleId="Annexheading2">
    <w:name w:val="Annex heading 2"/>
    <w:basedOn w:val="a"/>
    <w:uiPriority w:val="99"/>
    <w:rsid w:val="006B59D5"/>
    <w:pPr>
      <w:jc w:val="left"/>
    </w:pPr>
    <w:rPr>
      <w:sz w:val="20"/>
      <w:szCs w:val="20"/>
      <w:lang w:val="en-GB" w:eastAsia="fr-FR"/>
    </w:rPr>
  </w:style>
  <w:style w:type="paragraph" w:customStyle="1" w:styleId="Annexheading11">
    <w:name w:val="Annex heading 1.1"/>
    <w:basedOn w:val="a"/>
    <w:uiPriority w:val="99"/>
    <w:rsid w:val="006B59D5"/>
    <w:pPr>
      <w:tabs>
        <w:tab w:val="num" w:pos="716"/>
      </w:tabs>
      <w:ind w:left="716" w:hanging="716"/>
      <w:jc w:val="left"/>
    </w:pPr>
    <w:rPr>
      <w:sz w:val="20"/>
      <w:szCs w:val="20"/>
      <w:lang w:val="en-GB" w:eastAsia="fr-FR"/>
    </w:rPr>
  </w:style>
  <w:style w:type="paragraph" w:styleId="aff8">
    <w:name w:val="List Number"/>
    <w:basedOn w:val="a"/>
    <w:uiPriority w:val="99"/>
    <w:rsid w:val="006B59D5"/>
    <w:pPr>
      <w:tabs>
        <w:tab w:val="num" w:pos="360"/>
      </w:tabs>
      <w:ind w:left="360" w:hanging="360"/>
      <w:jc w:val="left"/>
    </w:pPr>
    <w:rPr>
      <w:sz w:val="20"/>
      <w:szCs w:val="20"/>
      <w:lang w:val="en-GB" w:eastAsia="fr-FR"/>
    </w:rPr>
  </w:style>
  <w:style w:type="paragraph" w:customStyle="1" w:styleId="Text1">
    <w:name w:val="Text 1"/>
    <w:basedOn w:val="a"/>
    <w:link w:val="Text1Char"/>
    <w:uiPriority w:val="99"/>
    <w:rsid w:val="006B59D5"/>
    <w:pPr>
      <w:spacing w:after="240"/>
      <w:ind w:left="482"/>
    </w:pPr>
    <w:rPr>
      <w:rFonts w:eastAsia="Calibri"/>
      <w:szCs w:val="20"/>
      <w:lang w:val="en-GB" w:eastAsia="ja-JP"/>
    </w:rPr>
  </w:style>
  <w:style w:type="character" w:customStyle="1" w:styleId="Text1Char">
    <w:name w:val="Text 1 Char"/>
    <w:link w:val="Text1"/>
    <w:uiPriority w:val="99"/>
    <w:rsid w:val="006B59D5"/>
    <w:rPr>
      <w:rFonts w:ascii="Times New Roman" w:hAnsi="Times New Roman"/>
      <w:sz w:val="24"/>
      <w:lang w:val="en-GB" w:eastAsia="ja-JP"/>
    </w:rPr>
  </w:style>
  <w:style w:type="paragraph" w:customStyle="1" w:styleId="AddressTR">
    <w:name w:val="AddressTR"/>
    <w:basedOn w:val="a"/>
    <w:next w:val="a"/>
    <w:uiPriority w:val="99"/>
    <w:rsid w:val="006B59D5"/>
    <w:pPr>
      <w:spacing w:after="720"/>
      <w:ind w:left="5103"/>
      <w:jc w:val="left"/>
    </w:pPr>
    <w:rPr>
      <w:lang w:val="en-GB" w:eastAsia="ja-JP"/>
    </w:rPr>
  </w:style>
  <w:style w:type="paragraph" w:styleId="aff9">
    <w:name w:val="Date"/>
    <w:basedOn w:val="a"/>
    <w:next w:val="References"/>
    <w:link w:val="affa"/>
    <w:uiPriority w:val="99"/>
    <w:rsid w:val="006B59D5"/>
    <w:pPr>
      <w:ind w:left="5103" w:right="-567"/>
      <w:jc w:val="left"/>
    </w:pPr>
    <w:rPr>
      <w:rFonts w:eastAsia="Calibri"/>
      <w:lang w:val="en-GB" w:eastAsia="ja-JP"/>
    </w:rPr>
  </w:style>
  <w:style w:type="character" w:customStyle="1" w:styleId="affa">
    <w:name w:val="Дата Знак"/>
    <w:link w:val="aff9"/>
    <w:uiPriority w:val="99"/>
    <w:rsid w:val="006B59D5"/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References">
    <w:name w:val="References"/>
    <w:basedOn w:val="a"/>
    <w:next w:val="AddressTR"/>
    <w:uiPriority w:val="99"/>
    <w:rsid w:val="006B59D5"/>
    <w:pPr>
      <w:spacing w:after="240"/>
      <w:ind w:left="5103"/>
      <w:jc w:val="left"/>
    </w:pPr>
    <w:rPr>
      <w:sz w:val="20"/>
      <w:szCs w:val="20"/>
      <w:lang w:val="en-GB" w:eastAsia="ja-JP"/>
    </w:rPr>
  </w:style>
  <w:style w:type="paragraph" w:customStyle="1" w:styleId="ZCom">
    <w:name w:val="Z_Com"/>
    <w:basedOn w:val="a"/>
    <w:next w:val="ZDGName"/>
    <w:uiPriority w:val="99"/>
    <w:rsid w:val="006B59D5"/>
    <w:pPr>
      <w:widowControl w:val="0"/>
      <w:ind w:right="85"/>
    </w:pPr>
    <w:rPr>
      <w:rFonts w:ascii="Arial" w:hAnsi="Arial" w:cs="Arial"/>
      <w:lang w:val="en-GB" w:eastAsia="en-US"/>
    </w:rPr>
  </w:style>
  <w:style w:type="paragraph" w:customStyle="1" w:styleId="ZDGName">
    <w:name w:val="Z_DGName"/>
    <w:basedOn w:val="a"/>
    <w:uiPriority w:val="99"/>
    <w:rsid w:val="006B59D5"/>
    <w:pPr>
      <w:widowControl w:val="0"/>
      <w:ind w:right="85"/>
      <w:jc w:val="left"/>
    </w:pPr>
    <w:rPr>
      <w:rFonts w:ascii="Arial" w:hAnsi="Arial" w:cs="Arial"/>
      <w:sz w:val="16"/>
      <w:szCs w:val="16"/>
      <w:lang w:val="en-GB" w:eastAsia="en-US"/>
    </w:rPr>
  </w:style>
  <w:style w:type="character" w:styleId="affb">
    <w:name w:val="Strong"/>
    <w:uiPriority w:val="99"/>
    <w:qFormat/>
    <w:rsid w:val="006B59D5"/>
    <w:rPr>
      <w:rFonts w:cs="Times New Roman"/>
      <w:b/>
      <w:bCs/>
    </w:rPr>
  </w:style>
  <w:style w:type="paragraph" w:customStyle="1" w:styleId="H6">
    <w:name w:val="H6"/>
    <w:basedOn w:val="5"/>
    <w:next w:val="a"/>
    <w:uiPriority w:val="99"/>
    <w:rsid w:val="000C2B01"/>
    <w:pPr>
      <w:overflowPunct w:val="0"/>
      <w:autoSpaceDE w:val="0"/>
      <w:autoSpaceDN w:val="0"/>
      <w:adjustRightInd w:val="0"/>
      <w:spacing w:before="120" w:after="180"/>
      <w:ind w:left="1985" w:hanging="1985"/>
      <w:jc w:val="left"/>
      <w:textAlignment w:val="baseline"/>
      <w:outlineLvl w:val="9"/>
    </w:pPr>
    <w:rPr>
      <w:rFonts w:ascii="Arial" w:hAnsi="Arial"/>
      <w:color w:val="auto"/>
      <w:sz w:val="20"/>
      <w:szCs w:val="20"/>
      <w:lang w:val="en-GB" w:eastAsia="en-US"/>
    </w:rPr>
  </w:style>
  <w:style w:type="paragraph" w:styleId="81">
    <w:name w:val="toc 8"/>
    <w:basedOn w:val="12"/>
    <w:autoRedefine/>
    <w:uiPriority w:val="99"/>
    <w:semiHidden/>
    <w:rsid w:val="000C2B01"/>
    <w:pPr>
      <w:keepNext/>
      <w:keepLines/>
      <w:widowControl w:val="0"/>
      <w:tabs>
        <w:tab w:val="clear" w:pos="9345"/>
        <w:tab w:val="right" w:leader="dot" w:pos="9639"/>
      </w:tabs>
      <w:overflowPunct w:val="0"/>
      <w:autoSpaceDE w:val="0"/>
      <w:autoSpaceDN w:val="0"/>
      <w:adjustRightInd w:val="0"/>
      <w:spacing w:before="180" w:after="0"/>
      <w:ind w:left="2693" w:right="425" w:hanging="2693"/>
      <w:jc w:val="left"/>
      <w:textAlignment w:val="baseline"/>
    </w:pPr>
    <w:rPr>
      <w:b/>
      <w:noProof/>
      <w:sz w:val="22"/>
      <w:szCs w:val="20"/>
      <w:lang w:val="en-GB" w:eastAsia="en-US"/>
    </w:rPr>
  </w:style>
  <w:style w:type="paragraph" w:styleId="51">
    <w:name w:val="toc 5"/>
    <w:basedOn w:val="41"/>
    <w:autoRedefine/>
    <w:uiPriority w:val="99"/>
    <w:semiHidden/>
    <w:rsid w:val="000C2B01"/>
    <w:pPr>
      <w:ind w:left="1701" w:hanging="1701"/>
    </w:pPr>
  </w:style>
  <w:style w:type="paragraph" w:styleId="41">
    <w:name w:val="toc 4"/>
    <w:basedOn w:val="33"/>
    <w:autoRedefine/>
    <w:uiPriority w:val="99"/>
    <w:semiHidden/>
    <w:rsid w:val="000C2B01"/>
    <w:pPr>
      <w:keepLines/>
      <w:widowControl w:val="0"/>
      <w:tabs>
        <w:tab w:val="right" w:leader="dot" w:pos="9639"/>
      </w:tabs>
      <w:overflowPunct w:val="0"/>
      <w:autoSpaceDE w:val="0"/>
      <w:autoSpaceDN w:val="0"/>
      <w:adjustRightInd w:val="0"/>
      <w:ind w:left="1418" w:right="425" w:hanging="1418"/>
      <w:jc w:val="left"/>
      <w:textAlignment w:val="baseline"/>
    </w:pPr>
    <w:rPr>
      <w:noProof/>
      <w:sz w:val="20"/>
      <w:szCs w:val="20"/>
      <w:lang w:val="en-GB" w:eastAsia="en-US"/>
    </w:rPr>
  </w:style>
  <w:style w:type="paragraph" w:customStyle="1" w:styleId="ZH">
    <w:name w:val="ZH"/>
    <w:uiPriority w:val="99"/>
    <w:rsid w:val="000C2B01"/>
    <w:pPr>
      <w:framePr w:wrap="notBeside" w:vAnchor="page" w:hAnchor="margin" w:xAlign="center" w:y="6805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lang w:val="en-GB" w:eastAsia="en-US"/>
    </w:rPr>
  </w:style>
  <w:style w:type="paragraph" w:customStyle="1" w:styleId="TT">
    <w:name w:val="TT"/>
    <w:basedOn w:val="1"/>
    <w:next w:val="a"/>
    <w:uiPriority w:val="99"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ind w:left="1134" w:hanging="1134"/>
      <w:jc w:val="left"/>
      <w:textAlignment w:val="baseline"/>
      <w:outlineLvl w:val="9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28">
    <w:name w:val="List Number 2"/>
    <w:basedOn w:val="aff8"/>
    <w:uiPriority w:val="99"/>
    <w:rsid w:val="000C2B01"/>
    <w:pPr>
      <w:tabs>
        <w:tab w:val="clear" w:pos="360"/>
      </w:tabs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NO">
    <w:name w:val="NO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styleId="91">
    <w:name w:val="toc 9"/>
    <w:basedOn w:val="81"/>
    <w:autoRedefine/>
    <w:uiPriority w:val="99"/>
    <w:semiHidden/>
    <w:rsid w:val="000C2B01"/>
    <w:pPr>
      <w:ind w:left="1418" w:hanging="1418"/>
    </w:pPr>
  </w:style>
  <w:style w:type="paragraph" w:customStyle="1" w:styleId="EX">
    <w:name w:val="EX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702" w:hanging="1418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W">
    <w:name w:val="EW"/>
    <w:basedOn w:val="EX"/>
    <w:uiPriority w:val="99"/>
    <w:rsid w:val="000C2B01"/>
    <w:pPr>
      <w:spacing w:after="0"/>
    </w:pPr>
  </w:style>
  <w:style w:type="paragraph" w:styleId="61">
    <w:name w:val="toc 6"/>
    <w:basedOn w:val="51"/>
    <w:next w:val="a"/>
    <w:autoRedefine/>
    <w:uiPriority w:val="99"/>
    <w:semiHidden/>
    <w:rsid w:val="000C2B01"/>
    <w:pPr>
      <w:ind w:left="1985" w:hanging="1985"/>
    </w:pPr>
  </w:style>
  <w:style w:type="paragraph" w:styleId="71">
    <w:name w:val="toc 7"/>
    <w:basedOn w:val="61"/>
    <w:next w:val="a"/>
    <w:autoRedefine/>
    <w:uiPriority w:val="99"/>
    <w:semiHidden/>
    <w:rsid w:val="000C2B01"/>
    <w:pPr>
      <w:ind w:left="2268" w:hanging="2268"/>
    </w:pPr>
  </w:style>
  <w:style w:type="paragraph" w:styleId="37">
    <w:name w:val="List Bullet 3"/>
    <w:basedOn w:val="26"/>
    <w:autoRedefine/>
    <w:uiPriority w:val="99"/>
    <w:rsid w:val="000C2B01"/>
    <w:pPr>
      <w:tabs>
        <w:tab w:val="clear" w:pos="720"/>
      </w:tabs>
      <w:overflowPunct w:val="0"/>
      <w:autoSpaceDE w:val="0"/>
      <w:autoSpaceDN w:val="0"/>
      <w:adjustRightInd w:val="0"/>
      <w:ind w:left="1135"/>
      <w:textAlignment w:val="baseline"/>
    </w:pPr>
  </w:style>
  <w:style w:type="paragraph" w:customStyle="1" w:styleId="NF">
    <w:name w:val="NF"/>
    <w:basedOn w:val="NO"/>
    <w:uiPriority w:val="99"/>
    <w:rsid w:val="000C2B01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uiPriority w:val="99"/>
    <w:rsid w:val="000C2B01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noProof/>
      <w:sz w:val="16"/>
      <w:lang w:val="en-GB" w:eastAsia="en-US"/>
    </w:rPr>
  </w:style>
  <w:style w:type="paragraph" w:customStyle="1" w:styleId="ZA">
    <w:name w:val="ZA"/>
    <w:uiPriority w:val="99"/>
    <w:rsid w:val="000C2B01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40"/>
      <w:lang w:val="en-GB" w:eastAsia="en-US"/>
    </w:rPr>
  </w:style>
  <w:style w:type="paragraph" w:customStyle="1" w:styleId="ZB">
    <w:name w:val="ZB"/>
    <w:uiPriority w:val="99"/>
    <w:rsid w:val="000C2B01"/>
    <w:pPr>
      <w:framePr w:w="10206" w:h="284" w:hRule="exact" w:wrap="notBeside" w:vAnchor="page" w:hAnchor="margin" w:y="1986"/>
      <w:widowControl w:val="0"/>
      <w:overflowPunct w:val="0"/>
      <w:autoSpaceDE w:val="0"/>
      <w:autoSpaceDN w:val="0"/>
      <w:adjustRightInd w:val="0"/>
      <w:ind w:right="28"/>
      <w:jc w:val="right"/>
      <w:textAlignment w:val="baseline"/>
    </w:pPr>
    <w:rPr>
      <w:rFonts w:ascii="Arial" w:eastAsia="Times New Roman" w:hAnsi="Arial"/>
      <w:i/>
      <w:noProof/>
      <w:lang w:val="en-GB" w:eastAsia="en-US"/>
    </w:rPr>
  </w:style>
  <w:style w:type="paragraph" w:customStyle="1" w:styleId="ZD">
    <w:name w:val="ZD"/>
    <w:uiPriority w:val="99"/>
    <w:rsid w:val="000C2B01"/>
    <w:pPr>
      <w:framePr w:wrap="notBeside" w:vAnchor="page" w:hAnchor="margin" w:y="15764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32"/>
      <w:lang w:val="en-GB" w:eastAsia="en-US"/>
    </w:rPr>
  </w:style>
  <w:style w:type="paragraph" w:customStyle="1" w:styleId="ZU">
    <w:name w:val="ZU"/>
    <w:uiPriority w:val="99"/>
    <w:rsid w:val="000C2B01"/>
    <w:pPr>
      <w:framePr w:w="10206" w:wrap="notBeside" w:vAnchor="page" w:hAnchor="margin" w:y="6238"/>
      <w:widowControl w:val="0"/>
      <w:pBdr>
        <w:top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lang w:val="en-GB" w:eastAsia="en-US"/>
    </w:rPr>
  </w:style>
  <w:style w:type="paragraph" w:customStyle="1" w:styleId="ZV">
    <w:name w:val="ZV"/>
    <w:basedOn w:val="ZU"/>
    <w:uiPriority w:val="99"/>
    <w:rsid w:val="000C2B01"/>
    <w:pPr>
      <w:framePr w:wrap="notBeside" w:y="16161"/>
    </w:pPr>
  </w:style>
  <w:style w:type="paragraph" w:styleId="29">
    <w:name w:val="List 2"/>
    <w:basedOn w:val="aff7"/>
    <w:uiPriority w:val="99"/>
    <w:rsid w:val="000C2B01"/>
    <w:pPr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ZG">
    <w:name w:val="ZG"/>
    <w:uiPriority w:val="99"/>
    <w:rsid w:val="000C2B01"/>
    <w:pPr>
      <w:framePr w:wrap="notBeside" w:vAnchor="page" w:hAnchor="margin" w:xAlign="right" w:y="6805"/>
      <w:widowControl w:val="0"/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lang w:val="en-GB" w:eastAsia="en-US"/>
    </w:rPr>
  </w:style>
  <w:style w:type="paragraph" w:styleId="42">
    <w:name w:val="List 4"/>
    <w:basedOn w:val="36"/>
    <w:uiPriority w:val="99"/>
    <w:rsid w:val="000C2B01"/>
    <w:pPr>
      <w:overflowPunct w:val="0"/>
      <w:autoSpaceDE w:val="0"/>
      <w:autoSpaceDN w:val="0"/>
      <w:adjustRightInd w:val="0"/>
      <w:spacing w:after="180"/>
      <w:ind w:left="1418" w:hanging="284"/>
      <w:textAlignment w:val="baseline"/>
    </w:pPr>
    <w:rPr>
      <w:lang w:eastAsia="en-US"/>
    </w:rPr>
  </w:style>
  <w:style w:type="paragraph" w:styleId="52">
    <w:name w:val="List 5"/>
    <w:basedOn w:val="42"/>
    <w:uiPriority w:val="99"/>
    <w:rsid w:val="000C2B01"/>
    <w:pPr>
      <w:ind w:left="1702"/>
    </w:pPr>
  </w:style>
  <w:style w:type="paragraph" w:customStyle="1" w:styleId="EditorsNote">
    <w:name w:val="Editor's Note"/>
    <w:basedOn w:val="NO"/>
    <w:uiPriority w:val="99"/>
    <w:rsid w:val="000C2B01"/>
    <w:pPr>
      <w:numPr>
        <w:numId w:val="1"/>
      </w:numPr>
      <w:tabs>
        <w:tab w:val="clear" w:pos="644"/>
      </w:tabs>
      <w:ind w:left="1135"/>
    </w:pPr>
    <w:rPr>
      <w:color w:val="FF0000"/>
    </w:rPr>
  </w:style>
  <w:style w:type="paragraph" w:styleId="43">
    <w:name w:val="List Bullet 4"/>
    <w:basedOn w:val="37"/>
    <w:autoRedefine/>
    <w:uiPriority w:val="99"/>
    <w:rsid w:val="000C2B01"/>
    <w:pPr>
      <w:ind w:left="1418"/>
    </w:pPr>
  </w:style>
  <w:style w:type="paragraph" w:styleId="53">
    <w:name w:val="List Bullet 5"/>
    <w:basedOn w:val="43"/>
    <w:autoRedefine/>
    <w:uiPriority w:val="99"/>
    <w:rsid w:val="000C2B01"/>
    <w:pPr>
      <w:ind w:left="1702"/>
    </w:pPr>
  </w:style>
  <w:style w:type="paragraph" w:customStyle="1" w:styleId="B2">
    <w:name w:val="B2"/>
    <w:basedOn w:val="29"/>
    <w:uiPriority w:val="99"/>
    <w:rsid w:val="000C2B01"/>
  </w:style>
  <w:style w:type="paragraph" w:customStyle="1" w:styleId="B4">
    <w:name w:val="B4"/>
    <w:basedOn w:val="42"/>
    <w:uiPriority w:val="99"/>
    <w:rsid w:val="000C2B01"/>
  </w:style>
  <w:style w:type="paragraph" w:customStyle="1" w:styleId="B5">
    <w:name w:val="B5"/>
    <w:basedOn w:val="52"/>
    <w:uiPriority w:val="99"/>
    <w:rsid w:val="000C2B01"/>
  </w:style>
  <w:style w:type="paragraph" w:customStyle="1" w:styleId="ZTD">
    <w:name w:val="ZTD"/>
    <w:basedOn w:val="ZB"/>
    <w:uiPriority w:val="99"/>
    <w:rsid w:val="000C2B01"/>
    <w:pPr>
      <w:framePr w:hRule="auto" w:wrap="notBeside" w:y="852"/>
    </w:pPr>
    <w:rPr>
      <w:i w:val="0"/>
      <w:sz w:val="40"/>
    </w:rPr>
  </w:style>
  <w:style w:type="paragraph" w:customStyle="1" w:styleId="IB3">
    <w:name w:val="IB3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567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1">
    <w:name w:val="IB1"/>
    <w:basedOn w:val="a"/>
    <w:uiPriority w:val="99"/>
    <w:rsid w:val="000C2B01"/>
    <w:pPr>
      <w:tabs>
        <w:tab w:val="left" w:pos="284"/>
      </w:tabs>
      <w:overflowPunct w:val="0"/>
      <w:autoSpaceDE w:val="0"/>
      <w:autoSpaceDN w:val="0"/>
      <w:adjustRightInd w:val="0"/>
      <w:spacing w:after="180"/>
      <w:ind w:left="284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2">
    <w:name w:val="IB2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N">
    <w:name w:val="I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L">
    <w:name w:val="IBL"/>
    <w:basedOn w:val="a"/>
    <w:uiPriority w:val="99"/>
    <w:rsid w:val="000C2B01"/>
    <w:pPr>
      <w:tabs>
        <w:tab w:val="left" w:pos="284"/>
        <w:tab w:val="num" w:pos="644"/>
      </w:tabs>
      <w:overflowPunct w:val="0"/>
      <w:autoSpaceDE w:val="0"/>
      <w:autoSpaceDN w:val="0"/>
      <w:adjustRightInd w:val="0"/>
      <w:spacing w:after="180"/>
      <w:ind w:left="644" w:hanging="360"/>
      <w:jc w:val="left"/>
      <w:textAlignment w:val="baseline"/>
    </w:pPr>
    <w:rPr>
      <w:sz w:val="20"/>
      <w:szCs w:val="20"/>
      <w:lang w:val="en-GB" w:eastAsia="en-US"/>
    </w:rPr>
  </w:style>
  <w:style w:type="character" w:customStyle="1" w:styleId="PropfontSuperscript8">
    <w:name w:val="Prop.font Superscript 8"/>
    <w:uiPriority w:val="99"/>
    <w:rsid w:val="000C2B01"/>
    <w:rPr>
      <w:rFonts w:ascii="Helvetica" w:hAnsi="Helvetica"/>
      <w:position w:val="6"/>
      <w:sz w:val="16"/>
    </w:rPr>
  </w:style>
  <w:style w:type="paragraph" w:customStyle="1" w:styleId="Liste">
    <w:name w:val="List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Pieddepage">
    <w:name w:val="Pied de pag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HO">
    <w:name w:val="HO"/>
    <w:basedOn w:val="a"/>
    <w:uiPriority w:val="99"/>
    <w:rsid w:val="000C2B01"/>
    <w:pPr>
      <w:overflowPunct w:val="0"/>
      <w:autoSpaceDE w:val="0"/>
      <w:autoSpaceDN w:val="0"/>
      <w:adjustRightInd w:val="0"/>
      <w:jc w:val="right"/>
      <w:textAlignment w:val="baseline"/>
    </w:pPr>
    <w:rPr>
      <w:b/>
      <w:sz w:val="20"/>
      <w:szCs w:val="20"/>
      <w:lang w:val="en-GB" w:eastAsia="en-US"/>
    </w:rPr>
  </w:style>
  <w:style w:type="paragraph" w:customStyle="1" w:styleId="HE">
    <w:name w:val="HE"/>
    <w:basedOn w:val="a"/>
    <w:uiPriority w:val="99"/>
    <w:rsid w:val="000C2B01"/>
    <w:pPr>
      <w:overflowPunct w:val="0"/>
      <w:autoSpaceDE w:val="0"/>
      <w:autoSpaceDN w:val="0"/>
      <w:adjustRightInd w:val="0"/>
      <w:jc w:val="left"/>
      <w:textAlignment w:val="baseline"/>
    </w:pPr>
    <w:rPr>
      <w:b/>
      <w:sz w:val="20"/>
      <w:szCs w:val="20"/>
      <w:lang w:val="en-GB" w:eastAsia="en-US"/>
    </w:rPr>
  </w:style>
  <w:style w:type="paragraph" w:customStyle="1" w:styleId="WP">
    <w:name w:val="WP"/>
    <w:basedOn w:val="a"/>
    <w:uiPriority w:val="99"/>
    <w:rsid w:val="000C2B0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 w:eastAsia="en-US"/>
    </w:rPr>
  </w:style>
  <w:style w:type="paragraph" w:customStyle="1" w:styleId="B30">
    <w:name w:val="B3+"/>
    <w:basedOn w:val="a"/>
    <w:uiPriority w:val="99"/>
    <w:rsid w:val="000C2B01"/>
    <w:pPr>
      <w:tabs>
        <w:tab w:val="left" w:pos="1134"/>
      </w:tabs>
      <w:overflowPunct w:val="0"/>
      <w:autoSpaceDE w:val="0"/>
      <w:autoSpaceDN w:val="0"/>
      <w:adjustRightInd w:val="0"/>
      <w:spacing w:after="180"/>
      <w:ind w:left="1135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20">
    <w:name w:val="B2+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L">
    <w:name w:val="BL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N">
    <w:name w:val="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CRfront">
    <w:name w:val="CR_front"/>
    <w:next w:val="a"/>
    <w:uiPriority w:val="99"/>
    <w:rsid w:val="000C2B01"/>
    <w:rPr>
      <w:rFonts w:ascii="Arial" w:eastAsia="Times New Roman" w:hAnsi="Arial"/>
      <w:lang w:val="en-GB" w:eastAsia="en-US"/>
    </w:rPr>
  </w:style>
  <w:style w:type="paragraph" w:customStyle="1" w:styleId="affc">
    <w:name w:val="Основной"/>
    <w:uiPriority w:val="99"/>
    <w:rsid w:val="001606C3"/>
    <w:rPr>
      <w:rFonts w:ascii="Cambria" w:hAnsi="Cambria"/>
      <w:sz w:val="24"/>
      <w:szCs w:val="24"/>
      <w:lang w:eastAsia="en-US"/>
    </w:rPr>
  </w:style>
  <w:style w:type="paragraph" w:customStyle="1" w:styleId="Default">
    <w:name w:val="Default"/>
    <w:uiPriority w:val="99"/>
    <w:rsid w:val="00FA232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s2">
    <w:name w:val="fs2"/>
    <w:uiPriority w:val="99"/>
    <w:rsid w:val="002159EE"/>
    <w:rPr>
      <w:rFonts w:cs="Times New Roman"/>
    </w:rPr>
  </w:style>
  <w:style w:type="paragraph" w:customStyle="1" w:styleId="tjbmf">
    <w:name w:val="tj bmf"/>
    <w:basedOn w:val="a"/>
    <w:uiPriority w:val="99"/>
    <w:rsid w:val="002159EE"/>
    <w:pPr>
      <w:spacing w:before="100" w:beforeAutospacing="1" w:after="100" w:afterAutospacing="1"/>
      <w:jc w:val="left"/>
    </w:pPr>
    <w:rPr>
      <w:lang w:bidi="hi-IN"/>
    </w:rPr>
  </w:style>
  <w:style w:type="character" w:customStyle="1" w:styleId="st">
    <w:name w:val="st"/>
    <w:uiPriority w:val="99"/>
    <w:rsid w:val="002159EE"/>
    <w:rPr>
      <w:rFonts w:cs="Times New Roman"/>
    </w:rPr>
  </w:style>
  <w:style w:type="character" w:styleId="affd">
    <w:name w:val="Emphasis"/>
    <w:uiPriority w:val="99"/>
    <w:qFormat/>
    <w:rsid w:val="002159EE"/>
    <w:rPr>
      <w:rFonts w:cs="Times New Roman"/>
      <w:i/>
      <w:iCs/>
    </w:rPr>
  </w:style>
  <w:style w:type="character" w:customStyle="1" w:styleId="hpsatn">
    <w:name w:val="hps atn"/>
    <w:uiPriority w:val="99"/>
    <w:rsid w:val="00A9402B"/>
    <w:rPr>
      <w:rFonts w:cs="Times New Roman"/>
    </w:rPr>
  </w:style>
  <w:style w:type="paragraph" w:customStyle="1" w:styleId="FigureNo">
    <w:name w:val="Figure_No"/>
    <w:basedOn w:val="a"/>
    <w:next w:val="Figuretitle"/>
    <w:link w:val="FigureNo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rFonts w:eastAsia="Calibri"/>
      <w:caps/>
      <w:sz w:val="20"/>
      <w:szCs w:val="20"/>
      <w:lang w:val="en-GB" w:eastAsia="en-US"/>
    </w:rPr>
  </w:style>
  <w:style w:type="character" w:customStyle="1" w:styleId="FigureNoChar">
    <w:name w:val="Figure_No Char"/>
    <w:link w:val="FigureNo"/>
    <w:uiPriority w:val="99"/>
    <w:rsid w:val="00BD2041"/>
    <w:rPr>
      <w:rFonts w:ascii="Times New Roman" w:hAnsi="Times New Roman" w:cs="Times New Roman"/>
      <w:caps/>
      <w:sz w:val="20"/>
      <w:szCs w:val="20"/>
      <w:lang w:val="en-GB" w:eastAsia="en-US"/>
    </w:rPr>
  </w:style>
  <w:style w:type="paragraph" w:customStyle="1" w:styleId="AnnexNoTitle">
    <w:name w:val="Annex_NoTitle"/>
    <w:basedOn w:val="a"/>
    <w:next w:val="a"/>
    <w:link w:val="AnnexNoTitleChar1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0"/>
      <w:szCs w:val="20"/>
      <w:lang w:val="en-GB" w:eastAsia="en-US"/>
    </w:rPr>
  </w:style>
  <w:style w:type="character" w:customStyle="1" w:styleId="AnnexNoTitleChar1">
    <w:name w:val="Annex_NoTitle Char1"/>
    <w:link w:val="AnnexNoTitle"/>
    <w:uiPriority w:val="99"/>
    <w:rsid w:val="00BD2041"/>
    <w:rPr>
      <w:rFonts w:ascii="Times New Roman" w:eastAsia="MS Mincho" w:hAnsi="Times New Roman" w:cs="Times New Roman"/>
      <w:b/>
      <w:sz w:val="20"/>
      <w:szCs w:val="20"/>
      <w:lang w:val="en-GB" w:eastAsia="en-US"/>
    </w:rPr>
  </w:style>
  <w:style w:type="paragraph" w:customStyle="1" w:styleId="Figure">
    <w:name w:val="Figure"/>
    <w:aliases w:val="fig"/>
    <w:basedOn w:val="a"/>
    <w:next w:val="a"/>
    <w:link w:val="Figure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  <w:sz w:val="20"/>
      <w:szCs w:val="20"/>
      <w:lang w:val="en-GB" w:eastAsia="en-US"/>
    </w:rPr>
  </w:style>
  <w:style w:type="character" w:customStyle="1" w:styleId="FigureChar">
    <w:name w:val="Figure Char"/>
    <w:aliases w:val="fig Char"/>
    <w:link w:val="Figure"/>
    <w:uiPriority w:val="99"/>
    <w:rsid w:val="00BD2041"/>
    <w:rPr>
      <w:rFonts w:ascii="Times New Roman" w:eastAsia="MS Mincho" w:hAnsi="Times New Roman" w:cs="Times New Roman"/>
      <w:sz w:val="20"/>
      <w:szCs w:val="20"/>
      <w:lang w:val="en-GB" w:eastAsia="en-US"/>
    </w:rPr>
  </w:style>
  <w:style w:type="table" w:customStyle="1" w:styleId="510">
    <w:name w:val="Таблица простая 51"/>
    <w:uiPriority w:val="99"/>
    <w:rsid w:val="00663F2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Normal (Web)"/>
    <w:basedOn w:val="a"/>
    <w:uiPriority w:val="99"/>
    <w:semiHidden/>
    <w:rsid w:val="00A52929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rsid w:val="00A52929"/>
    <w:rPr>
      <w:rFonts w:cs="Times New Roman"/>
    </w:rPr>
  </w:style>
  <w:style w:type="character" w:customStyle="1" w:styleId="rvts15">
    <w:name w:val="rvts15"/>
    <w:uiPriority w:val="99"/>
    <w:rsid w:val="00795D88"/>
    <w:rPr>
      <w:rFonts w:cs="Times New Roman"/>
    </w:rPr>
  </w:style>
  <w:style w:type="character" w:customStyle="1" w:styleId="rvts78">
    <w:name w:val="rvts78"/>
    <w:uiPriority w:val="99"/>
    <w:rsid w:val="00795D88"/>
    <w:rPr>
      <w:rFonts w:cs="Times New Roman"/>
    </w:rPr>
  </w:style>
  <w:style w:type="paragraph" w:customStyle="1" w:styleId="ConsPlusNonformat">
    <w:name w:val="ConsPlusNonformat"/>
    <w:uiPriority w:val="99"/>
    <w:rsid w:val="005124C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902C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enumlev2">
    <w:name w:val="enumlev2"/>
    <w:basedOn w:val="enumlev1"/>
    <w:rsid w:val="003C130B"/>
    <w:pPr>
      <w:ind w:left="1191" w:hanging="397"/>
      <w:jc w:val="both"/>
    </w:pPr>
    <w:rPr>
      <w:rFonts w:eastAsia="Times New Roman"/>
      <w:sz w:val="22"/>
      <w:lang w:val="fr-FR"/>
    </w:rPr>
  </w:style>
  <w:style w:type="paragraph" w:customStyle="1" w:styleId="Note">
    <w:name w:val="Note"/>
    <w:basedOn w:val="a"/>
    <w:rsid w:val="003C130B"/>
    <w:pPr>
      <w:overflowPunct w:val="0"/>
      <w:autoSpaceDE w:val="0"/>
      <w:autoSpaceDN w:val="0"/>
      <w:adjustRightInd w:val="0"/>
      <w:spacing w:before="80"/>
      <w:textAlignment w:val="baseline"/>
    </w:pPr>
    <w:rPr>
      <w:sz w:val="20"/>
      <w:szCs w:val="20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caption" w:semiHidden="0" w:qFormat="1"/>
    <w:lsdException w:name="List Number" w:unhideWhenUsed="0"/>
    <w:lsdException w:name="List 4" w:unhideWhenUsed="0"/>
    <w:lsdException w:name="List 5" w:unhideWhenUsed="0"/>
    <w:lsdException w:name="Title" w:semiHidden="0" w:uiPriority="10" w:unhideWhenUsed="0" w:qFormat="1"/>
    <w:lsdException w:name="Subtitle" w:semiHidden="0" w:unhideWhenUsed="0" w:qFormat="1"/>
    <w:lsdException w:name="Date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semiHidden="0" w:qFormat="1"/>
  </w:latentStyles>
  <w:style w:type="paragraph" w:default="1" w:styleId="a">
    <w:name w:val="Normal"/>
    <w:qFormat/>
    <w:rsid w:val="005D31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83201"/>
    <w:pPr>
      <w:keepNext/>
      <w:keepLines/>
      <w:spacing w:after="120"/>
      <w:outlineLvl w:val="0"/>
    </w:pPr>
    <w:rPr>
      <w:rFonts w:eastAsia="Calibr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83201"/>
    <w:pPr>
      <w:keepNext/>
      <w:keepLines/>
      <w:spacing w:after="120"/>
      <w:outlineLvl w:val="1"/>
    </w:pPr>
    <w:rPr>
      <w:rFonts w:eastAsia="Calibri"/>
      <w:b/>
      <w:bCs/>
      <w:color w:val="365F91"/>
    </w:rPr>
  </w:style>
  <w:style w:type="paragraph" w:styleId="3">
    <w:name w:val="heading 3"/>
    <w:aliases w:val="H3,h3,Memo Heading 3,no break,0H"/>
    <w:basedOn w:val="a"/>
    <w:next w:val="a"/>
    <w:link w:val="30"/>
    <w:uiPriority w:val="99"/>
    <w:qFormat/>
    <w:rsid w:val="003A49BF"/>
    <w:pPr>
      <w:keepNext/>
      <w:keepLines/>
      <w:outlineLvl w:val="2"/>
    </w:pPr>
    <w:rPr>
      <w:rFonts w:eastAsia="Calibri"/>
      <w:b/>
      <w:bCs/>
      <w:color w:val="365F91"/>
    </w:rPr>
  </w:style>
  <w:style w:type="paragraph" w:styleId="4">
    <w:name w:val="heading 4"/>
    <w:basedOn w:val="a"/>
    <w:next w:val="a"/>
    <w:link w:val="40"/>
    <w:uiPriority w:val="99"/>
    <w:qFormat/>
    <w:rsid w:val="00E13773"/>
    <w:pPr>
      <w:keepNext/>
      <w:outlineLvl w:val="3"/>
    </w:pPr>
    <w:rPr>
      <w:rFonts w:eastAsia="Calibri"/>
      <w:b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F563B"/>
    <w:pPr>
      <w:keepNext/>
      <w:keepLines/>
      <w:spacing w:before="200"/>
      <w:outlineLvl w:val="4"/>
    </w:pPr>
    <w:rPr>
      <w:rFonts w:ascii="Cambria" w:eastAsia="Calibri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456F4B"/>
    <w:pPr>
      <w:keepNext/>
      <w:keepLines/>
      <w:spacing w:before="200"/>
      <w:outlineLvl w:val="5"/>
    </w:pPr>
    <w:rPr>
      <w:rFonts w:ascii="Cambria" w:eastAsia="Calibri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56F4B"/>
    <w:pPr>
      <w:keepNext/>
      <w:keepLines/>
      <w:spacing w:before="200"/>
      <w:outlineLvl w:val="6"/>
    </w:pPr>
    <w:rPr>
      <w:rFonts w:ascii="Cambria" w:eastAsia="Calibri" w:hAnsi="Cambria"/>
      <w:i/>
      <w:iCs/>
      <w:color w:val="404040"/>
    </w:rPr>
  </w:style>
  <w:style w:type="paragraph" w:styleId="8">
    <w:name w:val="heading 8"/>
    <w:basedOn w:val="1"/>
    <w:next w:val="a"/>
    <w:link w:val="80"/>
    <w:uiPriority w:val="99"/>
    <w:qFormat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jc w:val="left"/>
      <w:textAlignment w:val="baseline"/>
      <w:outlineLvl w:val="7"/>
    </w:pPr>
    <w:rPr>
      <w:rFonts w:ascii="Arial" w:hAnsi="Arial"/>
      <w:b w:val="0"/>
      <w:bCs w:val="0"/>
      <w:color w:val="auto"/>
      <w:sz w:val="20"/>
      <w:szCs w:val="20"/>
      <w:lang w:val="en-GB" w:eastAsia="en-US"/>
    </w:rPr>
  </w:style>
  <w:style w:type="paragraph" w:styleId="9">
    <w:name w:val="heading 9"/>
    <w:basedOn w:val="8"/>
    <w:next w:val="a"/>
    <w:link w:val="90"/>
    <w:uiPriority w:val="99"/>
    <w:qFormat/>
    <w:rsid w:val="000C2B01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83201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483201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30">
    <w:name w:val="Заголовок 3 Знак"/>
    <w:aliases w:val="H3 Знак,h3 Знак,Memo Heading 3 Знак,no break Знак,0H Знак"/>
    <w:link w:val="3"/>
    <w:uiPriority w:val="99"/>
    <w:rsid w:val="003A49BF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40">
    <w:name w:val="Заголовок 4 Знак"/>
    <w:link w:val="4"/>
    <w:uiPriority w:val="99"/>
    <w:rsid w:val="00E13773"/>
    <w:rPr>
      <w:rFonts w:ascii="Times New Roman" w:hAnsi="Times New Roman" w:cs="Times New Roman"/>
      <w:b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9"/>
    <w:rsid w:val="001F563B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link w:val="6"/>
    <w:uiPriority w:val="99"/>
    <w:rsid w:val="00456F4B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rsid w:val="00456F4B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link w:val="8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character" w:customStyle="1" w:styleId="90">
    <w:name w:val="Заголовок 9 Знак"/>
    <w:link w:val="9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325057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2505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545844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503486"/>
    <w:pPr>
      <w:ind w:left="360" w:hanging="360"/>
    </w:pPr>
    <w:rPr>
      <w:rFonts w:eastAsia="Calibri"/>
    </w:rPr>
  </w:style>
  <w:style w:type="character" w:customStyle="1" w:styleId="22">
    <w:name w:val="Основной текст с отступом 2 Знак"/>
    <w:link w:val="21"/>
    <w:uiPriority w:val="99"/>
    <w:rsid w:val="005034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0D431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32"/>
      <w:szCs w:val="32"/>
    </w:rPr>
  </w:style>
  <w:style w:type="paragraph" w:styleId="a6">
    <w:name w:val="Body Text Indent"/>
    <w:basedOn w:val="a"/>
    <w:link w:val="a7"/>
    <w:uiPriority w:val="99"/>
    <w:rsid w:val="000D4315"/>
    <w:pPr>
      <w:spacing w:after="120"/>
      <w:ind w:left="283"/>
    </w:pPr>
    <w:rPr>
      <w:rFonts w:eastAsia="Calibri"/>
      <w:sz w:val="20"/>
      <w:szCs w:val="20"/>
      <w:lang w:val="en-GB"/>
    </w:rPr>
  </w:style>
  <w:style w:type="character" w:customStyle="1" w:styleId="a7">
    <w:name w:val="Основной текст с отступом Знак"/>
    <w:link w:val="a6"/>
    <w:uiPriority w:val="99"/>
    <w:rsid w:val="000D4315"/>
    <w:rPr>
      <w:rFonts w:ascii="Times New Roman" w:hAnsi="Times New Roman" w:cs="Times New Roman"/>
      <w:sz w:val="20"/>
      <w:szCs w:val="20"/>
      <w:lang w:val="en-GB"/>
    </w:rPr>
  </w:style>
  <w:style w:type="paragraph" w:customStyle="1" w:styleId="Style4">
    <w:name w:val="Style4"/>
    <w:basedOn w:val="a"/>
    <w:uiPriority w:val="99"/>
    <w:rsid w:val="00894B3E"/>
    <w:pPr>
      <w:widowControl w:val="0"/>
      <w:autoSpaceDE w:val="0"/>
      <w:autoSpaceDN w:val="0"/>
      <w:adjustRightInd w:val="0"/>
      <w:jc w:val="left"/>
    </w:pPr>
  </w:style>
  <w:style w:type="character" w:customStyle="1" w:styleId="FontStyle26">
    <w:name w:val="Font Style26"/>
    <w:uiPriority w:val="99"/>
    <w:rsid w:val="00894B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894B3E"/>
    <w:pPr>
      <w:widowControl w:val="0"/>
      <w:autoSpaceDE w:val="0"/>
      <w:autoSpaceDN w:val="0"/>
      <w:adjustRightInd w:val="0"/>
      <w:spacing w:line="168" w:lineRule="exact"/>
      <w:jc w:val="left"/>
    </w:pPr>
  </w:style>
  <w:style w:type="character" w:customStyle="1" w:styleId="FontStyle22">
    <w:name w:val="Font Style22"/>
    <w:uiPriority w:val="99"/>
    <w:rsid w:val="00894B3E"/>
    <w:rPr>
      <w:rFonts w:ascii="Times New Roman" w:hAnsi="Times New Roman" w:cs="Times New Roman"/>
      <w:sz w:val="12"/>
      <w:szCs w:val="12"/>
    </w:rPr>
  </w:style>
  <w:style w:type="character" w:styleId="a8">
    <w:name w:val="Hyperlink"/>
    <w:uiPriority w:val="99"/>
    <w:rsid w:val="00C65C21"/>
    <w:rPr>
      <w:rFonts w:cs="Times New Roman"/>
      <w:color w:val="0000FF"/>
      <w:u w:val="single"/>
    </w:rPr>
  </w:style>
  <w:style w:type="character" w:styleId="a9">
    <w:name w:val="FollowedHyperlink"/>
    <w:uiPriority w:val="99"/>
    <w:rsid w:val="00C65C2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99"/>
    <w:qFormat/>
    <w:rsid w:val="00CB4EB3"/>
    <w:pPr>
      <w:ind w:left="720" w:firstLine="709"/>
    </w:pPr>
    <w:rPr>
      <w:rFonts w:eastAsia="Calibri"/>
      <w:lang w:eastAsia="en-US"/>
    </w:rPr>
  </w:style>
  <w:style w:type="character" w:customStyle="1" w:styleId="ZGSM">
    <w:name w:val="ZGSM"/>
    <w:uiPriority w:val="99"/>
    <w:rsid w:val="00CB4EB3"/>
  </w:style>
  <w:style w:type="paragraph" w:styleId="ab">
    <w:name w:val="Body Text"/>
    <w:basedOn w:val="a"/>
    <w:link w:val="ac"/>
    <w:uiPriority w:val="99"/>
    <w:rsid w:val="00503486"/>
    <w:pPr>
      <w:spacing w:after="120"/>
      <w:jc w:val="left"/>
    </w:pPr>
    <w:rPr>
      <w:rFonts w:eastAsia="Batang"/>
      <w:w w:val="104"/>
      <w:lang w:eastAsia="ko-KR"/>
    </w:rPr>
  </w:style>
  <w:style w:type="character" w:customStyle="1" w:styleId="ac">
    <w:name w:val="Основной текст Знак"/>
    <w:link w:val="ab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31">
    <w:name w:val="Body Text 3"/>
    <w:basedOn w:val="a"/>
    <w:link w:val="32"/>
    <w:uiPriority w:val="99"/>
    <w:rsid w:val="00503486"/>
    <w:pPr>
      <w:spacing w:after="120"/>
      <w:jc w:val="left"/>
    </w:pPr>
    <w:rPr>
      <w:rFonts w:eastAsia="Batang"/>
      <w:w w:val="104"/>
      <w:sz w:val="16"/>
      <w:szCs w:val="16"/>
      <w:lang w:eastAsia="ko-KR"/>
    </w:rPr>
  </w:style>
  <w:style w:type="character" w:customStyle="1" w:styleId="32">
    <w:name w:val="Основной текст 3 Знак"/>
    <w:link w:val="31"/>
    <w:uiPriority w:val="99"/>
    <w:rsid w:val="00503486"/>
    <w:rPr>
      <w:rFonts w:ascii="Times New Roman" w:eastAsia="Batang" w:hAnsi="Times New Roman" w:cs="Times New Roman"/>
      <w:w w:val="104"/>
      <w:sz w:val="16"/>
      <w:szCs w:val="16"/>
      <w:lang w:eastAsia="ko-KR"/>
    </w:rPr>
  </w:style>
  <w:style w:type="paragraph" w:customStyle="1" w:styleId="11">
    <w:name w:val="Обычный1"/>
    <w:uiPriority w:val="99"/>
    <w:rsid w:val="00503486"/>
    <w:rPr>
      <w:rFonts w:ascii="Times New Roman" w:eastAsia="Times New Roman" w:hAnsi="Times New Roman"/>
      <w:sz w:val="24"/>
      <w:szCs w:val="24"/>
    </w:rPr>
  </w:style>
  <w:style w:type="character" w:styleId="ad">
    <w:name w:val="footnote reference"/>
    <w:aliases w:val="Appel note de bas de p"/>
    <w:uiPriority w:val="99"/>
    <w:semiHidden/>
    <w:rsid w:val="00503486"/>
    <w:rPr>
      <w:rFonts w:cs="Times New Roman"/>
      <w:vertAlign w:val="superscript"/>
    </w:rPr>
  </w:style>
  <w:style w:type="paragraph" w:styleId="ae">
    <w:name w:val="footnote text"/>
    <w:aliases w:val="Footnote Text Char3,Footnote Text Char2 Char,Footnote Text Char Char Char1 Char,Footnote Text Char1 Char1 Char,Footnote Text Char Char Char2,ALTS FOOTNOTE"/>
    <w:basedOn w:val="a"/>
    <w:link w:val="af"/>
    <w:uiPriority w:val="99"/>
    <w:semiHidden/>
    <w:rsid w:val="00503486"/>
    <w:pPr>
      <w:jc w:val="left"/>
    </w:pPr>
    <w:rPr>
      <w:rFonts w:eastAsia="Calibri"/>
      <w:sz w:val="20"/>
      <w:szCs w:val="20"/>
    </w:rPr>
  </w:style>
  <w:style w:type="character" w:customStyle="1" w:styleId="FootnoteTextChar">
    <w:name w:val="Footnote Text Char"/>
    <w:aliases w:val="Footnote Text Char3 Char,Footnote Text Char2 Char Char,Footnote Text Char Char Char1 Char Char,Footnote Text Char1 Char1 Char Char,Footnote Text Char Char Char2 Char,ALTS FOOTNOTE Char"/>
    <w:uiPriority w:val="99"/>
    <w:semiHidden/>
    <w:rsid w:val="009C7719"/>
    <w:rPr>
      <w:rFonts w:ascii="Times New Roman" w:eastAsia="Times New Roman" w:hAnsi="Times New Roman"/>
      <w:sz w:val="20"/>
      <w:szCs w:val="20"/>
    </w:rPr>
  </w:style>
  <w:style w:type="character" w:customStyle="1" w:styleId="af">
    <w:name w:val="Текст сноски Знак"/>
    <w:aliases w:val="Footnote Text Char3 Знак,Footnote Text Char2 Char Знак,Footnote Text Char Char Char1 Char Знак,Footnote Text Char1 Char1 Char Знак,Footnote Text Char Char Char2 Знак,ALTS FOOTNOTE Знак"/>
    <w:link w:val="ae"/>
    <w:uiPriority w:val="99"/>
    <w:semiHidden/>
    <w:rsid w:val="0050348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rsid w:val="00503486"/>
    <w:pPr>
      <w:shd w:val="clear" w:color="auto" w:fill="000080"/>
      <w:jc w:val="left"/>
    </w:pPr>
    <w:rPr>
      <w:rFonts w:ascii="Tahoma" w:eastAsia="Batang" w:hAnsi="Tahoma"/>
      <w:w w:val="104"/>
      <w:lang w:eastAsia="ko-KR"/>
    </w:rPr>
  </w:style>
  <w:style w:type="character" w:customStyle="1" w:styleId="af1">
    <w:name w:val="Схема документа Знак"/>
    <w:link w:val="af0"/>
    <w:uiPriority w:val="99"/>
    <w:semiHidden/>
    <w:rsid w:val="00503486"/>
    <w:rPr>
      <w:rFonts w:ascii="Tahoma" w:eastAsia="Batang" w:hAnsi="Tahoma" w:cs="Tahoma"/>
      <w:w w:val="104"/>
      <w:sz w:val="24"/>
      <w:szCs w:val="24"/>
      <w:shd w:val="clear" w:color="auto" w:fill="000080"/>
      <w:lang w:eastAsia="ko-KR"/>
    </w:rPr>
  </w:style>
  <w:style w:type="paragraph" w:styleId="23">
    <w:name w:val="Body Text 2"/>
    <w:basedOn w:val="a"/>
    <w:link w:val="24"/>
    <w:uiPriority w:val="99"/>
    <w:rsid w:val="00503486"/>
    <w:pPr>
      <w:spacing w:after="120" w:line="480" w:lineRule="auto"/>
      <w:jc w:val="left"/>
    </w:pPr>
    <w:rPr>
      <w:rFonts w:eastAsia="Batang"/>
      <w:w w:val="104"/>
      <w:lang w:eastAsia="ko-KR"/>
    </w:rPr>
  </w:style>
  <w:style w:type="character" w:customStyle="1" w:styleId="24">
    <w:name w:val="Основной текст 2 Знак"/>
    <w:link w:val="23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2">
    <w:name w:val="header"/>
    <w:aliases w:val="encabezado,he,header odd,header odd1,header odd2,ho,Page No"/>
    <w:basedOn w:val="a"/>
    <w:link w:val="af3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HeaderChar">
    <w:name w:val="Header Char"/>
    <w:aliases w:val="encabezado Char,he Char,header odd Char,header odd1 Char,header odd2 Char,ho Char,Page No Char"/>
    <w:uiPriority w:val="99"/>
    <w:semiHidden/>
    <w:rsid w:val="009C7719"/>
    <w:rPr>
      <w:rFonts w:ascii="Times New Roman" w:eastAsia="Times New Roman" w:hAnsi="Times New Roman"/>
      <w:sz w:val="24"/>
      <w:szCs w:val="24"/>
    </w:rPr>
  </w:style>
  <w:style w:type="character" w:customStyle="1" w:styleId="af3">
    <w:name w:val="Верхний колонтитул Знак"/>
    <w:aliases w:val="encabezado Знак,he Знак,header odd Знак,header odd1 Знак,header odd2 Знак,ho Знак,Page No Знак"/>
    <w:link w:val="af2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4">
    <w:name w:val="footer"/>
    <w:basedOn w:val="a"/>
    <w:link w:val="af5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5">
    <w:name w:val="Нижний колонтитул Знак"/>
    <w:link w:val="af4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character" w:styleId="af6">
    <w:name w:val="Placeholder Text"/>
    <w:uiPriority w:val="99"/>
    <w:semiHidden/>
    <w:rsid w:val="00503486"/>
    <w:rPr>
      <w:rFonts w:cs="Times New Roman"/>
      <w:color w:val="808080"/>
    </w:rPr>
  </w:style>
  <w:style w:type="paragraph" w:styleId="12">
    <w:name w:val="toc 1"/>
    <w:basedOn w:val="a"/>
    <w:next w:val="a"/>
    <w:autoRedefine/>
    <w:uiPriority w:val="99"/>
    <w:semiHidden/>
    <w:rsid w:val="003D4784"/>
    <w:pPr>
      <w:tabs>
        <w:tab w:val="right" w:leader="dot" w:pos="9345"/>
      </w:tabs>
      <w:spacing w:after="120"/>
    </w:pPr>
  </w:style>
  <w:style w:type="paragraph" w:styleId="25">
    <w:name w:val="toc 2"/>
    <w:basedOn w:val="a"/>
    <w:next w:val="a"/>
    <w:autoRedefine/>
    <w:uiPriority w:val="99"/>
    <w:semiHidden/>
    <w:rsid w:val="007F0177"/>
    <w:pPr>
      <w:ind w:left="240"/>
    </w:pPr>
  </w:style>
  <w:style w:type="paragraph" w:styleId="33">
    <w:name w:val="toc 3"/>
    <w:basedOn w:val="a"/>
    <w:next w:val="a"/>
    <w:autoRedefine/>
    <w:uiPriority w:val="99"/>
    <w:semiHidden/>
    <w:rsid w:val="007F0177"/>
    <w:pPr>
      <w:ind w:left="480"/>
    </w:pPr>
  </w:style>
  <w:style w:type="paragraph" w:styleId="af7">
    <w:name w:val="TOC Heading"/>
    <w:basedOn w:val="1"/>
    <w:next w:val="a"/>
    <w:uiPriority w:val="99"/>
    <w:qFormat/>
    <w:rsid w:val="00737626"/>
    <w:pPr>
      <w:spacing w:before="480" w:line="276" w:lineRule="auto"/>
      <w:jc w:val="left"/>
      <w:outlineLvl w:val="9"/>
    </w:pPr>
    <w:rPr>
      <w:rFonts w:ascii="Cambria" w:hAnsi="Cambria"/>
      <w:lang w:eastAsia="en-US"/>
    </w:rPr>
  </w:style>
  <w:style w:type="character" w:styleId="af8">
    <w:name w:val="Subtle Emphasis"/>
    <w:uiPriority w:val="99"/>
    <w:qFormat/>
    <w:rsid w:val="00BF65A4"/>
    <w:rPr>
      <w:rFonts w:cs="Times New Roman"/>
      <w:i/>
      <w:iCs/>
      <w:color w:val="808080"/>
    </w:rPr>
  </w:style>
  <w:style w:type="paragraph" w:styleId="26">
    <w:name w:val="List Bullet 2"/>
    <w:aliases w:val="lb2"/>
    <w:basedOn w:val="af9"/>
    <w:autoRedefine/>
    <w:uiPriority w:val="99"/>
    <w:rsid w:val="00415F47"/>
    <w:pPr>
      <w:spacing w:after="180"/>
      <w:ind w:left="851" w:hanging="284"/>
      <w:jc w:val="left"/>
    </w:pPr>
    <w:rPr>
      <w:sz w:val="20"/>
      <w:szCs w:val="20"/>
      <w:lang w:val="en-GB" w:eastAsia="en-US"/>
    </w:rPr>
  </w:style>
  <w:style w:type="paragraph" w:styleId="af9">
    <w:name w:val="List Bullet"/>
    <w:basedOn w:val="a"/>
    <w:autoRedefine/>
    <w:uiPriority w:val="99"/>
    <w:rsid w:val="00415F47"/>
    <w:pPr>
      <w:tabs>
        <w:tab w:val="num" w:pos="720"/>
      </w:tabs>
      <w:ind w:left="720" w:hanging="720"/>
    </w:pPr>
  </w:style>
  <w:style w:type="paragraph" w:customStyle="1" w:styleId="Annexref">
    <w:name w:val="Annex_ref"/>
    <w:basedOn w:val="a"/>
    <w:next w:val="a"/>
    <w:uiPriority w:val="99"/>
    <w:rsid w:val="00415F47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120" w:after="280"/>
      <w:jc w:val="center"/>
    </w:pPr>
    <w:rPr>
      <w:szCs w:val="20"/>
      <w:lang w:val="en-US" w:eastAsia="fr-FR"/>
    </w:rPr>
  </w:style>
  <w:style w:type="paragraph" w:styleId="afa">
    <w:name w:val="Bibliography"/>
    <w:basedOn w:val="a"/>
    <w:next w:val="a"/>
    <w:uiPriority w:val="99"/>
    <w:rsid w:val="009725A0"/>
  </w:style>
  <w:style w:type="paragraph" w:customStyle="1" w:styleId="TH">
    <w:name w:val="TH"/>
    <w:basedOn w:val="a"/>
    <w:link w:val="THChar"/>
    <w:uiPriority w:val="99"/>
    <w:rsid w:val="00197396"/>
    <w:pPr>
      <w:keepNext/>
      <w:keepLines/>
      <w:overflowPunct w:val="0"/>
      <w:autoSpaceDE w:val="0"/>
      <w:autoSpaceDN w:val="0"/>
      <w:adjustRightInd w:val="0"/>
      <w:spacing w:before="60" w:after="180"/>
      <w:jc w:val="center"/>
      <w:textAlignment w:val="baseline"/>
    </w:pPr>
    <w:rPr>
      <w:rFonts w:ascii="Arial" w:eastAsia="Calibri" w:hAnsi="Arial"/>
      <w:b/>
      <w:sz w:val="20"/>
      <w:szCs w:val="20"/>
      <w:lang w:val="en-GB" w:eastAsia="ja-JP"/>
    </w:rPr>
  </w:style>
  <w:style w:type="character" w:customStyle="1" w:styleId="THChar">
    <w:name w:val="TH Char"/>
    <w:link w:val="TH"/>
    <w:uiPriority w:val="99"/>
    <w:rsid w:val="00197396"/>
    <w:rPr>
      <w:rFonts w:ascii="Arial" w:hAnsi="Arial" w:cs="Times New Roman"/>
      <w:b/>
      <w:sz w:val="20"/>
      <w:szCs w:val="20"/>
      <w:lang w:val="en-GB" w:eastAsia="ja-JP"/>
    </w:rPr>
  </w:style>
  <w:style w:type="paragraph" w:customStyle="1" w:styleId="TAL">
    <w:name w:val="TAL"/>
    <w:basedOn w:val="a"/>
    <w:link w:val="TALCar"/>
    <w:uiPriority w:val="99"/>
    <w:rsid w:val="00197396"/>
    <w:pPr>
      <w:keepNext/>
      <w:keepLines/>
      <w:overflowPunct w:val="0"/>
      <w:autoSpaceDE w:val="0"/>
      <w:autoSpaceDN w:val="0"/>
      <w:adjustRightInd w:val="0"/>
      <w:jc w:val="left"/>
      <w:textAlignment w:val="baseline"/>
    </w:pPr>
    <w:rPr>
      <w:rFonts w:ascii="Arial" w:eastAsia="Calibri" w:hAnsi="Arial"/>
      <w:sz w:val="20"/>
      <w:szCs w:val="20"/>
      <w:lang w:val="en-GB" w:eastAsia="ja-JP"/>
    </w:rPr>
  </w:style>
  <w:style w:type="character" w:customStyle="1" w:styleId="TALCar">
    <w:name w:val="TAL Car"/>
    <w:link w:val="TAL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C">
    <w:name w:val="TAC"/>
    <w:basedOn w:val="TAL"/>
    <w:link w:val="TACChar"/>
    <w:uiPriority w:val="99"/>
    <w:rsid w:val="00197396"/>
    <w:pPr>
      <w:jc w:val="center"/>
    </w:pPr>
  </w:style>
  <w:style w:type="character" w:customStyle="1" w:styleId="TACChar">
    <w:name w:val="TAC Char"/>
    <w:link w:val="TAC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N">
    <w:name w:val="TAN"/>
    <w:basedOn w:val="TAL"/>
    <w:uiPriority w:val="99"/>
    <w:rsid w:val="00197396"/>
    <w:pPr>
      <w:ind w:left="851" w:hanging="851"/>
    </w:pPr>
  </w:style>
  <w:style w:type="paragraph" w:customStyle="1" w:styleId="TF">
    <w:name w:val="TF"/>
    <w:basedOn w:val="TH"/>
    <w:uiPriority w:val="99"/>
    <w:rsid w:val="00197396"/>
    <w:pPr>
      <w:keepNext w:val="0"/>
      <w:spacing w:before="0" w:after="240"/>
    </w:pPr>
    <w:rPr>
      <w:lang w:eastAsia="en-US"/>
    </w:rPr>
  </w:style>
  <w:style w:type="paragraph" w:customStyle="1" w:styleId="TAH">
    <w:name w:val="TAH"/>
    <w:basedOn w:val="a"/>
    <w:uiPriority w:val="99"/>
    <w:rsid w:val="00197396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  <w:lang w:val="en-GB" w:eastAsia="ja-JP"/>
    </w:rPr>
  </w:style>
  <w:style w:type="paragraph" w:customStyle="1" w:styleId="FP">
    <w:name w:val="FP"/>
    <w:basedOn w:val="a"/>
    <w:uiPriority w:val="99"/>
    <w:rsid w:val="00197396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val="en-GB" w:eastAsia="ja-JP"/>
    </w:rPr>
  </w:style>
  <w:style w:type="paragraph" w:customStyle="1" w:styleId="LD">
    <w:name w:val="LD"/>
    <w:uiPriority w:val="99"/>
    <w:rsid w:val="00197396"/>
    <w:pPr>
      <w:keepNext/>
      <w:keepLines/>
      <w:overflowPunct w:val="0"/>
      <w:autoSpaceDE w:val="0"/>
      <w:autoSpaceDN w:val="0"/>
      <w:adjustRightInd w:val="0"/>
      <w:spacing w:line="180" w:lineRule="exact"/>
      <w:textAlignment w:val="baseline"/>
    </w:pPr>
    <w:rPr>
      <w:rFonts w:ascii="Courier New" w:eastAsia="Times New Roman" w:hAnsi="Courier New"/>
      <w:noProof/>
      <w:lang w:val="en-GB" w:eastAsia="ja-JP"/>
    </w:rPr>
  </w:style>
  <w:style w:type="character" w:styleId="afb">
    <w:name w:val="page number"/>
    <w:uiPriority w:val="99"/>
    <w:rsid w:val="00197396"/>
    <w:rPr>
      <w:rFonts w:cs="Times New Roman"/>
    </w:rPr>
  </w:style>
  <w:style w:type="paragraph" w:customStyle="1" w:styleId="CarCarCharCharCharZchnZchnCharCharCharCharChar">
    <w:name w:val="Car Car Char Char Char Zchn Zchn Char Char Char Char Char"/>
    <w:basedOn w:val="a"/>
    <w:uiPriority w:val="99"/>
    <w:rsid w:val="00CC3BEC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StyleTHTimesNewRoman">
    <w:name w:val="Style TH + Times New Roman"/>
    <w:basedOn w:val="a"/>
    <w:link w:val="StyleTHTimesNewRomanChar"/>
    <w:autoRedefine/>
    <w:uiPriority w:val="99"/>
    <w:rsid w:val="00CC3BEC"/>
    <w:pPr>
      <w:keepNext/>
      <w:keepLine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rFonts w:eastAsia="Calibri"/>
      <w:b/>
      <w:bCs/>
      <w:sz w:val="20"/>
      <w:szCs w:val="20"/>
      <w:lang w:val="en-GB" w:eastAsia="en-US"/>
    </w:rPr>
  </w:style>
  <w:style w:type="character" w:customStyle="1" w:styleId="StyleTHTimesNewRomanChar">
    <w:name w:val="Style TH + Times New Roman Char"/>
    <w:link w:val="StyleTHTimesNewRoman"/>
    <w:uiPriority w:val="99"/>
    <w:rsid w:val="00CC3BEC"/>
    <w:rPr>
      <w:rFonts w:ascii="Times New Roman" w:hAnsi="Times New Roman" w:cs="Times New Roman"/>
      <w:b/>
      <w:bCs/>
      <w:sz w:val="20"/>
      <w:szCs w:val="20"/>
      <w:lang w:val="en-GB" w:eastAsia="en-US"/>
    </w:rPr>
  </w:style>
  <w:style w:type="paragraph" w:styleId="afc">
    <w:name w:val="Revision"/>
    <w:hidden/>
    <w:uiPriority w:val="99"/>
    <w:semiHidden/>
    <w:rsid w:val="00760FE3"/>
    <w:rPr>
      <w:rFonts w:ascii="Times New Roman" w:eastAsia="Times New Roman" w:hAnsi="Times New Roman"/>
      <w:sz w:val="24"/>
      <w:szCs w:val="24"/>
    </w:rPr>
  </w:style>
  <w:style w:type="character" w:styleId="afd">
    <w:name w:val="annotation reference"/>
    <w:uiPriority w:val="99"/>
    <w:semiHidden/>
    <w:rsid w:val="0046604D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semiHidden/>
    <w:rsid w:val="0046604D"/>
    <w:rPr>
      <w:rFonts w:eastAsia="Calibri"/>
      <w:sz w:val="20"/>
      <w:szCs w:val="20"/>
    </w:rPr>
  </w:style>
  <w:style w:type="character" w:customStyle="1" w:styleId="aff">
    <w:name w:val="Текст примечания Знак"/>
    <w:link w:val="afe"/>
    <w:uiPriority w:val="99"/>
    <w:semiHidden/>
    <w:rsid w:val="0046604D"/>
    <w:rPr>
      <w:rFonts w:ascii="Times New Roman" w:hAnsi="Times New Roman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46604D"/>
    <w:rPr>
      <w:b/>
      <w:bCs/>
    </w:rPr>
  </w:style>
  <w:style w:type="character" w:customStyle="1" w:styleId="aff1">
    <w:name w:val="Тема примечания Знак"/>
    <w:link w:val="aff0"/>
    <w:uiPriority w:val="99"/>
    <w:semiHidden/>
    <w:rsid w:val="0046604D"/>
    <w:rPr>
      <w:rFonts w:ascii="Times New Roman" w:hAnsi="Times New Roman" w:cs="Times New Roman"/>
      <w:b/>
      <w:bCs/>
      <w:sz w:val="20"/>
      <w:szCs w:val="20"/>
    </w:rPr>
  </w:style>
  <w:style w:type="paragraph" w:customStyle="1" w:styleId="aff2">
    <w:name w:val="Основной текст отчета"/>
    <w:basedOn w:val="a"/>
    <w:autoRedefine/>
    <w:uiPriority w:val="99"/>
    <w:rsid w:val="005D4F75"/>
    <w:pPr>
      <w:ind w:firstLine="720"/>
    </w:pPr>
    <w:rPr>
      <w:sz w:val="28"/>
      <w:szCs w:val="20"/>
      <w:lang w:val="en-US"/>
    </w:rPr>
  </w:style>
  <w:style w:type="paragraph" w:customStyle="1" w:styleId="27">
    <w:name w:val="Обычный2"/>
    <w:uiPriority w:val="99"/>
    <w:rsid w:val="005D4F75"/>
    <w:rPr>
      <w:rFonts w:ascii="Times New Roman" w:eastAsia="Times New Roman" w:hAnsi="Times New Roman"/>
    </w:rPr>
  </w:style>
  <w:style w:type="character" w:customStyle="1" w:styleId="href">
    <w:name w:val="href"/>
    <w:uiPriority w:val="99"/>
    <w:rsid w:val="005D4F75"/>
    <w:rPr>
      <w:rFonts w:cs="Times New Roman"/>
    </w:rPr>
  </w:style>
  <w:style w:type="paragraph" w:customStyle="1" w:styleId="Tabletitle">
    <w:name w:val="Table_title"/>
    <w:basedOn w:val="a"/>
    <w:next w:val="Tabletext"/>
    <w:uiPriority w:val="99"/>
    <w:rsid w:val="005D4F75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sz w:val="20"/>
      <w:szCs w:val="20"/>
      <w:lang w:val="en-GB"/>
    </w:rPr>
  </w:style>
  <w:style w:type="paragraph" w:customStyle="1" w:styleId="Tabletext">
    <w:name w:val="Table_text"/>
    <w:basedOn w:val="a"/>
    <w:link w:val="TabletextChar"/>
    <w:uiPriority w:val="99"/>
    <w:rsid w:val="005D4F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Calibri"/>
      <w:sz w:val="20"/>
      <w:szCs w:val="20"/>
      <w:lang w:val="en-GB"/>
    </w:rPr>
  </w:style>
  <w:style w:type="character" w:customStyle="1" w:styleId="TabletextChar">
    <w:name w:val="Table_text Char"/>
    <w:link w:val="Tabletext"/>
    <w:uiPriority w:val="99"/>
    <w:rsid w:val="006B59D5"/>
    <w:rPr>
      <w:rFonts w:ascii="Times New Roman" w:hAnsi="Times New Roman"/>
      <w:sz w:val="20"/>
      <w:lang w:val="en-GB"/>
    </w:rPr>
  </w:style>
  <w:style w:type="paragraph" w:styleId="aff3">
    <w:name w:val="Subtitle"/>
    <w:basedOn w:val="a"/>
    <w:link w:val="aff4"/>
    <w:uiPriority w:val="99"/>
    <w:qFormat/>
    <w:rsid w:val="005D4F75"/>
    <w:rPr>
      <w:rFonts w:eastAsia="Calibri"/>
      <w:sz w:val="20"/>
      <w:szCs w:val="20"/>
    </w:rPr>
  </w:style>
  <w:style w:type="character" w:customStyle="1" w:styleId="aff4">
    <w:name w:val="Подзаголовок Знак"/>
    <w:link w:val="aff3"/>
    <w:uiPriority w:val="99"/>
    <w:rsid w:val="005D4F75"/>
    <w:rPr>
      <w:rFonts w:ascii="Times New Roman" w:hAnsi="Times New Roman" w:cs="Times New Roman"/>
      <w:sz w:val="20"/>
      <w:szCs w:val="20"/>
    </w:rPr>
  </w:style>
  <w:style w:type="paragraph" w:styleId="34">
    <w:name w:val="Body Text Indent 3"/>
    <w:basedOn w:val="a"/>
    <w:link w:val="35"/>
    <w:uiPriority w:val="99"/>
    <w:rsid w:val="0089307D"/>
    <w:pPr>
      <w:spacing w:line="360" w:lineRule="auto"/>
      <w:ind w:firstLine="709"/>
    </w:pPr>
    <w:rPr>
      <w:rFonts w:eastAsia="Calibri"/>
      <w:spacing w:val="-2"/>
    </w:rPr>
  </w:style>
  <w:style w:type="character" w:customStyle="1" w:styleId="35">
    <w:name w:val="Основной текст с отступом 3 Знак"/>
    <w:link w:val="34"/>
    <w:uiPriority w:val="99"/>
    <w:rsid w:val="0089307D"/>
    <w:rPr>
      <w:rFonts w:ascii="Times New Roman" w:hAnsi="Times New Roman" w:cs="Times New Roman"/>
      <w:spacing w:val="-2"/>
      <w:sz w:val="24"/>
      <w:szCs w:val="24"/>
    </w:rPr>
  </w:style>
  <w:style w:type="paragraph" w:customStyle="1" w:styleId="13">
    <w:name w:val="Абзац списка1"/>
    <w:basedOn w:val="a"/>
    <w:uiPriority w:val="99"/>
    <w:rsid w:val="00AE43BD"/>
    <w:pPr>
      <w:ind w:left="720" w:firstLine="709"/>
    </w:pPr>
    <w:rPr>
      <w:lang w:eastAsia="en-US"/>
    </w:rPr>
  </w:style>
  <w:style w:type="character" w:customStyle="1" w:styleId="hps">
    <w:name w:val="hps"/>
    <w:uiPriority w:val="99"/>
    <w:rsid w:val="00AE43BD"/>
    <w:rPr>
      <w:rFonts w:cs="Times New Roman"/>
    </w:rPr>
  </w:style>
  <w:style w:type="character" w:customStyle="1" w:styleId="longtext">
    <w:name w:val="long_text"/>
    <w:uiPriority w:val="99"/>
    <w:rsid w:val="00AE43BD"/>
    <w:rPr>
      <w:rFonts w:cs="Times New Roman"/>
    </w:rPr>
  </w:style>
  <w:style w:type="paragraph" w:customStyle="1" w:styleId="Equation">
    <w:name w:val="Equation"/>
    <w:aliases w:val="eq"/>
    <w:basedOn w:val="a"/>
    <w:link w:val="EquationeqChar"/>
    <w:uiPriority w:val="99"/>
    <w:rsid w:val="00AE43BD"/>
    <w:pPr>
      <w:widowControl w:val="0"/>
      <w:tabs>
        <w:tab w:val="left" w:pos="794"/>
        <w:tab w:val="center" w:pos="4849"/>
        <w:tab w:val="right" w:pos="9696"/>
      </w:tabs>
      <w:spacing w:before="140" w:after="40"/>
      <w:jc w:val="left"/>
    </w:pPr>
    <w:rPr>
      <w:rFonts w:eastAsia="Calibri"/>
      <w:sz w:val="20"/>
      <w:szCs w:val="20"/>
      <w:lang w:val="en-GB" w:eastAsia="de-DE"/>
    </w:rPr>
  </w:style>
  <w:style w:type="character" w:customStyle="1" w:styleId="EquationeqChar">
    <w:name w:val="Equation.eq Char"/>
    <w:link w:val="Equation"/>
    <w:uiPriority w:val="99"/>
    <w:rsid w:val="006B59D5"/>
    <w:rPr>
      <w:rFonts w:ascii="Times New Roman" w:hAnsi="Times New Roman"/>
      <w:lang w:val="en-GB" w:eastAsia="de-DE"/>
    </w:rPr>
  </w:style>
  <w:style w:type="paragraph" w:customStyle="1" w:styleId="14">
    <w:name w:val="1"/>
    <w:basedOn w:val="a"/>
    <w:uiPriority w:val="99"/>
    <w:rsid w:val="00AE43BD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SimSun" w:hAnsi="Verdana"/>
      <w:szCs w:val="20"/>
      <w:lang w:val="en-US" w:eastAsia="en-US"/>
    </w:rPr>
  </w:style>
  <w:style w:type="paragraph" w:customStyle="1" w:styleId="fnftnorm">
    <w:name w:val="fnft_norm"/>
    <w:basedOn w:val="a"/>
    <w:uiPriority w:val="99"/>
    <w:rsid w:val="00A769DB"/>
    <w:rPr>
      <w:rFonts w:ascii="Arial" w:hAnsi="Arial"/>
      <w:szCs w:val="20"/>
      <w:lang w:val="en-GB" w:eastAsia="hu-HU"/>
    </w:rPr>
  </w:style>
  <w:style w:type="paragraph" w:customStyle="1" w:styleId="Brief">
    <w:name w:val="Brief"/>
    <w:uiPriority w:val="99"/>
    <w:rsid w:val="009D1924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/>
      <w:jc w:val="both"/>
    </w:pPr>
    <w:rPr>
      <w:rFonts w:ascii="Times" w:eastAsia="Times New Roman" w:hAnsi="Times"/>
      <w:lang w:val="fr-FR" w:eastAsia="de-DE"/>
    </w:rPr>
  </w:style>
  <w:style w:type="paragraph" w:customStyle="1" w:styleId="xl63">
    <w:name w:val="xl63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69">
    <w:name w:val="xl69"/>
    <w:basedOn w:val="a"/>
    <w:uiPriority w:val="99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0">
    <w:name w:val="xl70"/>
    <w:basedOn w:val="a"/>
    <w:uiPriority w:val="99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1">
    <w:name w:val="xl71"/>
    <w:basedOn w:val="a"/>
    <w:uiPriority w:val="99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2">
    <w:name w:val="xl72"/>
    <w:basedOn w:val="a"/>
    <w:uiPriority w:val="99"/>
    <w:rsid w:val="007F29A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3">
    <w:name w:val="xl73"/>
    <w:basedOn w:val="a"/>
    <w:uiPriority w:val="99"/>
    <w:rsid w:val="007F29A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4">
    <w:name w:val="xl74"/>
    <w:basedOn w:val="a"/>
    <w:uiPriority w:val="99"/>
    <w:rsid w:val="007F29AB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uiPriority w:val="99"/>
    <w:rsid w:val="007F2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styleId="aff5">
    <w:name w:val="caption"/>
    <w:aliases w:val="Ca,cap,cap1,cap2,cap11,Caption Char"/>
    <w:basedOn w:val="a"/>
    <w:next w:val="a"/>
    <w:link w:val="aff6"/>
    <w:autoRedefine/>
    <w:uiPriority w:val="99"/>
    <w:qFormat/>
    <w:rsid w:val="0012763B"/>
    <w:pPr>
      <w:keepNext/>
      <w:tabs>
        <w:tab w:val="left" w:pos="935"/>
      </w:tabs>
      <w:ind w:firstLine="709"/>
    </w:pPr>
    <w:rPr>
      <w:rFonts w:eastAsia="Calibri"/>
      <w:szCs w:val="20"/>
      <w:lang w:eastAsia="en-US"/>
    </w:rPr>
  </w:style>
  <w:style w:type="character" w:customStyle="1" w:styleId="aff6">
    <w:name w:val="Название объекта Знак"/>
    <w:aliases w:val="Ca Знак,cap Знак,cap1 Знак,cap2 Знак,cap11 Знак,Caption Char Знак"/>
    <w:link w:val="aff5"/>
    <w:uiPriority w:val="99"/>
    <w:rsid w:val="0012763B"/>
    <w:rPr>
      <w:rFonts w:ascii="Times New Roman" w:hAnsi="Times New Roman"/>
      <w:sz w:val="24"/>
      <w:lang w:eastAsia="en-US"/>
    </w:rPr>
  </w:style>
  <w:style w:type="paragraph" w:customStyle="1" w:styleId="StyleCaptionCacapcap1cap2cap11CaptionCharNotBold">
    <w:name w:val="Style CaptionCacapcap1cap2cap11Caption Char + Not Bold"/>
    <w:basedOn w:val="aff5"/>
    <w:link w:val="StyleCaptionCacapcap1cap2cap11CaptionCharNotBoldChar"/>
    <w:uiPriority w:val="99"/>
    <w:rsid w:val="006B59D5"/>
  </w:style>
  <w:style w:type="character" w:customStyle="1" w:styleId="StyleCaptionCacapcap1cap2cap11CaptionCharNotBoldChar">
    <w:name w:val="Style CaptionCacapcap1cap2cap11Caption Char + Not Bold Char"/>
    <w:link w:val="StyleCaptionCacapcap1cap2cap11CaptionCharNotBold"/>
    <w:uiPriority w:val="99"/>
    <w:rsid w:val="006B59D5"/>
    <w:rPr>
      <w:rFonts w:ascii="Times New Roman" w:hAnsi="Times New Roman" w:cs="Arial"/>
      <w:sz w:val="24"/>
      <w:szCs w:val="24"/>
      <w:lang w:eastAsia="en-US"/>
    </w:rPr>
  </w:style>
  <w:style w:type="paragraph" w:styleId="15">
    <w:name w:val="index 1"/>
    <w:basedOn w:val="a"/>
    <w:next w:val="a"/>
    <w:autoRedefine/>
    <w:uiPriority w:val="99"/>
    <w:semiHidden/>
    <w:rsid w:val="006B59D5"/>
    <w:pPr>
      <w:ind w:left="200" w:hanging="200"/>
      <w:jc w:val="left"/>
    </w:pPr>
    <w:rPr>
      <w:sz w:val="20"/>
      <w:szCs w:val="20"/>
      <w:lang w:val="en-GB" w:eastAsia="fr-FR"/>
    </w:rPr>
  </w:style>
  <w:style w:type="paragraph" w:customStyle="1" w:styleId="ANNEX">
    <w:name w:val="ANNEX"/>
    <w:basedOn w:val="1"/>
    <w:autoRedefine/>
    <w:uiPriority w:val="99"/>
    <w:rsid w:val="006B59D5"/>
    <w:pPr>
      <w:keepLines w:val="0"/>
      <w:widowControl w:val="0"/>
      <w:spacing w:before="480" w:after="240"/>
      <w:ind w:left="716" w:hanging="716"/>
      <w:jc w:val="center"/>
    </w:pPr>
    <w:rPr>
      <w:bCs w:val="0"/>
      <w:caps/>
      <w:kern w:val="32"/>
      <w:sz w:val="20"/>
      <w:szCs w:val="32"/>
      <w:lang w:val="en-US" w:eastAsia="en-US"/>
    </w:rPr>
  </w:style>
  <w:style w:type="paragraph" w:customStyle="1" w:styleId="CharChar1CharCharCharCharCharChar2CharCharCharCharCharCharCharCharCharCharCharCharCharCharZchnZchn">
    <w:name w:val="Char Char1 Char Char Char Char Char Char2 Char Char Char Char Char Char Char Char Char Char Char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CharChar1CharCharCharCharCharChar2Car">
    <w:name w:val="Char Char1 Char Char Char Char Char Char2 Car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B1">
    <w:name w:val="B1"/>
    <w:basedOn w:val="aff7"/>
    <w:uiPriority w:val="99"/>
    <w:rsid w:val="006B59D5"/>
    <w:pPr>
      <w:overflowPunct w:val="0"/>
      <w:autoSpaceDE w:val="0"/>
      <w:autoSpaceDN w:val="0"/>
      <w:adjustRightInd w:val="0"/>
      <w:spacing w:after="180"/>
      <w:ind w:left="568" w:hanging="284"/>
      <w:textAlignment w:val="baseline"/>
    </w:pPr>
    <w:rPr>
      <w:rFonts w:eastAsia="SimSun"/>
      <w:lang w:eastAsia="en-US"/>
    </w:rPr>
  </w:style>
  <w:style w:type="paragraph" w:styleId="aff7">
    <w:name w:val="List"/>
    <w:basedOn w:val="a"/>
    <w:uiPriority w:val="99"/>
    <w:rsid w:val="006B59D5"/>
    <w:pPr>
      <w:ind w:left="283" w:hanging="283"/>
      <w:jc w:val="left"/>
    </w:pPr>
    <w:rPr>
      <w:sz w:val="20"/>
      <w:szCs w:val="20"/>
      <w:lang w:val="en-GB" w:eastAsia="fr-FR"/>
    </w:rPr>
  </w:style>
  <w:style w:type="paragraph" w:customStyle="1" w:styleId="B3">
    <w:name w:val="B3"/>
    <w:basedOn w:val="36"/>
    <w:uiPriority w:val="99"/>
    <w:rsid w:val="006B59D5"/>
    <w:pPr>
      <w:overflowPunct w:val="0"/>
      <w:autoSpaceDE w:val="0"/>
      <w:autoSpaceDN w:val="0"/>
      <w:adjustRightInd w:val="0"/>
      <w:spacing w:after="180"/>
      <w:ind w:left="1135" w:hanging="284"/>
      <w:textAlignment w:val="baseline"/>
    </w:pPr>
    <w:rPr>
      <w:rFonts w:eastAsia="SimSun"/>
      <w:lang w:eastAsia="en-US"/>
    </w:rPr>
  </w:style>
  <w:style w:type="paragraph" w:styleId="36">
    <w:name w:val="List 3"/>
    <w:basedOn w:val="a"/>
    <w:uiPriority w:val="99"/>
    <w:rsid w:val="006B59D5"/>
    <w:pPr>
      <w:ind w:left="849" w:hanging="283"/>
      <w:jc w:val="left"/>
    </w:pPr>
    <w:rPr>
      <w:sz w:val="20"/>
      <w:szCs w:val="20"/>
      <w:lang w:val="en-GB" w:eastAsia="fr-FR"/>
    </w:rPr>
  </w:style>
  <w:style w:type="paragraph" w:customStyle="1" w:styleId="CharChar24CharCharCharCharZchnZchn">
    <w:name w:val="Char Char24 Char (文字) (文字)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Batang" w:hAnsi="Verdana"/>
      <w:szCs w:val="20"/>
      <w:lang w:val="en-US" w:eastAsia="en-US"/>
    </w:rPr>
  </w:style>
  <w:style w:type="paragraph" w:customStyle="1" w:styleId="PT1Head">
    <w:name w:val="PT1_Head"/>
    <w:basedOn w:val="4"/>
    <w:next w:val="a"/>
    <w:uiPriority w:val="99"/>
    <w:rsid w:val="006B59D5"/>
    <w:rPr>
      <w:rFonts w:ascii="Arial" w:hAnsi="Arial"/>
      <w:szCs w:val="20"/>
      <w:lang w:eastAsia="en-IE"/>
    </w:rPr>
  </w:style>
  <w:style w:type="paragraph" w:customStyle="1" w:styleId="PT1Headrechts">
    <w:name w:val="PT1_Head_rechts"/>
    <w:basedOn w:val="PT1Head"/>
    <w:next w:val="PT1Head"/>
    <w:uiPriority w:val="99"/>
    <w:rsid w:val="006B59D5"/>
    <w:pPr>
      <w:jc w:val="right"/>
    </w:pPr>
    <w:rPr>
      <w:lang w:val="de-DE"/>
    </w:rPr>
  </w:style>
  <w:style w:type="paragraph" w:customStyle="1" w:styleId="ZT">
    <w:name w:val="ZT"/>
    <w:uiPriority w:val="99"/>
    <w:rsid w:val="006B59D5"/>
    <w:pPr>
      <w:framePr w:wrap="notBeside" w:hAnchor="margin" w:yAlign="center"/>
      <w:widowControl w:val="0"/>
      <w:spacing w:line="240" w:lineRule="atLeast"/>
      <w:jc w:val="right"/>
    </w:pPr>
    <w:rPr>
      <w:rFonts w:ascii="Arial" w:eastAsia="Times New Roman" w:hAnsi="Arial"/>
      <w:b/>
      <w:sz w:val="34"/>
      <w:lang w:val="en-GB" w:eastAsia="en-US"/>
    </w:rPr>
  </w:style>
  <w:style w:type="paragraph" w:customStyle="1" w:styleId="TableText0">
    <w:name w:val="TableText"/>
    <w:basedOn w:val="a6"/>
    <w:uiPriority w:val="99"/>
    <w:rsid w:val="006B59D5"/>
    <w:pPr>
      <w:keepNext/>
      <w:keepLines/>
      <w:overflowPunct w:val="0"/>
      <w:autoSpaceDE w:val="0"/>
      <w:autoSpaceDN w:val="0"/>
      <w:adjustRightInd w:val="0"/>
      <w:spacing w:after="180"/>
      <w:ind w:left="0"/>
      <w:jc w:val="center"/>
      <w:textAlignment w:val="baseline"/>
    </w:pPr>
    <w:rPr>
      <w:kern w:val="2"/>
    </w:rPr>
  </w:style>
  <w:style w:type="paragraph" w:customStyle="1" w:styleId="CRCoverPage">
    <w:name w:val="CR Cover Page"/>
    <w:next w:val="a"/>
    <w:uiPriority w:val="99"/>
    <w:rsid w:val="006B59D5"/>
    <w:pPr>
      <w:spacing w:after="120"/>
    </w:pPr>
    <w:rPr>
      <w:rFonts w:ascii="Arial" w:eastAsia="Times New Roman" w:hAnsi="Arial"/>
      <w:lang w:val="en-GB" w:eastAsia="en-US"/>
    </w:rPr>
  </w:style>
  <w:style w:type="character" w:customStyle="1" w:styleId="TALChar">
    <w:name w:val="TAL Char"/>
    <w:uiPriority w:val="99"/>
    <w:rsid w:val="006B59D5"/>
    <w:rPr>
      <w:rFonts w:ascii="Arial" w:hAnsi="Arial"/>
      <w:sz w:val="18"/>
      <w:lang w:val="en-GB" w:eastAsia="en-US"/>
    </w:rPr>
  </w:style>
  <w:style w:type="paragraph" w:customStyle="1" w:styleId="Tablehead">
    <w:name w:val="Table_head"/>
    <w:basedOn w:val="a"/>
    <w:next w:val="Tabletext"/>
    <w:uiPriority w:val="99"/>
    <w:rsid w:val="006B59D5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eastAsia="Batang"/>
      <w:b/>
      <w:bCs/>
      <w:sz w:val="22"/>
      <w:szCs w:val="22"/>
      <w:lang w:val="en-GB" w:eastAsia="ko-KR"/>
    </w:rPr>
  </w:style>
  <w:style w:type="paragraph" w:customStyle="1" w:styleId="TAR">
    <w:name w:val="TAR"/>
    <w:basedOn w:val="a"/>
    <w:uiPriority w:val="99"/>
    <w:rsid w:val="006B59D5"/>
    <w:pPr>
      <w:keepNext/>
      <w:keepLines/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sz w:val="18"/>
      <w:szCs w:val="20"/>
      <w:lang w:val="en-GB" w:eastAsia="en-US"/>
    </w:rPr>
  </w:style>
  <w:style w:type="paragraph" w:customStyle="1" w:styleId="NW">
    <w:name w:val="NW"/>
    <w:basedOn w:val="a"/>
    <w:uiPriority w:val="99"/>
    <w:rsid w:val="006B59D5"/>
    <w:pPr>
      <w:keepLines/>
      <w:overflowPunct w:val="0"/>
      <w:autoSpaceDE w:val="0"/>
      <w:autoSpaceDN w:val="0"/>
      <w:adjustRightInd w:val="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Q">
    <w:name w:val="EQ"/>
    <w:basedOn w:val="a"/>
    <w:next w:val="a"/>
    <w:uiPriority w:val="99"/>
    <w:rsid w:val="006B59D5"/>
    <w:pPr>
      <w:keepLines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180"/>
      <w:jc w:val="left"/>
      <w:textAlignment w:val="baseline"/>
    </w:pPr>
    <w:rPr>
      <w:noProof/>
      <w:sz w:val="20"/>
      <w:szCs w:val="20"/>
      <w:lang w:val="en-GB" w:eastAsia="ja-JP"/>
    </w:rPr>
  </w:style>
  <w:style w:type="paragraph" w:customStyle="1" w:styleId="enumlev1">
    <w:name w:val="enumlev1"/>
    <w:basedOn w:val="a"/>
    <w:link w:val="enumlev1Char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jc w:val="left"/>
      <w:textAlignment w:val="baseline"/>
    </w:pPr>
    <w:rPr>
      <w:rFonts w:eastAsia="Malgun Gothic"/>
      <w:sz w:val="20"/>
      <w:szCs w:val="20"/>
      <w:lang w:val="en-GB" w:eastAsia="en-US"/>
    </w:rPr>
  </w:style>
  <w:style w:type="character" w:customStyle="1" w:styleId="enumlev1Char">
    <w:name w:val="enumlev1 Char"/>
    <w:link w:val="enumlev1"/>
    <w:rsid w:val="006B59D5"/>
    <w:rPr>
      <w:rFonts w:ascii="Times New Roman" w:eastAsia="Malgun Gothic" w:hAnsi="Times New Roman"/>
      <w:sz w:val="20"/>
      <w:lang w:val="en-GB" w:eastAsia="en-US"/>
    </w:rPr>
  </w:style>
  <w:style w:type="paragraph" w:customStyle="1" w:styleId="Equationlegend">
    <w:name w:val="Equation_legend"/>
    <w:basedOn w:val="a"/>
    <w:uiPriority w:val="99"/>
    <w:rsid w:val="006B59D5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jc w:val="left"/>
      <w:textAlignment w:val="baseline"/>
    </w:pPr>
    <w:rPr>
      <w:rFonts w:eastAsia="Malgun Gothic"/>
      <w:szCs w:val="20"/>
      <w:lang w:val="en-GB" w:eastAsia="en-US"/>
    </w:rPr>
  </w:style>
  <w:style w:type="paragraph" w:customStyle="1" w:styleId="Figuretitle">
    <w:name w:val="Figure_title"/>
    <w:basedOn w:val="a"/>
    <w:next w:val="a"/>
    <w:link w:val="FiguretitleChar"/>
    <w:uiPriority w:val="99"/>
    <w:rsid w:val="006B59D5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eastAsia="Malgun Gothic"/>
      <w:b/>
      <w:sz w:val="20"/>
      <w:szCs w:val="20"/>
      <w:lang w:val="en-GB" w:eastAsia="en-US"/>
    </w:rPr>
  </w:style>
  <w:style w:type="character" w:customStyle="1" w:styleId="FiguretitleChar">
    <w:name w:val="Figure_title Char"/>
    <w:link w:val="Figuretitle"/>
    <w:uiPriority w:val="99"/>
    <w:rsid w:val="006B59D5"/>
    <w:rPr>
      <w:rFonts w:ascii="Times New Roman" w:eastAsia="Malgun Gothic" w:hAnsi="Times New Roman"/>
      <w:b/>
      <w:sz w:val="20"/>
      <w:lang w:val="en-GB" w:eastAsia="en-US"/>
    </w:rPr>
  </w:style>
  <w:style w:type="character" w:customStyle="1" w:styleId="Heading1CharChar">
    <w:name w:val="Heading 1 Char Char"/>
    <w:uiPriority w:val="99"/>
    <w:rsid w:val="006B59D5"/>
    <w:rPr>
      <w:b/>
      <w:sz w:val="24"/>
      <w:lang w:val="en-GB" w:eastAsia="en-US"/>
    </w:rPr>
  </w:style>
  <w:style w:type="character" w:customStyle="1" w:styleId="CaptionChar1">
    <w:name w:val="Caption Char1"/>
    <w:aliases w:val="Ca Char,cap Char,cap1 Char,cap2 Char,cap11 Char,Caption Char Char"/>
    <w:uiPriority w:val="99"/>
    <w:rsid w:val="006B59D5"/>
    <w:rPr>
      <w:rFonts w:ascii="Arial" w:hAnsi="Arial"/>
    </w:rPr>
  </w:style>
  <w:style w:type="paragraph" w:customStyle="1" w:styleId="Tablefin">
    <w:name w:val="Table_fin"/>
    <w:basedOn w:val="a"/>
    <w:next w:val="a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 w:eastAsia="en-US"/>
    </w:rPr>
  </w:style>
  <w:style w:type="paragraph" w:customStyle="1" w:styleId="Titre1withoutnumber">
    <w:name w:val="Titre 1 without number"/>
    <w:basedOn w:val="1"/>
    <w:uiPriority w:val="99"/>
    <w:rsid w:val="006B59D5"/>
    <w:pPr>
      <w:keepLines w:val="0"/>
      <w:spacing w:before="240" w:after="60"/>
    </w:pPr>
    <w:rPr>
      <w:bCs w:val="0"/>
      <w:smallCaps/>
      <w:sz w:val="24"/>
      <w:szCs w:val="24"/>
      <w:lang w:val="en-GB" w:eastAsia="fr-CH"/>
    </w:rPr>
  </w:style>
  <w:style w:type="paragraph" w:customStyle="1" w:styleId="StyleHeading2NotBold">
    <w:name w:val="Style Heading 2 + Not Bold"/>
    <w:basedOn w:val="2"/>
    <w:autoRedefine/>
    <w:uiPriority w:val="99"/>
    <w:rsid w:val="006B59D5"/>
    <w:pPr>
      <w:tabs>
        <w:tab w:val="num" w:pos="1440"/>
      </w:tabs>
      <w:ind w:left="1440" w:hanging="360"/>
    </w:pPr>
    <w:rPr>
      <w:rFonts w:ascii="Times New Roman Bold" w:hAnsi="Times New Roman Bold"/>
      <w:bCs w:val="0"/>
    </w:rPr>
  </w:style>
  <w:style w:type="paragraph" w:customStyle="1" w:styleId="StyleHeading3TimesNewRomanNotBold">
    <w:name w:val="Style Heading 3 + Times New Roman Not Bold"/>
    <w:basedOn w:val="3"/>
    <w:autoRedefine/>
    <w:uiPriority w:val="99"/>
    <w:rsid w:val="006B59D5"/>
    <w:pPr>
      <w:keepNext w:val="0"/>
      <w:keepLines w:val="0"/>
      <w:tabs>
        <w:tab w:val="num" w:pos="2160"/>
      </w:tabs>
      <w:autoSpaceDE w:val="0"/>
      <w:autoSpaceDN w:val="0"/>
      <w:spacing w:before="360" w:after="120"/>
      <w:ind w:left="2160" w:hanging="180"/>
      <w:jc w:val="left"/>
    </w:pPr>
    <w:rPr>
      <w:rFonts w:eastAsia="Arial Unicode MS"/>
      <w:bCs w:val="0"/>
      <w:i/>
      <w:iCs/>
      <w:sz w:val="20"/>
      <w:szCs w:val="20"/>
      <w:lang w:val="en-GB" w:eastAsia="fr-FR"/>
    </w:rPr>
  </w:style>
  <w:style w:type="paragraph" w:customStyle="1" w:styleId="ANNEXHeading">
    <w:name w:val="ANNEX Heading"/>
    <w:basedOn w:val="a"/>
    <w:autoRedefine/>
    <w:uiPriority w:val="99"/>
    <w:rsid w:val="006B59D5"/>
    <w:pPr>
      <w:spacing w:before="240" w:after="240"/>
      <w:jc w:val="center"/>
    </w:pPr>
    <w:rPr>
      <w:rFonts w:ascii="Times New Roman Bold" w:hAnsi="Times New Roman Bold"/>
      <w:b/>
      <w:caps/>
      <w:sz w:val="20"/>
      <w:szCs w:val="20"/>
      <w:lang w:val="en-GB" w:eastAsia="fr-FR"/>
    </w:rPr>
  </w:style>
  <w:style w:type="paragraph" w:customStyle="1" w:styleId="B10">
    <w:name w:val="B1+"/>
    <w:basedOn w:val="a"/>
    <w:uiPriority w:val="99"/>
    <w:rsid w:val="006B59D5"/>
    <w:pPr>
      <w:tabs>
        <w:tab w:val="num" w:pos="737"/>
      </w:tabs>
      <w:overflowPunct w:val="0"/>
      <w:autoSpaceDE w:val="0"/>
      <w:autoSpaceDN w:val="0"/>
      <w:adjustRightInd w:val="0"/>
      <w:spacing w:after="180"/>
      <w:ind w:left="737" w:hanging="453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StyleANNEXCentered">
    <w:name w:val="Style ANNEX + Centered"/>
    <w:basedOn w:val="ANNEX"/>
    <w:uiPriority w:val="99"/>
    <w:rsid w:val="006B59D5"/>
    <w:pPr>
      <w:ind w:left="0" w:firstLine="0"/>
    </w:pPr>
    <w:rPr>
      <w:b w:val="0"/>
      <w:szCs w:val="20"/>
    </w:rPr>
  </w:style>
  <w:style w:type="paragraph" w:customStyle="1" w:styleId="Annexheading2">
    <w:name w:val="Annex heading 2"/>
    <w:basedOn w:val="a"/>
    <w:uiPriority w:val="99"/>
    <w:rsid w:val="006B59D5"/>
    <w:pPr>
      <w:jc w:val="left"/>
    </w:pPr>
    <w:rPr>
      <w:sz w:val="20"/>
      <w:szCs w:val="20"/>
      <w:lang w:val="en-GB" w:eastAsia="fr-FR"/>
    </w:rPr>
  </w:style>
  <w:style w:type="paragraph" w:customStyle="1" w:styleId="Annexheading11">
    <w:name w:val="Annex heading 1.1"/>
    <w:basedOn w:val="a"/>
    <w:uiPriority w:val="99"/>
    <w:rsid w:val="006B59D5"/>
    <w:pPr>
      <w:tabs>
        <w:tab w:val="num" w:pos="716"/>
      </w:tabs>
      <w:ind w:left="716" w:hanging="716"/>
      <w:jc w:val="left"/>
    </w:pPr>
    <w:rPr>
      <w:sz w:val="20"/>
      <w:szCs w:val="20"/>
      <w:lang w:val="en-GB" w:eastAsia="fr-FR"/>
    </w:rPr>
  </w:style>
  <w:style w:type="paragraph" w:styleId="aff8">
    <w:name w:val="List Number"/>
    <w:basedOn w:val="a"/>
    <w:uiPriority w:val="99"/>
    <w:rsid w:val="006B59D5"/>
    <w:pPr>
      <w:tabs>
        <w:tab w:val="num" w:pos="360"/>
      </w:tabs>
      <w:ind w:left="360" w:hanging="360"/>
      <w:jc w:val="left"/>
    </w:pPr>
    <w:rPr>
      <w:sz w:val="20"/>
      <w:szCs w:val="20"/>
      <w:lang w:val="en-GB" w:eastAsia="fr-FR"/>
    </w:rPr>
  </w:style>
  <w:style w:type="paragraph" w:customStyle="1" w:styleId="Text1">
    <w:name w:val="Text 1"/>
    <w:basedOn w:val="a"/>
    <w:link w:val="Text1Char"/>
    <w:uiPriority w:val="99"/>
    <w:rsid w:val="006B59D5"/>
    <w:pPr>
      <w:spacing w:after="240"/>
      <w:ind w:left="482"/>
    </w:pPr>
    <w:rPr>
      <w:rFonts w:eastAsia="Calibri"/>
      <w:szCs w:val="20"/>
      <w:lang w:val="en-GB" w:eastAsia="ja-JP"/>
    </w:rPr>
  </w:style>
  <w:style w:type="character" w:customStyle="1" w:styleId="Text1Char">
    <w:name w:val="Text 1 Char"/>
    <w:link w:val="Text1"/>
    <w:uiPriority w:val="99"/>
    <w:rsid w:val="006B59D5"/>
    <w:rPr>
      <w:rFonts w:ascii="Times New Roman" w:hAnsi="Times New Roman"/>
      <w:sz w:val="24"/>
      <w:lang w:val="en-GB" w:eastAsia="ja-JP"/>
    </w:rPr>
  </w:style>
  <w:style w:type="paragraph" w:customStyle="1" w:styleId="AddressTR">
    <w:name w:val="AddressTR"/>
    <w:basedOn w:val="a"/>
    <w:next w:val="a"/>
    <w:uiPriority w:val="99"/>
    <w:rsid w:val="006B59D5"/>
    <w:pPr>
      <w:spacing w:after="720"/>
      <w:ind w:left="5103"/>
      <w:jc w:val="left"/>
    </w:pPr>
    <w:rPr>
      <w:lang w:val="en-GB" w:eastAsia="ja-JP"/>
    </w:rPr>
  </w:style>
  <w:style w:type="paragraph" w:styleId="aff9">
    <w:name w:val="Date"/>
    <w:basedOn w:val="a"/>
    <w:next w:val="References"/>
    <w:link w:val="affa"/>
    <w:uiPriority w:val="99"/>
    <w:rsid w:val="006B59D5"/>
    <w:pPr>
      <w:ind w:left="5103" w:right="-567"/>
      <w:jc w:val="left"/>
    </w:pPr>
    <w:rPr>
      <w:rFonts w:eastAsia="Calibri"/>
      <w:lang w:val="en-GB" w:eastAsia="ja-JP"/>
    </w:rPr>
  </w:style>
  <w:style w:type="character" w:customStyle="1" w:styleId="affa">
    <w:name w:val="Дата Знак"/>
    <w:link w:val="aff9"/>
    <w:uiPriority w:val="99"/>
    <w:rsid w:val="006B59D5"/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References">
    <w:name w:val="References"/>
    <w:basedOn w:val="a"/>
    <w:next w:val="AddressTR"/>
    <w:uiPriority w:val="99"/>
    <w:rsid w:val="006B59D5"/>
    <w:pPr>
      <w:spacing w:after="240"/>
      <w:ind w:left="5103"/>
      <w:jc w:val="left"/>
    </w:pPr>
    <w:rPr>
      <w:sz w:val="20"/>
      <w:szCs w:val="20"/>
      <w:lang w:val="en-GB" w:eastAsia="ja-JP"/>
    </w:rPr>
  </w:style>
  <w:style w:type="paragraph" w:customStyle="1" w:styleId="ZCom">
    <w:name w:val="Z_Com"/>
    <w:basedOn w:val="a"/>
    <w:next w:val="ZDGName"/>
    <w:uiPriority w:val="99"/>
    <w:rsid w:val="006B59D5"/>
    <w:pPr>
      <w:widowControl w:val="0"/>
      <w:ind w:right="85"/>
    </w:pPr>
    <w:rPr>
      <w:rFonts w:ascii="Arial" w:hAnsi="Arial" w:cs="Arial"/>
      <w:lang w:val="en-GB" w:eastAsia="en-US"/>
    </w:rPr>
  </w:style>
  <w:style w:type="paragraph" w:customStyle="1" w:styleId="ZDGName">
    <w:name w:val="Z_DGName"/>
    <w:basedOn w:val="a"/>
    <w:uiPriority w:val="99"/>
    <w:rsid w:val="006B59D5"/>
    <w:pPr>
      <w:widowControl w:val="0"/>
      <w:ind w:right="85"/>
      <w:jc w:val="left"/>
    </w:pPr>
    <w:rPr>
      <w:rFonts w:ascii="Arial" w:hAnsi="Arial" w:cs="Arial"/>
      <w:sz w:val="16"/>
      <w:szCs w:val="16"/>
      <w:lang w:val="en-GB" w:eastAsia="en-US"/>
    </w:rPr>
  </w:style>
  <w:style w:type="character" w:styleId="affb">
    <w:name w:val="Strong"/>
    <w:uiPriority w:val="99"/>
    <w:qFormat/>
    <w:rsid w:val="006B59D5"/>
    <w:rPr>
      <w:rFonts w:cs="Times New Roman"/>
      <w:b/>
      <w:bCs/>
    </w:rPr>
  </w:style>
  <w:style w:type="paragraph" w:customStyle="1" w:styleId="H6">
    <w:name w:val="H6"/>
    <w:basedOn w:val="5"/>
    <w:next w:val="a"/>
    <w:uiPriority w:val="99"/>
    <w:rsid w:val="000C2B01"/>
    <w:pPr>
      <w:overflowPunct w:val="0"/>
      <w:autoSpaceDE w:val="0"/>
      <w:autoSpaceDN w:val="0"/>
      <w:adjustRightInd w:val="0"/>
      <w:spacing w:before="120" w:after="180"/>
      <w:ind w:left="1985" w:hanging="1985"/>
      <w:jc w:val="left"/>
      <w:textAlignment w:val="baseline"/>
      <w:outlineLvl w:val="9"/>
    </w:pPr>
    <w:rPr>
      <w:rFonts w:ascii="Arial" w:hAnsi="Arial"/>
      <w:color w:val="auto"/>
      <w:sz w:val="20"/>
      <w:szCs w:val="20"/>
      <w:lang w:val="en-GB" w:eastAsia="en-US"/>
    </w:rPr>
  </w:style>
  <w:style w:type="paragraph" w:styleId="81">
    <w:name w:val="toc 8"/>
    <w:basedOn w:val="12"/>
    <w:autoRedefine/>
    <w:uiPriority w:val="99"/>
    <w:semiHidden/>
    <w:rsid w:val="000C2B01"/>
    <w:pPr>
      <w:keepNext/>
      <w:keepLines/>
      <w:widowControl w:val="0"/>
      <w:tabs>
        <w:tab w:val="clear" w:pos="9345"/>
        <w:tab w:val="right" w:leader="dot" w:pos="9639"/>
      </w:tabs>
      <w:overflowPunct w:val="0"/>
      <w:autoSpaceDE w:val="0"/>
      <w:autoSpaceDN w:val="0"/>
      <w:adjustRightInd w:val="0"/>
      <w:spacing w:before="180" w:after="0"/>
      <w:ind w:left="2693" w:right="425" w:hanging="2693"/>
      <w:jc w:val="left"/>
      <w:textAlignment w:val="baseline"/>
    </w:pPr>
    <w:rPr>
      <w:b/>
      <w:noProof/>
      <w:sz w:val="22"/>
      <w:szCs w:val="20"/>
      <w:lang w:val="en-GB" w:eastAsia="en-US"/>
    </w:rPr>
  </w:style>
  <w:style w:type="paragraph" w:styleId="51">
    <w:name w:val="toc 5"/>
    <w:basedOn w:val="41"/>
    <w:autoRedefine/>
    <w:uiPriority w:val="99"/>
    <w:semiHidden/>
    <w:rsid w:val="000C2B01"/>
    <w:pPr>
      <w:ind w:left="1701" w:hanging="1701"/>
    </w:pPr>
  </w:style>
  <w:style w:type="paragraph" w:styleId="41">
    <w:name w:val="toc 4"/>
    <w:basedOn w:val="33"/>
    <w:autoRedefine/>
    <w:uiPriority w:val="99"/>
    <w:semiHidden/>
    <w:rsid w:val="000C2B01"/>
    <w:pPr>
      <w:keepLines/>
      <w:widowControl w:val="0"/>
      <w:tabs>
        <w:tab w:val="right" w:leader="dot" w:pos="9639"/>
      </w:tabs>
      <w:overflowPunct w:val="0"/>
      <w:autoSpaceDE w:val="0"/>
      <w:autoSpaceDN w:val="0"/>
      <w:adjustRightInd w:val="0"/>
      <w:ind w:left="1418" w:right="425" w:hanging="1418"/>
      <w:jc w:val="left"/>
      <w:textAlignment w:val="baseline"/>
    </w:pPr>
    <w:rPr>
      <w:noProof/>
      <w:sz w:val="20"/>
      <w:szCs w:val="20"/>
      <w:lang w:val="en-GB" w:eastAsia="en-US"/>
    </w:rPr>
  </w:style>
  <w:style w:type="paragraph" w:customStyle="1" w:styleId="ZH">
    <w:name w:val="ZH"/>
    <w:uiPriority w:val="99"/>
    <w:rsid w:val="000C2B01"/>
    <w:pPr>
      <w:framePr w:wrap="notBeside" w:vAnchor="page" w:hAnchor="margin" w:xAlign="center" w:y="6805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lang w:val="en-GB" w:eastAsia="en-US"/>
    </w:rPr>
  </w:style>
  <w:style w:type="paragraph" w:customStyle="1" w:styleId="TT">
    <w:name w:val="TT"/>
    <w:basedOn w:val="1"/>
    <w:next w:val="a"/>
    <w:uiPriority w:val="99"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ind w:left="1134" w:hanging="1134"/>
      <w:jc w:val="left"/>
      <w:textAlignment w:val="baseline"/>
      <w:outlineLvl w:val="9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28">
    <w:name w:val="List Number 2"/>
    <w:basedOn w:val="aff8"/>
    <w:uiPriority w:val="99"/>
    <w:rsid w:val="000C2B01"/>
    <w:pPr>
      <w:tabs>
        <w:tab w:val="clear" w:pos="360"/>
      </w:tabs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NO">
    <w:name w:val="NO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styleId="91">
    <w:name w:val="toc 9"/>
    <w:basedOn w:val="81"/>
    <w:autoRedefine/>
    <w:uiPriority w:val="99"/>
    <w:semiHidden/>
    <w:rsid w:val="000C2B01"/>
    <w:pPr>
      <w:ind w:left="1418" w:hanging="1418"/>
    </w:pPr>
  </w:style>
  <w:style w:type="paragraph" w:customStyle="1" w:styleId="EX">
    <w:name w:val="EX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702" w:hanging="1418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W">
    <w:name w:val="EW"/>
    <w:basedOn w:val="EX"/>
    <w:uiPriority w:val="99"/>
    <w:rsid w:val="000C2B01"/>
    <w:pPr>
      <w:spacing w:after="0"/>
    </w:pPr>
  </w:style>
  <w:style w:type="paragraph" w:styleId="61">
    <w:name w:val="toc 6"/>
    <w:basedOn w:val="51"/>
    <w:next w:val="a"/>
    <w:autoRedefine/>
    <w:uiPriority w:val="99"/>
    <w:semiHidden/>
    <w:rsid w:val="000C2B01"/>
    <w:pPr>
      <w:ind w:left="1985" w:hanging="1985"/>
    </w:pPr>
  </w:style>
  <w:style w:type="paragraph" w:styleId="71">
    <w:name w:val="toc 7"/>
    <w:basedOn w:val="61"/>
    <w:next w:val="a"/>
    <w:autoRedefine/>
    <w:uiPriority w:val="99"/>
    <w:semiHidden/>
    <w:rsid w:val="000C2B01"/>
    <w:pPr>
      <w:ind w:left="2268" w:hanging="2268"/>
    </w:pPr>
  </w:style>
  <w:style w:type="paragraph" w:styleId="37">
    <w:name w:val="List Bullet 3"/>
    <w:basedOn w:val="26"/>
    <w:autoRedefine/>
    <w:uiPriority w:val="99"/>
    <w:rsid w:val="000C2B01"/>
    <w:pPr>
      <w:tabs>
        <w:tab w:val="clear" w:pos="720"/>
      </w:tabs>
      <w:overflowPunct w:val="0"/>
      <w:autoSpaceDE w:val="0"/>
      <w:autoSpaceDN w:val="0"/>
      <w:adjustRightInd w:val="0"/>
      <w:ind w:left="1135"/>
      <w:textAlignment w:val="baseline"/>
    </w:pPr>
  </w:style>
  <w:style w:type="paragraph" w:customStyle="1" w:styleId="NF">
    <w:name w:val="NF"/>
    <w:basedOn w:val="NO"/>
    <w:uiPriority w:val="99"/>
    <w:rsid w:val="000C2B01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uiPriority w:val="99"/>
    <w:rsid w:val="000C2B01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noProof/>
      <w:sz w:val="16"/>
      <w:lang w:val="en-GB" w:eastAsia="en-US"/>
    </w:rPr>
  </w:style>
  <w:style w:type="paragraph" w:customStyle="1" w:styleId="ZA">
    <w:name w:val="ZA"/>
    <w:uiPriority w:val="99"/>
    <w:rsid w:val="000C2B01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40"/>
      <w:lang w:val="en-GB" w:eastAsia="en-US"/>
    </w:rPr>
  </w:style>
  <w:style w:type="paragraph" w:customStyle="1" w:styleId="ZB">
    <w:name w:val="ZB"/>
    <w:uiPriority w:val="99"/>
    <w:rsid w:val="000C2B01"/>
    <w:pPr>
      <w:framePr w:w="10206" w:h="284" w:hRule="exact" w:wrap="notBeside" w:vAnchor="page" w:hAnchor="margin" w:y="1986"/>
      <w:widowControl w:val="0"/>
      <w:overflowPunct w:val="0"/>
      <w:autoSpaceDE w:val="0"/>
      <w:autoSpaceDN w:val="0"/>
      <w:adjustRightInd w:val="0"/>
      <w:ind w:right="28"/>
      <w:jc w:val="right"/>
      <w:textAlignment w:val="baseline"/>
    </w:pPr>
    <w:rPr>
      <w:rFonts w:ascii="Arial" w:eastAsia="Times New Roman" w:hAnsi="Arial"/>
      <w:i/>
      <w:noProof/>
      <w:lang w:val="en-GB" w:eastAsia="en-US"/>
    </w:rPr>
  </w:style>
  <w:style w:type="paragraph" w:customStyle="1" w:styleId="ZD">
    <w:name w:val="ZD"/>
    <w:uiPriority w:val="99"/>
    <w:rsid w:val="000C2B01"/>
    <w:pPr>
      <w:framePr w:wrap="notBeside" w:vAnchor="page" w:hAnchor="margin" w:y="15764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32"/>
      <w:lang w:val="en-GB" w:eastAsia="en-US"/>
    </w:rPr>
  </w:style>
  <w:style w:type="paragraph" w:customStyle="1" w:styleId="ZU">
    <w:name w:val="ZU"/>
    <w:uiPriority w:val="99"/>
    <w:rsid w:val="000C2B01"/>
    <w:pPr>
      <w:framePr w:w="10206" w:wrap="notBeside" w:vAnchor="page" w:hAnchor="margin" w:y="6238"/>
      <w:widowControl w:val="0"/>
      <w:pBdr>
        <w:top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lang w:val="en-GB" w:eastAsia="en-US"/>
    </w:rPr>
  </w:style>
  <w:style w:type="paragraph" w:customStyle="1" w:styleId="ZV">
    <w:name w:val="ZV"/>
    <w:basedOn w:val="ZU"/>
    <w:uiPriority w:val="99"/>
    <w:rsid w:val="000C2B01"/>
    <w:pPr>
      <w:framePr w:wrap="notBeside" w:y="16161"/>
    </w:pPr>
  </w:style>
  <w:style w:type="paragraph" w:styleId="29">
    <w:name w:val="List 2"/>
    <w:basedOn w:val="aff7"/>
    <w:uiPriority w:val="99"/>
    <w:rsid w:val="000C2B01"/>
    <w:pPr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ZG">
    <w:name w:val="ZG"/>
    <w:uiPriority w:val="99"/>
    <w:rsid w:val="000C2B01"/>
    <w:pPr>
      <w:framePr w:wrap="notBeside" w:vAnchor="page" w:hAnchor="margin" w:xAlign="right" w:y="6805"/>
      <w:widowControl w:val="0"/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lang w:val="en-GB" w:eastAsia="en-US"/>
    </w:rPr>
  </w:style>
  <w:style w:type="paragraph" w:styleId="42">
    <w:name w:val="List 4"/>
    <w:basedOn w:val="36"/>
    <w:uiPriority w:val="99"/>
    <w:rsid w:val="000C2B01"/>
    <w:pPr>
      <w:overflowPunct w:val="0"/>
      <w:autoSpaceDE w:val="0"/>
      <w:autoSpaceDN w:val="0"/>
      <w:adjustRightInd w:val="0"/>
      <w:spacing w:after="180"/>
      <w:ind w:left="1418" w:hanging="284"/>
      <w:textAlignment w:val="baseline"/>
    </w:pPr>
    <w:rPr>
      <w:lang w:eastAsia="en-US"/>
    </w:rPr>
  </w:style>
  <w:style w:type="paragraph" w:styleId="52">
    <w:name w:val="List 5"/>
    <w:basedOn w:val="42"/>
    <w:uiPriority w:val="99"/>
    <w:rsid w:val="000C2B01"/>
    <w:pPr>
      <w:ind w:left="1702"/>
    </w:pPr>
  </w:style>
  <w:style w:type="paragraph" w:customStyle="1" w:styleId="EditorsNote">
    <w:name w:val="Editor's Note"/>
    <w:basedOn w:val="NO"/>
    <w:uiPriority w:val="99"/>
    <w:rsid w:val="000C2B01"/>
    <w:pPr>
      <w:numPr>
        <w:numId w:val="1"/>
      </w:numPr>
      <w:tabs>
        <w:tab w:val="clear" w:pos="644"/>
      </w:tabs>
      <w:ind w:left="1135"/>
    </w:pPr>
    <w:rPr>
      <w:color w:val="FF0000"/>
    </w:rPr>
  </w:style>
  <w:style w:type="paragraph" w:styleId="43">
    <w:name w:val="List Bullet 4"/>
    <w:basedOn w:val="37"/>
    <w:autoRedefine/>
    <w:uiPriority w:val="99"/>
    <w:rsid w:val="000C2B01"/>
    <w:pPr>
      <w:ind w:left="1418"/>
    </w:pPr>
  </w:style>
  <w:style w:type="paragraph" w:styleId="53">
    <w:name w:val="List Bullet 5"/>
    <w:basedOn w:val="43"/>
    <w:autoRedefine/>
    <w:uiPriority w:val="99"/>
    <w:rsid w:val="000C2B01"/>
    <w:pPr>
      <w:ind w:left="1702"/>
    </w:pPr>
  </w:style>
  <w:style w:type="paragraph" w:customStyle="1" w:styleId="B2">
    <w:name w:val="B2"/>
    <w:basedOn w:val="29"/>
    <w:uiPriority w:val="99"/>
    <w:rsid w:val="000C2B01"/>
  </w:style>
  <w:style w:type="paragraph" w:customStyle="1" w:styleId="B4">
    <w:name w:val="B4"/>
    <w:basedOn w:val="42"/>
    <w:uiPriority w:val="99"/>
    <w:rsid w:val="000C2B01"/>
  </w:style>
  <w:style w:type="paragraph" w:customStyle="1" w:styleId="B5">
    <w:name w:val="B5"/>
    <w:basedOn w:val="52"/>
    <w:uiPriority w:val="99"/>
    <w:rsid w:val="000C2B01"/>
  </w:style>
  <w:style w:type="paragraph" w:customStyle="1" w:styleId="ZTD">
    <w:name w:val="ZTD"/>
    <w:basedOn w:val="ZB"/>
    <w:uiPriority w:val="99"/>
    <w:rsid w:val="000C2B01"/>
    <w:pPr>
      <w:framePr w:hRule="auto" w:wrap="notBeside" w:y="852"/>
    </w:pPr>
    <w:rPr>
      <w:i w:val="0"/>
      <w:sz w:val="40"/>
    </w:rPr>
  </w:style>
  <w:style w:type="paragraph" w:customStyle="1" w:styleId="IB3">
    <w:name w:val="IB3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567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1">
    <w:name w:val="IB1"/>
    <w:basedOn w:val="a"/>
    <w:uiPriority w:val="99"/>
    <w:rsid w:val="000C2B01"/>
    <w:pPr>
      <w:tabs>
        <w:tab w:val="left" w:pos="284"/>
      </w:tabs>
      <w:overflowPunct w:val="0"/>
      <w:autoSpaceDE w:val="0"/>
      <w:autoSpaceDN w:val="0"/>
      <w:adjustRightInd w:val="0"/>
      <w:spacing w:after="180"/>
      <w:ind w:left="284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2">
    <w:name w:val="IB2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N">
    <w:name w:val="I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L">
    <w:name w:val="IBL"/>
    <w:basedOn w:val="a"/>
    <w:uiPriority w:val="99"/>
    <w:rsid w:val="000C2B01"/>
    <w:pPr>
      <w:tabs>
        <w:tab w:val="left" w:pos="284"/>
        <w:tab w:val="num" w:pos="644"/>
      </w:tabs>
      <w:overflowPunct w:val="0"/>
      <w:autoSpaceDE w:val="0"/>
      <w:autoSpaceDN w:val="0"/>
      <w:adjustRightInd w:val="0"/>
      <w:spacing w:after="180"/>
      <w:ind w:left="644" w:hanging="360"/>
      <w:jc w:val="left"/>
      <w:textAlignment w:val="baseline"/>
    </w:pPr>
    <w:rPr>
      <w:sz w:val="20"/>
      <w:szCs w:val="20"/>
      <w:lang w:val="en-GB" w:eastAsia="en-US"/>
    </w:rPr>
  </w:style>
  <w:style w:type="character" w:customStyle="1" w:styleId="PropfontSuperscript8">
    <w:name w:val="Prop.font Superscript 8"/>
    <w:uiPriority w:val="99"/>
    <w:rsid w:val="000C2B01"/>
    <w:rPr>
      <w:rFonts w:ascii="Helvetica" w:hAnsi="Helvetica"/>
      <w:position w:val="6"/>
      <w:sz w:val="16"/>
    </w:rPr>
  </w:style>
  <w:style w:type="paragraph" w:customStyle="1" w:styleId="Liste">
    <w:name w:val="List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Pieddepage">
    <w:name w:val="Pied de pag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HO">
    <w:name w:val="HO"/>
    <w:basedOn w:val="a"/>
    <w:uiPriority w:val="99"/>
    <w:rsid w:val="000C2B01"/>
    <w:pPr>
      <w:overflowPunct w:val="0"/>
      <w:autoSpaceDE w:val="0"/>
      <w:autoSpaceDN w:val="0"/>
      <w:adjustRightInd w:val="0"/>
      <w:jc w:val="right"/>
      <w:textAlignment w:val="baseline"/>
    </w:pPr>
    <w:rPr>
      <w:b/>
      <w:sz w:val="20"/>
      <w:szCs w:val="20"/>
      <w:lang w:val="en-GB" w:eastAsia="en-US"/>
    </w:rPr>
  </w:style>
  <w:style w:type="paragraph" w:customStyle="1" w:styleId="HE">
    <w:name w:val="HE"/>
    <w:basedOn w:val="a"/>
    <w:uiPriority w:val="99"/>
    <w:rsid w:val="000C2B01"/>
    <w:pPr>
      <w:overflowPunct w:val="0"/>
      <w:autoSpaceDE w:val="0"/>
      <w:autoSpaceDN w:val="0"/>
      <w:adjustRightInd w:val="0"/>
      <w:jc w:val="left"/>
      <w:textAlignment w:val="baseline"/>
    </w:pPr>
    <w:rPr>
      <w:b/>
      <w:sz w:val="20"/>
      <w:szCs w:val="20"/>
      <w:lang w:val="en-GB" w:eastAsia="en-US"/>
    </w:rPr>
  </w:style>
  <w:style w:type="paragraph" w:customStyle="1" w:styleId="WP">
    <w:name w:val="WP"/>
    <w:basedOn w:val="a"/>
    <w:uiPriority w:val="99"/>
    <w:rsid w:val="000C2B0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 w:eastAsia="en-US"/>
    </w:rPr>
  </w:style>
  <w:style w:type="paragraph" w:customStyle="1" w:styleId="B30">
    <w:name w:val="B3+"/>
    <w:basedOn w:val="a"/>
    <w:uiPriority w:val="99"/>
    <w:rsid w:val="000C2B01"/>
    <w:pPr>
      <w:tabs>
        <w:tab w:val="left" w:pos="1134"/>
      </w:tabs>
      <w:overflowPunct w:val="0"/>
      <w:autoSpaceDE w:val="0"/>
      <w:autoSpaceDN w:val="0"/>
      <w:adjustRightInd w:val="0"/>
      <w:spacing w:after="180"/>
      <w:ind w:left="1135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20">
    <w:name w:val="B2+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L">
    <w:name w:val="BL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N">
    <w:name w:val="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CRfront">
    <w:name w:val="CR_front"/>
    <w:next w:val="a"/>
    <w:uiPriority w:val="99"/>
    <w:rsid w:val="000C2B01"/>
    <w:rPr>
      <w:rFonts w:ascii="Arial" w:eastAsia="Times New Roman" w:hAnsi="Arial"/>
      <w:lang w:val="en-GB" w:eastAsia="en-US"/>
    </w:rPr>
  </w:style>
  <w:style w:type="paragraph" w:customStyle="1" w:styleId="affc">
    <w:name w:val="Основной"/>
    <w:uiPriority w:val="99"/>
    <w:rsid w:val="001606C3"/>
    <w:rPr>
      <w:rFonts w:ascii="Cambria" w:hAnsi="Cambria"/>
      <w:sz w:val="24"/>
      <w:szCs w:val="24"/>
      <w:lang w:eastAsia="en-US"/>
    </w:rPr>
  </w:style>
  <w:style w:type="paragraph" w:customStyle="1" w:styleId="Default">
    <w:name w:val="Default"/>
    <w:uiPriority w:val="99"/>
    <w:rsid w:val="00FA232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s2">
    <w:name w:val="fs2"/>
    <w:uiPriority w:val="99"/>
    <w:rsid w:val="002159EE"/>
    <w:rPr>
      <w:rFonts w:cs="Times New Roman"/>
    </w:rPr>
  </w:style>
  <w:style w:type="paragraph" w:customStyle="1" w:styleId="tjbmf">
    <w:name w:val="tj bmf"/>
    <w:basedOn w:val="a"/>
    <w:uiPriority w:val="99"/>
    <w:rsid w:val="002159EE"/>
    <w:pPr>
      <w:spacing w:before="100" w:beforeAutospacing="1" w:after="100" w:afterAutospacing="1"/>
      <w:jc w:val="left"/>
    </w:pPr>
    <w:rPr>
      <w:lang w:bidi="hi-IN"/>
    </w:rPr>
  </w:style>
  <w:style w:type="character" w:customStyle="1" w:styleId="st">
    <w:name w:val="st"/>
    <w:uiPriority w:val="99"/>
    <w:rsid w:val="002159EE"/>
    <w:rPr>
      <w:rFonts w:cs="Times New Roman"/>
    </w:rPr>
  </w:style>
  <w:style w:type="character" w:styleId="affd">
    <w:name w:val="Emphasis"/>
    <w:uiPriority w:val="99"/>
    <w:qFormat/>
    <w:rsid w:val="002159EE"/>
    <w:rPr>
      <w:rFonts w:cs="Times New Roman"/>
      <w:i/>
      <w:iCs/>
    </w:rPr>
  </w:style>
  <w:style w:type="character" w:customStyle="1" w:styleId="hpsatn">
    <w:name w:val="hps atn"/>
    <w:uiPriority w:val="99"/>
    <w:rsid w:val="00A9402B"/>
    <w:rPr>
      <w:rFonts w:cs="Times New Roman"/>
    </w:rPr>
  </w:style>
  <w:style w:type="paragraph" w:customStyle="1" w:styleId="FigureNo">
    <w:name w:val="Figure_No"/>
    <w:basedOn w:val="a"/>
    <w:next w:val="Figuretitle"/>
    <w:link w:val="FigureNo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rFonts w:eastAsia="Calibri"/>
      <w:caps/>
      <w:sz w:val="20"/>
      <w:szCs w:val="20"/>
      <w:lang w:val="en-GB" w:eastAsia="en-US"/>
    </w:rPr>
  </w:style>
  <w:style w:type="character" w:customStyle="1" w:styleId="FigureNoChar">
    <w:name w:val="Figure_No Char"/>
    <w:link w:val="FigureNo"/>
    <w:uiPriority w:val="99"/>
    <w:rsid w:val="00BD2041"/>
    <w:rPr>
      <w:rFonts w:ascii="Times New Roman" w:hAnsi="Times New Roman" w:cs="Times New Roman"/>
      <w:caps/>
      <w:sz w:val="20"/>
      <w:szCs w:val="20"/>
      <w:lang w:val="en-GB" w:eastAsia="en-US"/>
    </w:rPr>
  </w:style>
  <w:style w:type="paragraph" w:customStyle="1" w:styleId="AnnexNoTitle">
    <w:name w:val="Annex_NoTitle"/>
    <w:basedOn w:val="a"/>
    <w:next w:val="a"/>
    <w:link w:val="AnnexNoTitleChar1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0"/>
      <w:szCs w:val="20"/>
      <w:lang w:val="en-GB" w:eastAsia="en-US"/>
    </w:rPr>
  </w:style>
  <w:style w:type="character" w:customStyle="1" w:styleId="AnnexNoTitleChar1">
    <w:name w:val="Annex_NoTitle Char1"/>
    <w:link w:val="AnnexNoTitle"/>
    <w:uiPriority w:val="99"/>
    <w:rsid w:val="00BD2041"/>
    <w:rPr>
      <w:rFonts w:ascii="Times New Roman" w:eastAsia="MS Mincho" w:hAnsi="Times New Roman" w:cs="Times New Roman"/>
      <w:b/>
      <w:sz w:val="20"/>
      <w:szCs w:val="20"/>
      <w:lang w:val="en-GB" w:eastAsia="en-US"/>
    </w:rPr>
  </w:style>
  <w:style w:type="paragraph" w:customStyle="1" w:styleId="Figure">
    <w:name w:val="Figure"/>
    <w:aliases w:val="fig"/>
    <w:basedOn w:val="a"/>
    <w:next w:val="a"/>
    <w:link w:val="Figure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  <w:sz w:val="20"/>
      <w:szCs w:val="20"/>
      <w:lang w:val="en-GB" w:eastAsia="en-US"/>
    </w:rPr>
  </w:style>
  <w:style w:type="character" w:customStyle="1" w:styleId="FigureChar">
    <w:name w:val="Figure Char"/>
    <w:aliases w:val="fig Char"/>
    <w:link w:val="Figure"/>
    <w:uiPriority w:val="99"/>
    <w:rsid w:val="00BD2041"/>
    <w:rPr>
      <w:rFonts w:ascii="Times New Roman" w:eastAsia="MS Mincho" w:hAnsi="Times New Roman" w:cs="Times New Roman"/>
      <w:sz w:val="20"/>
      <w:szCs w:val="20"/>
      <w:lang w:val="en-GB" w:eastAsia="en-US"/>
    </w:rPr>
  </w:style>
  <w:style w:type="table" w:customStyle="1" w:styleId="510">
    <w:name w:val="Таблица простая 51"/>
    <w:uiPriority w:val="99"/>
    <w:rsid w:val="00663F2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Normal (Web)"/>
    <w:basedOn w:val="a"/>
    <w:uiPriority w:val="99"/>
    <w:semiHidden/>
    <w:rsid w:val="00A52929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rsid w:val="00A52929"/>
    <w:rPr>
      <w:rFonts w:cs="Times New Roman"/>
    </w:rPr>
  </w:style>
  <w:style w:type="character" w:customStyle="1" w:styleId="rvts15">
    <w:name w:val="rvts15"/>
    <w:uiPriority w:val="99"/>
    <w:rsid w:val="00795D88"/>
    <w:rPr>
      <w:rFonts w:cs="Times New Roman"/>
    </w:rPr>
  </w:style>
  <w:style w:type="character" w:customStyle="1" w:styleId="rvts78">
    <w:name w:val="rvts78"/>
    <w:uiPriority w:val="99"/>
    <w:rsid w:val="00795D88"/>
    <w:rPr>
      <w:rFonts w:cs="Times New Roman"/>
    </w:rPr>
  </w:style>
  <w:style w:type="paragraph" w:customStyle="1" w:styleId="ConsPlusNonformat">
    <w:name w:val="ConsPlusNonformat"/>
    <w:uiPriority w:val="99"/>
    <w:rsid w:val="005124C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902C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enumlev2">
    <w:name w:val="enumlev2"/>
    <w:basedOn w:val="enumlev1"/>
    <w:rsid w:val="003C130B"/>
    <w:pPr>
      <w:ind w:left="1191" w:hanging="397"/>
      <w:jc w:val="both"/>
    </w:pPr>
    <w:rPr>
      <w:rFonts w:eastAsia="Times New Roman"/>
      <w:sz w:val="22"/>
      <w:lang w:val="fr-FR"/>
    </w:rPr>
  </w:style>
  <w:style w:type="paragraph" w:customStyle="1" w:styleId="Note">
    <w:name w:val="Note"/>
    <w:basedOn w:val="a"/>
    <w:rsid w:val="003C130B"/>
    <w:pPr>
      <w:overflowPunct w:val="0"/>
      <w:autoSpaceDE w:val="0"/>
      <w:autoSpaceDN w:val="0"/>
      <w:adjustRightInd w:val="0"/>
      <w:spacing w:before="80"/>
      <w:textAlignment w:val="baseline"/>
    </w:pPr>
    <w:rPr>
      <w:sz w:val="20"/>
      <w:szCs w:val="2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2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406442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zakon3.rada.gov.ua/laws/show/2755-17/page3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1.rada.gov.ua/laws/show/200-2006-%D0%B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3683</Words>
  <Characters>26024</Characters>
  <Application>Microsoft Office Word</Application>
  <DocSecurity>0</DocSecurity>
  <Lines>216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</Company>
  <LinksUpToDate>false</LinksUpToDate>
  <CharactersWithSpaces>29648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Vadim Poskakukhin 2</dc:creator>
  <cp:lastModifiedBy>TTruhan</cp:lastModifiedBy>
  <cp:revision>6</cp:revision>
  <cp:lastPrinted>2014-02-21T06:52:00Z</cp:lastPrinted>
  <dcterms:created xsi:type="dcterms:W3CDTF">2014-03-11T06:31:00Z</dcterms:created>
  <dcterms:modified xsi:type="dcterms:W3CDTF">2014-05-22T11:32:00Z</dcterms:modified>
</cp:coreProperties>
</file>