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D6884" w:rsidRDefault="005D6884" w:rsidP="005D6884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5D6884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5D6884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7790F5AE" wp14:editId="0F2E01AF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D7720A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D7720A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D7720A" w:rsidRDefault="005A295E" w:rsidP="00D7720A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D7720A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4</w:t>
            </w:r>
            <w:r w:rsidRPr="00D7720A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D7720A" w:rsidRPr="00D7720A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D7720A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D7720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D7720A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D7720A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D7720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15 </w:t>
            </w:r>
            <w:proofErr w:type="spellStart"/>
            <w:r w:rsidRPr="00D7720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D7720A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 </w:t>
            </w:r>
            <w:r w:rsidRPr="00D7720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D7720A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D7720A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D7720A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D7720A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D7720A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Pr="00D7720A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437DC7" w:rsidRPr="000A0EF3">
        <w:trPr>
          <w:cantSplit/>
        </w:trPr>
        <w:tc>
          <w:tcPr>
            <w:tcW w:w="10031" w:type="dxa"/>
            <w:gridSpan w:val="2"/>
          </w:tcPr>
          <w:p w:rsidR="00437DC7" w:rsidRPr="00773C13" w:rsidRDefault="00437DC7" w:rsidP="000D6F53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773C13">
              <w:rPr>
                <w:szCs w:val="26"/>
              </w:rPr>
              <w:t>Регионально</w:t>
            </w:r>
            <w:r w:rsidR="000D6F53">
              <w:rPr>
                <w:szCs w:val="26"/>
              </w:rPr>
              <w:t>е</w:t>
            </w:r>
            <w:r w:rsidRPr="00773C13">
              <w:rPr>
                <w:szCs w:val="26"/>
              </w:rPr>
              <w:t xml:space="preserve"> содружеств</w:t>
            </w:r>
            <w:r w:rsidR="000D6F53">
              <w:rPr>
                <w:szCs w:val="26"/>
              </w:rPr>
              <w:t>о</w:t>
            </w:r>
            <w:r w:rsidRPr="00773C13">
              <w:rPr>
                <w:szCs w:val="26"/>
              </w:rPr>
              <w:t xml:space="preserve"> в области связи</w:t>
            </w:r>
          </w:p>
        </w:tc>
      </w:tr>
      <w:tr w:rsidR="00437DC7" w:rsidRPr="000A0EF3">
        <w:trPr>
          <w:cantSplit/>
        </w:trPr>
        <w:tc>
          <w:tcPr>
            <w:tcW w:w="10031" w:type="dxa"/>
            <w:gridSpan w:val="2"/>
          </w:tcPr>
          <w:p w:rsidR="00437DC7" w:rsidRPr="000D6F53" w:rsidRDefault="000D6F53" w:rsidP="00437DC7">
            <w:pPr>
              <w:pStyle w:val="Title1"/>
              <w:rPr>
                <w:szCs w:val="26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437DC7" w:rsidRPr="000D6F53">
              <w:rPr>
                <w:szCs w:val="26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r w:rsidR="00437DC7" w:rsidRPr="000D6F53">
              <w:rPr>
                <w:szCs w:val="26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D7720A" w:rsidRDefault="000F33D8" w:rsidP="000F33D8">
            <w:pPr>
              <w:pStyle w:val="Title2"/>
              <w:rPr>
                <w:szCs w:val="26"/>
              </w:rPr>
            </w:pPr>
            <w:bookmarkStart w:id="6" w:name="dtitle2" w:colFirst="0" w:colLast="0"/>
            <w:bookmarkStart w:id="7" w:name="_GoBack"/>
            <w:bookmarkEnd w:id="5"/>
            <w:bookmarkEnd w:id="7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6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1.4</w:t>
            </w:r>
          </w:p>
        </w:tc>
      </w:tr>
    </w:tbl>
    <w:bookmarkEnd w:id="8"/>
    <w:p w:rsidR="00D51940" w:rsidRPr="0006148B" w:rsidRDefault="00B53318" w:rsidP="0006148B">
      <w:pPr>
        <w:rPr>
          <w:szCs w:val="22"/>
          <w:lang w:val="fr-CA"/>
        </w:rPr>
      </w:pPr>
      <w:r w:rsidRPr="00126FFF">
        <w:rPr>
          <w:szCs w:val="22"/>
        </w:rPr>
        <w:t>1.4</w:t>
      </w:r>
      <w:r w:rsidRPr="00126FFF">
        <w:rPr>
          <w:szCs w:val="22"/>
        </w:rPr>
        <w:tab/>
        <w:t xml:space="preserve">рассмотреть возможное новое распределение любительской службе на вторичной основе в пределах полосы 5250–5300 кГц в соответствии с Резолюцией </w:t>
      </w:r>
      <w:r w:rsidRPr="00126FFF">
        <w:rPr>
          <w:b/>
          <w:bCs/>
          <w:szCs w:val="22"/>
        </w:rPr>
        <w:t>649 (ВКР-12)</w:t>
      </w:r>
      <w:r w:rsidRPr="00126FFF">
        <w:rPr>
          <w:szCs w:val="22"/>
        </w:rPr>
        <w:t>;</w:t>
      </w:r>
    </w:p>
    <w:p w:rsidR="0003535B" w:rsidRDefault="0003535B" w:rsidP="00A61057"/>
    <w:p w:rsidR="00437DC7" w:rsidRPr="00437DC7" w:rsidRDefault="00437DC7" w:rsidP="00437DC7">
      <w:pPr>
        <w:spacing w:before="0"/>
        <w:jc w:val="both"/>
        <w:rPr>
          <w:b/>
        </w:rPr>
      </w:pPr>
      <w:r w:rsidRPr="00437DC7">
        <w:rPr>
          <w:iCs/>
          <w:noProof/>
        </w:rPr>
        <w:t xml:space="preserve">Резолюция </w:t>
      </w:r>
      <w:r w:rsidRPr="00437DC7">
        <w:rPr>
          <w:b/>
          <w:iCs/>
          <w:noProof/>
        </w:rPr>
        <w:t>649</w:t>
      </w:r>
      <w:r w:rsidRPr="00437DC7">
        <w:rPr>
          <w:b/>
          <w:bCs/>
          <w:iCs/>
          <w:noProof/>
        </w:rPr>
        <w:tab/>
        <w:t>(ВКР-12)</w:t>
      </w:r>
      <w:r w:rsidRPr="00437DC7">
        <w:rPr>
          <w:iCs/>
          <w:noProof/>
        </w:rPr>
        <w:tab/>
      </w:r>
      <w:r w:rsidRPr="00437DC7">
        <w:rPr>
          <w:noProof/>
        </w:rPr>
        <w:t>Возможное распределение любительской службе на вторичной основе  в диапазоне около 5300 кГц</w:t>
      </w:r>
    </w:p>
    <w:p w:rsidR="00040AA4" w:rsidRPr="00040AA4" w:rsidRDefault="00040AA4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:rsidR="009B5CC2" w:rsidRPr="00E62670" w:rsidRDefault="00040AA4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>
        <w:t>Предложения</w:t>
      </w:r>
      <w:r w:rsidR="009B5CC2" w:rsidRPr="00E62670">
        <w:br w:type="page"/>
      </w:r>
    </w:p>
    <w:p w:rsidR="008E2497" w:rsidRPr="00B25C66" w:rsidRDefault="00B53318" w:rsidP="00B25C66">
      <w:pPr>
        <w:pStyle w:val="ArtNo"/>
      </w:pPr>
      <w:bookmarkStart w:id="9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9"/>
    </w:p>
    <w:p w:rsidR="008E2497" w:rsidRPr="006D7050" w:rsidRDefault="00B53318" w:rsidP="008E2497">
      <w:pPr>
        <w:pStyle w:val="Arttitle"/>
      </w:pPr>
      <w:bookmarkStart w:id="10" w:name="_Toc331607682"/>
      <w:r w:rsidRPr="006D7050">
        <w:t>Распределение частот</w:t>
      </w:r>
      <w:bookmarkEnd w:id="10"/>
    </w:p>
    <w:p w:rsidR="008E2497" w:rsidRPr="00DA76BC" w:rsidRDefault="00B53318" w:rsidP="00E170AA">
      <w:pPr>
        <w:pStyle w:val="Section1"/>
      </w:pPr>
      <w:bookmarkStart w:id="11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1"/>
      <w:r w:rsidRPr="007A567C">
        <w:rPr>
          <w:b w:val="0"/>
          <w:bCs/>
        </w:rPr>
        <w:br/>
      </w:r>
      <w:r w:rsidRPr="00B2065F">
        <w:br/>
      </w:r>
    </w:p>
    <w:p w:rsidR="005801A3" w:rsidRDefault="00B53318">
      <w:pPr>
        <w:pStyle w:val="Proposal"/>
      </w:pPr>
      <w:r>
        <w:rPr>
          <w:u w:val="single"/>
        </w:rPr>
        <w:t>NOC</w:t>
      </w:r>
      <w:r>
        <w:tab/>
        <w:t>R</w:t>
      </w:r>
      <w:r w:rsidR="005F7D2A">
        <w:rPr>
          <w:lang w:val="en-US"/>
        </w:rPr>
        <w:t>CC</w:t>
      </w:r>
      <w:r>
        <w:t>/41</w:t>
      </w:r>
      <w:r w:rsidR="00D7720A" w:rsidRPr="00437DC7">
        <w:t>33</w:t>
      </w:r>
      <w:r>
        <w:t>A4/1</w:t>
      </w:r>
    </w:p>
    <w:p w:rsidR="008E2497" w:rsidRPr="007C715B" w:rsidRDefault="00B53318" w:rsidP="007321FA">
      <w:pPr>
        <w:pStyle w:val="Tabletitle"/>
        <w:keepNext w:val="0"/>
        <w:keepLines w:val="0"/>
      </w:pPr>
      <w:r w:rsidRPr="007C715B">
        <w:t>5003–7450 кГц</w:t>
      </w:r>
    </w:p>
    <w:p w:rsidR="00D7720A" w:rsidRPr="006301DE" w:rsidRDefault="00B53318" w:rsidP="00D7720A">
      <w:pPr>
        <w:jc w:val="both"/>
        <w:rPr>
          <w:b/>
        </w:rPr>
      </w:pPr>
      <w:r>
        <w:rPr>
          <w:b/>
        </w:rPr>
        <w:t>Основания:</w:t>
      </w:r>
      <w:r>
        <w:tab/>
      </w:r>
      <w:r w:rsidR="00D7720A" w:rsidRPr="00443EAD">
        <w:t xml:space="preserve">Полоса частот </w:t>
      </w:r>
      <w:r w:rsidR="00D7720A" w:rsidRPr="006301DE">
        <w:t>5250–5450 кГц интенсивн</w:t>
      </w:r>
      <w:r w:rsidR="00D7720A">
        <w:t>о</w:t>
      </w:r>
      <w:r w:rsidR="00D7720A" w:rsidRPr="006301DE">
        <w:t xml:space="preserve"> использ</w:t>
      </w:r>
      <w:r w:rsidR="00D7720A">
        <w:t>уется</w:t>
      </w:r>
      <w:r w:rsidR="00D7720A" w:rsidRPr="006301DE">
        <w:t xml:space="preserve"> системами фиксированной/сухопутной  подвижной связ</w:t>
      </w:r>
      <w:r w:rsidR="00D7720A">
        <w:t>и и океанографическими радарами. Р</w:t>
      </w:r>
      <w:r w:rsidR="00D7720A" w:rsidRPr="00B60390">
        <w:t>езультат</w:t>
      </w:r>
      <w:r w:rsidR="00D7720A">
        <w:t>ы</w:t>
      </w:r>
      <w:r w:rsidR="00D7720A" w:rsidRPr="00B60390">
        <w:t xml:space="preserve"> проведенных исследований</w:t>
      </w:r>
      <w:r w:rsidR="00D7720A">
        <w:t xml:space="preserve"> показали возможность </w:t>
      </w:r>
      <w:r w:rsidR="00D7720A" w:rsidRPr="006301DE">
        <w:t>с</w:t>
      </w:r>
      <w:r w:rsidR="00D7720A">
        <w:t>оздания недопустимых</w:t>
      </w:r>
      <w:r w:rsidR="00D7720A" w:rsidRPr="006301DE">
        <w:t xml:space="preserve"> помех со стороны станций любительской службы существующим</w:t>
      </w:r>
      <w:r w:rsidR="00D7720A">
        <w:t xml:space="preserve"> системам</w:t>
      </w:r>
      <w:r w:rsidR="00D7720A" w:rsidRPr="006301DE">
        <w:t>.</w:t>
      </w:r>
    </w:p>
    <w:p w:rsidR="005801A3" w:rsidRPr="00437DC7" w:rsidRDefault="00B53318">
      <w:pPr>
        <w:pStyle w:val="Proposal"/>
      </w:pPr>
      <w:r w:rsidRPr="005F7D2A">
        <w:rPr>
          <w:lang w:val="en-US"/>
        </w:rPr>
        <w:t>SUP</w:t>
      </w:r>
      <w:r w:rsidRPr="00437DC7">
        <w:tab/>
      </w:r>
      <w:r w:rsidRPr="005F7D2A">
        <w:rPr>
          <w:lang w:val="en-US"/>
        </w:rPr>
        <w:t>R</w:t>
      </w:r>
      <w:r w:rsidR="005F7D2A">
        <w:rPr>
          <w:lang w:val="en-US"/>
        </w:rPr>
        <w:t>CC</w:t>
      </w:r>
      <w:r w:rsidRPr="00437DC7">
        <w:t>/41</w:t>
      </w:r>
      <w:r w:rsidR="00D7720A" w:rsidRPr="00437DC7">
        <w:t>33</w:t>
      </w:r>
      <w:r w:rsidRPr="005F7D2A">
        <w:rPr>
          <w:lang w:val="en-US"/>
        </w:rPr>
        <w:t>A</w:t>
      </w:r>
      <w:r w:rsidRPr="00437DC7">
        <w:t>4/2</w:t>
      </w:r>
    </w:p>
    <w:p w:rsidR="001B63FD" w:rsidRPr="00437DC7" w:rsidRDefault="00B53318" w:rsidP="002C1FD2">
      <w:pPr>
        <w:pStyle w:val="ResNo"/>
      </w:pPr>
      <w:r w:rsidRPr="008B32BD">
        <w:t>РЕЗОЛЮЦИЯ</w:t>
      </w:r>
      <w:r w:rsidRPr="00437DC7">
        <w:t xml:space="preserve"> </w:t>
      </w:r>
      <w:r w:rsidRPr="00437DC7">
        <w:rPr>
          <w:rStyle w:val="href"/>
        </w:rPr>
        <w:t>649</w:t>
      </w:r>
      <w:r w:rsidRPr="00437DC7">
        <w:t xml:space="preserve"> (</w:t>
      </w:r>
      <w:r w:rsidRPr="008B32BD">
        <w:t>ВКР</w:t>
      </w:r>
      <w:r w:rsidRPr="00437DC7">
        <w:t>-12)</w:t>
      </w:r>
    </w:p>
    <w:p w:rsidR="001B63FD" w:rsidRPr="008B32BD" w:rsidRDefault="00B53318" w:rsidP="002C1FD2">
      <w:pPr>
        <w:pStyle w:val="Restitle"/>
      </w:pPr>
      <w:bookmarkStart w:id="12" w:name="_Toc329089700"/>
      <w:r w:rsidRPr="008B32BD">
        <w:t xml:space="preserve">Возможное распределение любительской службе на вторичной основе </w:t>
      </w:r>
      <w:r w:rsidRPr="008B32BD">
        <w:br/>
        <w:t>в диапазоне около 5300 кГц</w:t>
      </w:r>
      <w:bookmarkEnd w:id="12"/>
    </w:p>
    <w:p w:rsidR="001B63FD" w:rsidRPr="008B32BD" w:rsidRDefault="00B53318" w:rsidP="002C1FD2">
      <w:pPr>
        <w:pStyle w:val="Normalaftertitle"/>
      </w:pPr>
      <w:r w:rsidRPr="008B32BD">
        <w:t>Всемирная конференция радиосвязи (Женева, 2012 г.),</w:t>
      </w:r>
    </w:p>
    <w:p w:rsidR="00D66413" w:rsidRPr="00580D5C" w:rsidRDefault="00B53318" w:rsidP="00D66413">
      <w:pPr>
        <w:rPr>
          <w:szCs w:val="22"/>
        </w:rPr>
      </w:pPr>
      <w:r w:rsidRPr="00D66413">
        <w:rPr>
          <w:b/>
        </w:rPr>
        <w:t>Основания:</w:t>
      </w:r>
      <w:r>
        <w:tab/>
      </w:r>
      <w:r w:rsidR="00D66413" w:rsidRPr="00771649">
        <w:rPr>
          <w:szCs w:val="22"/>
        </w:rPr>
        <w:t>В данной Резолюции больше нет необходимости.</w:t>
      </w:r>
    </w:p>
    <w:p w:rsidR="005801A3" w:rsidRDefault="005801A3">
      <w:pPr>
        <w:pStyle w:val="Reasons"/>
      </w:pPr>
    </w:p>
    <w:sectPr w:rsidR="005801A3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28" w:rsidRDefault="00CB1F28">
      <w:r>
        <w:separator/>
      </w:r>
    </w:p>
  </w:endnote>
  <w:endnote w:type="continuationSeparator" w:id="0">
    <w:p w:rsidR="00CB1F28" w:rsidRDefault="00CB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0D6F53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0D6F53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0D6F53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28" w:rsidRDefault="00CB1F28">
      <w:r>
        <w:rPr>
          <w:b/>
        </w:rPr>
        <w:t>_______________</w:t>
      </w:r>
    </w:p>
  </w:footnote>
  <w:footnote w:type="continuationSeparator" w:id="0">
    <w:p w:rsidR="00CB1F28" w:rsidRDefault="00CB1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0D6F53">
      <w:rPr>
        <w:noProof/>
      </w:rPr>
      <w:t>2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26269"/>
    <w:rsid w:val="0003535B"/>
    <w:rsid w:val="00040AA4"/>
    <w:rsid w:val="000A0EF3"/>
    <w:rsid w:val="000D6F53"/>
    <w:rsid w:val="000F33D8"/>
    <w:rsid w:val="000F39B4"/>
    <w:rsid w:val="00113D0B"/>
    <w:rsid w:val="001226EC"/>
    <w:rsid w:val="00123B68"/>
    <w:rsid w:val="00124C09"/>
    <w:rsid w:val="00126F2E"/>
    <w:rsid w:val="001521AE"/>
    <w:rsid w:val="001A5585"/>
    <w:rsid w:val="001E5FB4"/>
    <w:rsid w:val="00202CA0"/>
    <w:rsid w:val="00230582"/>
    <w:rsid w:val="002449AA"/>
    <w:rsid w:val="00245A1F"/>
    <w:rsid w:val="00285E4D"/>
    <w:rsid w:val="00290C74"/>
    <w:rsid w:val="002A2D3F"/>
    <w:rsid w:val="00300F84"/>
    <w:rsid w:val="00344EB8"/>
    <w:rsid w:val="00346BEC"/>
    <w:rsid w:val="003C583C"/>
    <w:rsid w:val="003F0078"/>
    <w:rsid w:val="00434A7C"/>
    <w:rsid w:val="00437DC7"/>
    <w:rsid w:val="0045143A"/>
    <w:rsid w:val="004A58F4"/>
    <w:rsid w:val="004C47ED"/>
    <w:rsid w:val="0051315E"/>
    <w:rsid w:val="00514E1F"/>
    <w:rsid w:val="005305D5"/>
    <w:rsid w:val="00540D1E"/>
    <w:rsid w:val="005651C9"/>
    <w:rsid w:val="00567276"/>
    <w:rsid w:val="005755E2"/>
    <w:rsid w:val="005801A3"/>
    <w:rsid w:val="00597005"/>
    <w:rsid w:val="005A295E"/>
    <w:rsid w:val="005D1879"/>
    <w:rsid w:val="005D6884"/>
    <w:rsid w:val="005D79A3"/>
    <w:rsid w:val="005E61DD"/>
    <w:rsid w:val="005F7D2A"/>
    <w:rsid w:val="006023DF"/>
    <w:rsid w:val="00607CAE"/>
    <w:rsid w:val="00614771"/>
    <w:rsid w:val="00620DD7"/>
    <w:rsid w:val="00640C96"/>
    <w:rsid w:val="00657DE0"/>
    <w:rsid w:val="00692C06"/>
    <w:rsid w:val="006A6E9B"/>
    <w:rsid w:val="006B74FC"/>
    <w:rsid w:val="00763F4F"/>
    <w:rsid w:val="00775720"/>
    <w:rsid w:val="007917AE"/>
    <w:rsid w:val="007A08B5"/>
    <w:rsid w:val="00811633"/>
    <w:rsid w:val="00812452"/>
    <w:rsid w:val="00872FC8"/>
    <w:rsid w:val="008B43F2"/>
    <w:rsid w:val="008C3257"/>
    <w:rsid w:val="009119CC"/>
    <w:rsid w:val="00917C0A"/>
    <w:rsid w:val="00941A02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53318"/>
    <w:rsid w:val="00B75113"/>
    <w:rsid w:val="00BA13A4"/>
    <w:rsid w:val="00BA1AA1"/>
    <w:rsid w:val="00BA35DC"/>
    <w:rsid w:val="00BC5313"/>
    <w:rsid w:val="00C079D0"/>
    <w:rsid w:val="00C20466"/>
    <w:rsid w:val="00C324A8"/>
    <w:rsid w:val="00C56E7A"/>
    <w:rsid w:val="00CB1F28"/>
    <w:rsid w:val="00CC47C6"/>
    <w:rsid w:val="00CC4DE6"/>
    <w:rsid w:val="00CE2F32"/>
    <w:rsid w:val="00CE5E47"/>
    <w:rsid w:val="00CF020F"/>
    <w:rsid w:val="00D53715"/>
    <w:rsid w:val="00D66413"/>
    <w:rsid w:val="00D7720A"/>
    <w:rsid w:val="00DE2EBA"/>
    <w:rsid w:val="00E2253F"/>
    <w:rsid w:val="00E43E99"/>
    <w:rsid w:val="00E5155F"/>
    <w:rsid w:val="00E62670"/>
    <w:rsid w:val="00E976C1"/>
    <w:rsid w:val="00F65C19"/>
    <w:rsid w:val="00F761D2"/>
    <w:rsid w:val="00F97203"/>
    <w:rsid w:val="00FC3BAF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R15-WRC15-C-4128!A4!MSW-R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C1D8A1-9F54-416A-8DD4-15C8B699BF9B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3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R15-WRC15-C-4128!A4!MSW-R</vt:lpstr>
      <vt:lpstr/>
    </vt:vector>
  </TitlesOfParts>
  <Manager>General Secretariat - Pool</Manager>
  <Company>International Telecommunication Union (ITU)</Company>
  <LinksUpToDate>false</LinksUpToDate>
  <CharactersWithSpaces>1287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R15-WRC15-C-4128!A4!MSW-R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5</cp:revision>
  <cp:lastPrinted>2003-06-17T08:22:00Z</cp:lastPrinted>
  <dcterms:created xsi:type="dcterms:W3CDTF">2015-05-27T12:57:00Z</dcterms:created>
  <dcterms:modified xsi:type="dcterms:W3CDTF">2015-05-28T10:14:00Z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